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B4" w:rsidRPr="00495DB4" w:rsidRDefault="00495DB4" w:rsidP="00495DB4">
      <w:pPr>
        <w:pStyle w:val="ConsPlusNormal"/>
        <w:rPr>
          <w:b/>
          <w:sz w:val="16"/>
          <w:szCs w:val="16"/>
        </w:rPr>
      </w:pPr>
    </w:p>
    <w:tbl>
      <w:tblPr>
        <w:tblW w:w="0" w:type="auto"/>
        <w:tblInd w:w="108" w:type="dxa"/>
        <w:tblBorders>
          <w:bottom w:val="thinThickLargeGap" w:sz="24" w:space="0" w:color="auto"/>
        </w:tblBorders>
        <w:tblLayout w:type="fixed"/>
        <w:tblLook w:val="04A0" w:firstRow="1" w:lastRow="0" w:firstColumn="1" w:lastColumn="0" w:noHBand="0" w:noVBand="1"/>
      </w:tblPr>
      <w:tblGrid>
        <w:gridCol w:w="9639"/>
      </w:tblGrid>
      <w:tr w:rsidR="00495DB4" w:rsidTr="00495DB4">
        <w:trPr>
          <w:trHeight w:val="3763"/>
        </w:trPr>
        <w:tc>
          <w:tcPr>
            <w:tcW w:w="9639" w:type="dxa"/>
            <w:tcBorders>
              <w:top w:val="nil"/>
              <w:left w:val="nil"/>
              <w:bottom w:val="thinThickLargeGap" w:sz="24" w:space="0" w:color="auto"/>
              <w:right w:val="nil"/>
            </w:tcBorders>
          </w:tcPr>
          <w:p w:rsidR="00495DB4" w:rsidRPr="00495DB4" w:rsidRDefault="00495DB4" w:rsidP="00495DB4">
            <w:pPr>
              <w:ind w:right="707"/>
              <w:rPr>
                <w:b/>
                <w:sz w:val="16"/>
                <w:szCs w:val="16"/>
              </w:rPr>
            </w:pPr>
          </w:p>
          <w:p w:rsidR="00495DB4" w:rsidRDefault="00495DB4" w:rsidP="00495DB4">
            <w:pPr>
              <w:pStyle w:val="ConsPlusNormal"/>
              <w:jc w:val="center"/>
              <w:rPr>
                <w:b/>
                <w:sz w:val="32"/>
                <w:szCs w:val="32"/>
              </w:rPr>
            </w:pPr>
            <w:r>
              <w:rPr>
                <w:b/>
                <w:sz w:val="32"/>
                <w:szCs w:val="32"/>
              </w:rPr>
              <w:t>Российская  Федерация</w:t>
            </w:r>
          </w:p>
          <w:p w:rsidR="00495DB4" w:rsidRDefault="00495DB4" w:rsidP="00495DB4">
            <w:pPr>
              <w:pStyle w:val="ConsPlusNormal"/>
              <w:jc w:val="center"/>
              <w:rPr>
                <w:b/>
                <w:sz w:val="32"/>
                <w:szCs w:val="32"/>
              </w:rPr>
            </w:pPr>
            <w:r>
              <w:rPr>
                <w:b/>
                <w:sz w:val="32"/>
                <w:szCs w:val="32"/>
              </w:rPr>
              <w:t>Иркутская область</w:t>
            </w:r>
          </w:p>
          <w:p w:rsidR="00495DB4" w:rsidRDefault="00495DB4" w:rsidP="00495DB4">
            <w:pPr>
              <w:pStyle w:val="ConsPlusNormal"/>
              <w:jc w:val="center"/>
              <w:rPr>
                <w:b/>
                <w:sz w:val="32"/>
                <w:szCs w:val="32"/>
              </w:rPr>
            </w:pPr>
            <w:r>
              <w:rPr>
                <w:b/>
                <w:sz w:val="32"/>
                <w:szCs w:val="32"/>
              </w:rPr>
              <w:t>Муниципальное образование «Тайшетский район»</w:t>
            </w:r>
          </w:p>
          <w:p w:rsidR="00495DB4" w:rsidRDefault="00495DB4" w:rsidP="00495DB4">
            <w:pPr>
              <w:pStyle w:val="ConsPlusNormal"/>
              <w:jc w:val="center"/>
              <w:rPr>
                <w:b/>
                <w:sz w:val="32"/>
                <w:szCs w:val="32"/>
              </w:rPr>
            </w:pPr>
            <w:r>
              <w:rPr>
                <w:b/>
                <w:sz w:val="32"/>
                <w:szCs w:val="32"/>
              </w:rPr>
              <w:t>Юртинское  муниципальное образование</w:t>
            </w:r>
          </w:p>
          <w:p w:rsidR="00495DB4" w:rsidRDefault="00495DB4" w:rsidP="00495DB4">
            <w:pPr>
              <w:pStyle w:val="ConsPlusNormal"/>
              <w:jc w:val="center"/>
              <w:rPr>
                <w:b/>
                <w:sz w:val="32"/>
                <w:szCs w:val="32"/>
              </w:rPr>
            </w:pPr>
            <w:r>
              <w:rPr>
                <w:b/>
                <w:sz w:val="32"/>
                <w:szCs w:val="32"/>
              </w:rPr>
              <w:t>«Юртинское городское поселение»</w:t>
            </w:r>
          </w:p>
          <w:p w:rsidR="00495DB4" w:rsidRDefault="00495DB4" w:rsidP="00495DB4">
            <w:pPr>
              <w:pStyle w:val="ConsPlusNormal"/>
              <w:jc w:val="center"/>
              <w:rPr>
                <w:b/>
                <w:sz w:val="32"/>
                <w:szCs w:val="32"/>
              </w:rPr>
            </w:pPr>
            <w:r>
              <w:rPr>
                <w:b/>
                <w:sz w:val="32"/>
                <w:szCs w:val="32"/>
              </w:rPr>
              <w:t>Дума Юртинского городского поселения</w:t>
            </w:r>
          </w:p>
          <w:p w:rsidR="00495DB4" w:rsidRDefault="00495DB4" w:rsidP="00495DB4">
            <w:pPr>
              <w:pStyle w:val="ConsPlusNormal"/>
              <w:jc w:val="center"/>
              <w:rPr>
                <w:b/>
                <w:sz w:val="32"/>
                <w:szCs w:val="32"/>
              </w:rPr>
            </w:pPr>
            <w:r>
              <w:rPr>
                <w:b/>
                <w:sz w:val="32"/>
                <w:szCs w:val="32"/>
              </w:rPr>
              <w:t>(пятый созыв)</w:t>
            </w:r>
          </w:p>
          <w:p w:rsidR="00495DB4" w:rsidRDefault="00495DB4" w:rsidP="00495DB4">
            <w:pPr>
              <w:pStyle w:val="ConsPlusNormal"/>
              <w:jc w:val="center"/>
              <w:rPr>
                <w:b/>
                <w:sz w:val="44"/>
                <w:szCs w:val="44"/>
              </w:rPr>
            </w:pPr>
            <w:r>
              <w:rPr>
                <w:b/>
                <w:sz w:val="44"/>
                <w:szCs w:val="44"/>
              </w:rPr>
              <w:t>РЕШЕНИЕ</w:t>
            </w:r>
          </w:p>
          <w:p w:rsidR="00495DB4" w:rsidRDefault="00495DB4" w:rsidP="00495DB4">
            <w:pPr>
              <w:pStyle w:val="11"/>
              <w:jc w:val="left"/>
              <w:rPr>
                <w:sz w:val="24"/>
                <w:szCs w:val="24"/>
              </w:rPr>
            </w:pPr>
          </w:p>
        </w:tc>
      </w:tr>
    </w:tbl>
    <w:p w:rsidR="00F52BDF" w:rsidRDefault="00F52BDF" w:rsidP="00F52BDF">
      <w:pPr>
        <w:pStyle w:val="ConsPlusNormal"/>
        <w:rPr>
          <w:szCs w:val="24"/>
        </w:rPr>
      </w:pPr>
    </w:p>
    <w:p w:rsidR="00F52BDF" w:rsidRDefault="00F52BDF" w:rsidP="00F52BDF">
      <w:pPr>
        <w:pStyle w:val="ConsPlusNormal"/>
        <w:rPr>
          <w:szCs w:val="24"/>
        </w:rPr>
      </w:pPr>
      <w:r>
        <w:rPr>
          <w:szCs w:val="24"/>
        </w:rPr>
        <w:t>от</w:t>
      </w:r>
      <w:r w:rsidR="00595D60">
        <w:rPr>
          <w:szCs w:val="24"/>
        </w:rPr>
        <w:t xml:space="preserve">  </w:t>
      </w:r>
      <w:r w:rsidR="00ED3BC2">
        <w:rPr>
          <w:szCs w:val="24"/>
        </w:rPr>
        <w:t>1</w:t>
      </w:r>
      <w:bookmarkStart w:id="0" w:name="_GoBack"/>
      <w:bookmarkEnd w:id="0"/>
      <w:r w:rsidR="00BE0AA3">
        <w:rPr>
          <w:szCs w:val="24"/>
        </w:rPr>
        <w:t>7.10</w:t>
      </w:r>
      <w:r w:rsidR="00495DB4">
        <w:rPr>
          <w:szCs w:val="24"/>
        </w:rPr>
        <w:t>.2023</w:t>
      </w:r>
      <w:r>
        <w:rPr>
          <w:szCs w:val="24"/>
        </w:rPr>
        <w:t xml:space="preserve"> г.                            </w:t>
      </w:r>
      <w:r w:rsidR="00495DB4">
        <w:rPr>
          <w:szCs w:val="24"/>
        </w:rPr>
        <w:t xml:space="preserve">                </w:t>
      </w:r>
      <w:r>
        <w:rPr>
          <w:szCs w:val="24"/>
        </w:rPr>
        <w:t xml:space="preserve">  № </w:t>
      </w:r>
      <w:r w:rsidR="00BC1746">
        <w:rPr>
          <w:szCs w:val="24"/>
        </w:rPr>
        <w:t>47</w:t>
      </w:r>
      <w:r w:rsidR="00D14412">
        <w:rPr>
          <w:szCs w:val="24"/>
        </w:rPr>
        <w:t xml:space="preserve">                   </w:t>
      </w:r>
    </w:p>
    <w:tbl>
      <w:tblPr>
        <w:tblpPr w:leftFromText="180" w:rightFromText="180" w:bottomFromText="200" w:vertAnchor="text" w:tblpX="37" w:tblpY="271"/>
        <w:tblW w:w="0" w:type="auto"/>
        <w:tblLook w:val="00A0" w:firstRow="1" w:lastRow="0" w:firstColumn="1" w:lastColumn="0" w:noHBand="0" w:noVBand="0"/>
      </w:tblPr>
      <w:tblGrid>
        <w:gridCol w:w="8789"/>
      </w:tblGrid>
      <w:tr w:rsidR="00F52BDF" w:rsidTr="00F52BDF">
        <w:trPr>
          <w:trHeight w:val="1076"/>
        </w:trPr>
        <w:tc>
          <w:tcPr>
            <w:tcW w:w="8789" w:type="dxa"/>
          </w:tcPr>
          <w:p w:rsidR="00F52BDF" w:rsidRDefault="00F52BDF" w:rsidP="00F52BDF">
            <w:pPr>
              <w:pStyle w:val="ConsPlusNormal"/>
              <w:spacing w:line="276" w:lineRule="auto"/>
              <w:rPr>
                <w:szCs w:val="24"/>
                <w:lang w:eastAsia="en-US"/>
              </w:rPr>
            </w:pPr>
            <w:r>
              <w:rPr>
                <w:szCs w:val="24"/>
                <w:lang w:eastAsia="en-US"/>
              </w:rPr>
              <w:t>« Об утверждении Стратегии социально-</w:t>
            </w:r>
          </w:p>
          <w:p w:rsidR="00F52BDF" w:rsidRDefault="00F52BDF" w:rsidP="00F52BDF">
            <w:pPr>
              <w:pStyle w:val="ConsPlusNormal"/>
              <w:spacing w:line="276" w:lineRule="auto"/>
              <w:rPr>
                <w:szCs w:val="24"/>
                <w:lang w:eastAsia="en-US"/>
              </w:rPr>
            </w:pPr>
            <w:r>
              <w:rPr>
                <w:szCs w:val="24"/>
                <w:lang w:eastAsia="en-US"/>
              </w:rPr>
              <w:t xml:space="preserve">экономического развития Юртинского </w:t>
            </w:r>
          </w:p>
          <w:p w:rsidR="00F52BDF" w:rsidRDefault="00F52BDF" w:rsidP="00F52BDF">
            <w:pPr>
              <w:pStyle w:val="ConsPlusNormal"/>
              <w:spacing w:line="276" w:lineRule="auto"/>
              <w:rPr>
                <w:szCs w:val="24"/>
                <w:lang w:eastAsia="en-US"/>
              </w:rPr>
            </w:pPr>
            <w:r>
              <w:rPr>
                <w:szCs w:val="24"/>
                <w:lang w:eastAsia="en-US"/>
              </w:rPr>
              <w:t>муниципального образования «Юртинское</w:t>
            </w:r>
          </w:p>
          <w:p w:rsidR="00F52BDF" w:rsidRDefault="00495DB4" w:rsidP="00F52BDF">
            <w:pPr>
              <w:pStyle w:val="ConsPlusNormal"/>
              <w:spacing w:line="276" w:lineRule="auto"/>
              <w:rPr>
                <w:szCs w:val="24"/>
                <w:lang w:eastAsia="en-US"/>
              </w:rPr>
            </w:pPr>
            <w:r>
              <w:rPr>
                <w:szCs w:val="24"/>
                <w:lang w:eastAsia="en-US"/>
              </w:rPr>
              <w:t>городское поселение» на 2024-2036</w:t>
            </w:r>
            <w:r w:rsidR="00F52BDF">
              <w:rPr>
                <w:szCs w:val="24"/>
                <w:lang w:eastAsia="en-US"/>
              </w:rPr>
              <w:t xml:space="preserve"> годы»</w:t>
            </w:r>
          </w:p>
          <w:p w:rsidR="00F52BDF" w:rsidRDefault="00F52BDF" w:rsidP="00F52BDF">
            <w:pPr>
              <w:pStyle w:val="ConsPlusNormal"/>
              <w:spacing w:line="276" w:lineRule="auto"/>
              <w:rPr>
                <w:szCs w:val="24"/>
                <w:lang w:eastAsia="en-US"/>
              </w:rPr>
            </w:pPr>
          </w:p>
          <w:p w:rsidR="00F52BDF" w:rsidRDefault="00F52BDF">
            <w:pPr>
              <w:pStyle w:val="ConsPlusNormal"/>
              <w:spacing w:line="276" w:lineRule="auto"/>
              <w:rPr>
                <w:szCs w:val="24"/>
                <w:lang w:eastAsia="en-US"/>
              </w:rPr>
            </w:pPr>
          </w:p>
        </w:tc>
      </w:tr>
    </w:tbl>
    <w:p w:rsidR="00F52BDF" w:rsidRDefault="00F52BDF" w:rsidP="00F52BDF">
      <w:pPr>
        <w:pStyle w:val="ConsPlusNormal"/>
        <w:rPr>
          <w:szCs w:val="24"/>
        </w:rPr>
      </w:pPr>
    </w:p>
    <w:p w:rsidR="00F52BDF" w:rsidRDefault="00F52BDF" w:rsidP="00F52BDF">
      <w:pPr>
        <w:pStyle w:val="ConsPlusNormal"/>
        <w:rPr>
          <w:szCs w:val="24"/>
        </w:rPr>
      </w:pPr>
      <w:r>
        <w:rPr>
          <w:szCs w:val="24"/>
        </w:rPr>
        <w:t xml:space="preserve">  </w:t>
      </w:r>
    </w:p>
    <w:p w:rsidR="00F52BDF" w:rsidRDefault="00F52BDF" w:rsidP="00F52BDF">
      <w:pPr>
        <w:keepLines/>
        <w:jc w:val="both"/>
      </w:pPr>
      <w:r>
        <w:t xml:space="preserve">                     </w:t>
      </w:r>
    </w:p>
    <w:p w:rsidR="00F52BDF" w:rsidRDefault="00F52BDF" w:rsidP="00F52BDF">
      <w:pPr>
        <w:keepLines/>
        <w:jc w:val="both"/>
        <w:rPr>
          <w:b/>
        </w:rPr>
      </w:pPr>
      <w:r>
        <w:t xml:space="preserve">                      В соответствии с Федеральным законом от 28.06.2014 года № 172-ФЗ «О стратегическом планировании в Российской Федерации», пунктом 4 части 10 статьи 35 Федерального закона от 06.10.2003 г. № 131-ФЗ «Об общих принципах организации местного самоуправления в Российской Федерации», статьями 6, 7, 31,47 Устава Юртинского муниципального образования «Юртинское городское поселение, Дума Юртинского муниципального образования «Юртинское городское</w:t>
      </w:r>
      <w:r>
        <w:rPr>
          <w:b/>
        </w:rPr>
        <w:t xml:space="preserve"> </w:t>
      </w:r>
      <w:r>
        <w:t>поселение»</w:t>
      </w:r>
      <w:r>
        <w:rPr>
          <w:b/>
        </w:rPr>
        <w:t xml:space="preserve"> </w:t>
      </w:r>
    </w:p>
    <w:p w:rsidR="00F52BDF" w:rsidRDefault="00F52BDF" w:rsidP="00F52BDF">
      <w:pPr>
        <w:keepLines/>
        <w:jc w:val="both"/>
        <w:rPr>
          <w:b/>
        </w:rPr>
      </w:pPr>
    </w:p>
    <w:p w:rsidR="00F52BDF" w:rsidRDefault="00F52BDF" w:rsidP="00F52BDF">
      <w:pPr>
        <w:keepLines/>
        <w:jc w:val="both"/>
        <w:rPr>
          <w:b/>
          <w:sz w:val="32"/>
          <w:szCs w:val="32"/>
        </w:rPr>
      </w:pPr>
      <w:r>
        <w:rPr>
          <w:b/>
          <w:sz w:val="32"/>
          <w:szCs w:val="32"/>
        </w:rPr>
        <w:t>РЕШИЛА:</w:t>
      </w:r>
    </w:p>
    <w:p w:rsidR="00F52BDF" w:rsidRDefault="00F52BDF" w:rsidP="00F52BDF">
      <w:pPr>
        <w:pStyle w:val="ConsPlusNormal"/>
        <w:jc w:val="both"/>
        <w:rPr>
          <w:szCs w:val="24"/>
        </w:rPr>
      </w:pPr>
    </w:p>
    <w:p w:rsidR="00F52BDF" w:rsidRDefault="00F52BDF" w:rsidP="00F52BDF">
      <w:pPr>
        <w:pStyle w:val="ConsPlusNormal"/>
        <w:numPr>
          <w:ilvl w:val="0"/>
          <w:numId w:val="6"/>
        </w:numPr>
        <w:adjustRightInd w:val="0"/>
        <w:ind w:left="0" w:firstLine="851"/>
        <w:jc w:val="both"/>
        <w:rPr>
          <w:szCs w:val="24"/>
        </w:rPr>
      </w:pPr>
      <w:r>
        <w:rPr>
          <w:szCs w:val="24"/>
        </w:rPr>
        <w:t>Утвердить стратегию социально-экономического развития Юртинского муниципального образования «Юртинс</w:t>
      </w:r>
      <w:r w:rsidR="002651C8">
        <w:rPr>
          <w:szCs w:val="24"/>
        </w:rPr>
        <w:t>кое городское поселение» на 2024-2036</w:t>
      </w:r>
      <w:r>
        <w:rPr>
          <w:szCs w:val="24"/>
        </w:rPr>
        <w:t xml:space="preserve"> годы</w:t>
      </w:r>
      <w:r w:rsidR="000A42E9">
        <w:rPr>
          <w:szCs w:val="24"/>
        </w:rPr>
        <w:t xml:space="preserve"> (прилагается)</w:t>
      </w:r>
      <w:r>
        <w:rPr>
          <w:szCs w:val="24"/>
        </w:rPr>
        <w:t>.</w:t>
      </w:r>
    </w:p>
    <w:p w:rsidR="000A42E9" w:rsidRDefault="000A42E9" w:rsidP="00F52BDF">
      <w:pPr>
        <w:pStyle w:val="ConsPlusNormal"/>
        <w:numPr>
          <w:ilvl w:val="0"/>
          <w:numId w:val="6"/>
        </w:numPr>
        <w:adjustRightInd w:val="0"/>
        <w:ind w:left="0" w:firstLine="851"/>
        <w:jc w:val="both"/>
        <w:rPr>
          <w:szCs w:val="24"/>
        </w:rPr>
      </w:pPr>
      <w:r>
        <w:rPr>
          <w:szCs w:val="24"/>
        </w:rPr>
        <w:t>Настоящее Решение подлежит официальному опубликованию в вестнике Юртинского городского поселения и размещению на официальном сайте администрации Юртинского городского поселения.</w:t>
      </w:r>
    </w:p>
    <w:p w:rsidR="000A42E9" w:rsidRDefault="000A42E9" w:rsidP="00F52BDF">
      <w:pPr>
        <w:pStyle w:val="ConsPlusNormal"/>
        <w:rPr>
          <w:szCs w:val="24"/>
        </w:rPr>
      </w:pPr>
    </w:p>
    <w:p w:rsidR="000A42E9" w:rsidRDefault="000A42E9" w:rsidP="00F52BDF">
      <w:pPr>
        <w:pStyle w:val="ConsPlusNormal"/>
        <w:rPr>
          <w:szCs w:val="24"/>
        </w:rPr>
      </w:pPr>
    </w:p>
    <w:p w:rsidR="00F52BDF" w:rsidRDefault="00F52BDF" w:rsidP="00F52BDF">
      <w:pPr>
        <w:pStyle w:val="ConsPlusNormal"/>
        <w:rPr>
          <w:szCs w:val="24"/>
        </w:rPr>
      </w:pPr>
      <w:r>
        <w:rPr>
          <w:szCs w:val="24"/>
        </w:rPr>
        <w:t>Председатель Думы Юртинского</w:t>
      </w:r>
    </w:p>
    <w:p w:rsidR="00F52BDF" w:rsidRDefault="00F52BDF" w:rsidP="00F52BDF">
      <w:pPr>
        <w:pStyle w:val="ConsPlusNormal"/>
        <w:rPr>
          <w:szCs w:val="24"/>
        </w:rPr>
      </w:pPr>
      <w:r>
        <w:rPr>
          <w:szCs w:val="24"/>
        </w:rPr>
        <w:t xml:space="preserve">городского поселения                                                       </w:t>
      </w:r>
      <w:r w:rsidR="002651C8">
        <w:rPr>
          <w:szCs w:val="24"/>
        </w:rPr>
        <w:t xml:space="preserve">                     Е.Н.Дятлерова</w:t>
      </w:r>
    </w:p>
    <w:p w:rsidR="00F52BDF" w:rsidRDefault="00F52BDF" w:rsidP="00F52BDF">
      <w:pPr>
        <w:pStyle w:val="ConsPlusNormal"/>
        <w:rPr>
          <w:szCs w:val="24"/>
        </w:rPr>
      </w:pPr>
    </w:p>
    <w:p w:rsidR="002651C8" w:rsidRDefault="00F52BDF" w:rsidP="00F52BDF">
      <w:pPr>
        <w:pStyle w:val="ConsPlusNormal"/>
        <w:rPr>
          <w:szCs w:val="24"/>
        </w:rPr>
      </w:pPr>
      <w:r>
        <w:rPr>
          <w:szCs w:val="24"/>
        </w:rPr>
        <w:t>Глава Юртинского</w:t>
      </w:r>
    </w:p>
    <w:p w:rsidR="00F52BDF" w:rsidRDefault="002651C8" w:rsidP="00F52BDF">
      <w:pPr>
        <w:pStyle w:val="ConsPlusNormal"/>
        <w:rPr>
          <w:szCs w:val="24"/>
        </w:rPr>
      </w:pPr>
      <w:r>
        <w:rPr>
          <w:szCs w:val="24"/>
        </w:rPr>
        <w:t>муниципального</w:t>
      </w:r>
      <w:r w:rsidR="00F52BDF">
        <w:rPr>
          <w:szCs w:val="24"/>
        </w:rPr>
        <w:t xml:space="preserve"> </w:t>
      </w:r>
      <w:r>
        <w:rPr>
          <w:szCs w:val="24"/>
        </w:rPr>
        <w:t>образования</w:t>
      </w:r>
    </w:p>
    <w:p w:rsidR="00F52BDF" w:rsidRDefault="002651C8" w:rsidP="00F52BDF">
      <w:pPr>
        <w:pStyle w:val="ConsPlusNormal"/>
        <w:rPr>
          <w:b/>
          <w:sz w:val="28"/>
          <w:szCs w:val="28"/>
        </w:rPr>
      </w:pPr>
      <w:r>
        <w:rPr>
          <w:szCs w:val="24"/>
        </w:rPr>
        <w:t>«Юртинского городского</w:t>
      </w:r>
      <w:r w:rsidR="00F52BDF">
        <w:rPr>
          <w:szCs w:val="24"/>
        </w:rPr>
        <w:t xml:space="preserve"> поселения</w:t>
      </w:r>
      <w:r>
        <w:rPr>
          <w:szCs w:val="24"/>
        </w:rPr>
        <w:t>»</w:t>
      </w:r>
      <w:r w:rsidR="00F52BDF">
        <w:rPr>
          <w:szCs w:val="24"/>
        </w:rPr>
        <w:t xml:space="preserve">                      </w:t>
      </w:r>
      <w:r>
        <w:rPr>
          <w:szCs w:val="24"/>
        </w:rPr>
        <w:t xml:space="preserve">                            Л.М.Бунис</w:t>
      </w:r>
      <w:r w:rsidR="00F52BDF">
        <w:rPr>
          <w:szCs w:val="24"/>
        </w:rPr>
        <w:t xml:space="preserve">                                                                               </w:t>
      </w:r>
    </w:p>
    <w:p w:rsidR="00F52BDF" w:rsidRDefault="00F52BDF" w:rsidP="00F52BDF">
      <w:pPr>
        <w:ind w:firstLine="709"/>
        <w:jc w:val="center"/>
        <w:rPr>
          <w:b/>
          <w:sz w:val="28"/>
          <w:szCs w:val="28"/>
        </w:rPr>
      </w:pPr>
    </w:p>
    <w:p w:rsidR="00F52BDF" w:rsidRDefault="00F52BDF" w:rsidP="00F52BDF">
      <w:pPr>
        <w:ind w:firstLine="709"/>
        <w:jc w:val="center"/>
        <w:rPr>
          <w:b/>
          <w:sz w:val="28"/>
          <w:szCs w:val="28"/>
        </w:rPr>
      </w:pPr>
    </w:p>
    <w:p w:rsidR="00262016" w:rsidRDefault="00262016"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BE428D" w:rsidRDefault="00BE428D"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r w:rsidRPr="00262016">
        <w:rPr>
          <w:b/>
        </w:rPr>
        <w:t>СТРАТЕГИЯ</w:t>
      </w:r>
    </w:p>
    <w:p w:rsidR="00262016" w:rsidRPr="00262016" w:rsidRDefault="00262016" w:rsidP="00262016">
      <w:pPr>
        <w:pStyle w:val="ConsPlusNormal"/>
        <w:jc w:val="center"/>
        <w:rPr>
          <w:b/>
        </w:rPr>
      </w:pPr>
      <w:r w:rsidRPr="00262016">
        <w:rPr>
          <w:b/>
        </w:rPr>
        <w:t xml:space="preserve">СОЦИАЛЬНО-ЭКОНОМИЧЕСКОГО РАЗВИТИЯ </w:t>
      </w:r>
      <w:r>
        <w:rPr>
          <w:b/>
        </w:rPr>
        <w:t>ЮРТИНСКОГО МУНИЦИПАЛЬНОГО ОБРАЗОВАНИЯ «ЮРТИНСКОЕ ГОРОДСКОЕ ПОСЕЛЕНИЕ»</w:t>
      </w:r>
    </w:p>
    <w:p w:rsidR="00262016" w:rsidRPr="00262016" w:rsidRDefault="00262016" w:rsidP="00262016">
      <w:pPr>
        <w:pStyle w:val="ConsPlusNormal"/>
        <w:jc w:val="center"/>
        <w:rPr>
          <w:b/>
        </w:rPr>
      </w:pPr>
      <w:r w:rsidRPr="00262016">
        <w:rPr>
          <w:b/>
        </w:rPr>
        <w:t>НА 20</w:t>
      </w:r>
      <w:r w:rsidR="002651C8">
        <w:rPr>
          <w:b/>
        </w:rPr>
        <w:t>24</w:t>
      </w:r>
      <w:r w:rsidRPr="00262016">
        <w:rPr>
          <w:b/>
        </w:rPr>
        <w:t>-203</w:t>
      </w:r>
      <w:r w:rsidR="002651C8">
        <w:rPr>
          <w:b/>
        </w:rPr>
        <w:t>6</w:t>
      </w:r>
    </w:p>
    <w:p w:rsidR="00262016" w:rsidRPr="00262016" w:rsidRDefault="00262016" w:rsidP="00262016">
      <w:pPr>
        <w:pStyle w:val="ConsPlusNormal"/>
        <w:jc w:val="center"/>
        <w:rPr>
          <w:b/>
        </w:rPr>
      </w:pPr>
      <w:r w:rsidRPr="00262016">
        <w:rPr>
          <w:b/>
        </w:rPr>
        <w:t>годы</w:t>
      </w: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Default="00262016" w:rsidP="00262016">
      <w:pPr>
        <w:pStyle w:val="ConsPlusNormal"/>
        <w:jc w:val="center"/>
        <w:rPr>
          <w:b/>
        </w:rPr>
      </w:pPr>
    </w:p>
    <w:p w:rsidR="002651C8" w:rsidRDefault="002651C8" w:rsidP="00262016">
      <w:pPr>
        <w:pStyle w:val="ConsPlusNormal"/>
        <w:jc w:val="center"/>
        <w:rPr>
          <w:b/>
        </w:rPr>
      </w:pPr>
    </w:p>
    <w:p w:rsidR="002651C8" w:rsidRDefault="002651C8" w:rsidP="00262016">
      <w:pPr>
        <w:pStyle w:val="ConsPlusNormal"/>
        <w:jc w:val="center"/>
        <w:rPr>
          <w:b/>
        </w:rPr>
      </w:pPr>
    </w:p>
    <w:p w:rsidR="002651C8" w:rsidRDefault="002651C8" w:rsidP="00262016">
      <w:pPr>
        <w:pStyle w:val="ConsPlusNormal"/>
        <w:jc w:val="center"/>
        <w:rPr>
          <w:b/>
        </w:rPr>
      </w:pPr>
    </w:p>
    <w:p w:rsidR="002651C8" w:rsidRDefault="002651C8" w:rsidP="00262016">
      <w:pPr>
        <w:pStyle w:val="ConsPlusNormal"/>
        <w:jc w:val="center"/>
        <w:rPr>
          <w:b/>
        </w:rPr>
      </w:pPr>
    </w:p>
    <w:p w:rsidR="002651C8" w:rsidRDefault="002651C8" w:rsidP="00262016">
      <w:pPr>
        <w:pStyle w:val="ConsPlusNormal"/>
        <w:jc w:val="center"/>
        <w:rPr>
          <w:b/>
        </w:rPr>
      </w:pPr>
    </w:p>
    <w:p w:rsidR="002651C8" w:rsidRPr="00262016" w:rsidRDefault="002651C8" w:rsidP="00262016">
      <w:pPr>
        <w:pStyle w:val="ConsPlusNormal"/>
        <w:jc w:val="center"/>
        <w:rPr>
          <w:b/>
        </w:rPr>
      </w:pPr>
    </w:p>
    <w:p w:rsidR="00262016" w:rsidRPr="00262016" w:rsidRDefault="00262016" w:rsidP="00262016">
      <w:pPr>
        <w:pStyle w:val="ConsPlusNormal"/>
        <w:jc w:val="center"/>
        <w:rPr>
          <w:b/>
        </w:rPr>
      </w:pPr>
    </w:p>
    <w:p w:rsidR="00D3315A" w:rsidRDefault="00D3315A" w:rsidP="00262016">
      <w:pPr>
        <w:pStyle w:val="ConsPlusNormal"/>
        <w:jc w:val="center"/>
        <w:rPr>
          <w:b/>
        </w:rPr>
      </w:pPr>
    </w:p>
    <w:p w:rsidR="00D3315A" w:rsidRDefault="00D3315A" w:rsidP="00262016">
      <w:pPr>
        <w:pStyle w:val="ConsPlusNormal"/>
        <w:jc w:val="center"/>
        <w:rPr>
          <w:b/>
        </w:rPr>
      </w:pPr>
    </w:p>
    <w:p w:rsidR="00D3315A" w:rsidRDefault="00D3315A" w:rsidP="00262016">
      <w:pPr>
        <w:pStyle w:val="ConsPlusNormal"/>
        <w:jc w:val="center"/>
        <w:rPr>
          <w:b/>
        </w:rPr>
      </w:pPr>
    </w:p>
    <w:p w:rsidR="00D3315A" w:rsidRDefault="00D3315A" w:rsidP="00262016">
      <w:pPr>
        <w:pStyle w:val="ConsPlusNormal"/>
        <w:jc w:val="center"/>
        <w:rPr>
          <w:b/>
        </w:rPr>
      </w:pPr>
    </w:p>
    <w:p w:rsidR="00D3315A" w:rsidRDefault="00D3315A" w:rsidP="00262016">
      <w:pPr>
        <w:pStyle w:val="ConsPlusNormal"/>
        <w:jc w:val="center"/>
        <w:rPr>
          <w:b/>
        </w:rPr>
      </w:pPr>
    </w:p>
    <w:p w:rsidR="00D3315A" w:rsidRDefault="00D3315A" w:rsidP="00262016">
      <w:pPr>
        <w:pStyle w:val="ConsPlusNormal"/>
        <w:jc w:val="center"/>
        <w:rPr>
          <w:b/>
        </w:rPr>
      </w:pPr>
    </w:p>
    <w:p w:rsidR="009B1208" w:rsidRPr="00262016" w:rsidRDefault="00262016" w:rsidP="00D3315A">
      <w:pPr>
        <w:pStyle w:val="ConsPlusNormal"/>
        <w:jc w:val="center"/>
        <w:rPr>
          <w:b/>
        </w:rPr>
      </w:pPr>
      <w:r>
        <w:rPr>
          <w:b/>
        </w:rPr>
        <w:t>202</w:t>
      </w:r>
      <w:r w:rsidR="002651C8">
        <w:rPr>
          <w:b/>
        </w:rPr>
        <w:t>3</w:t>
      </w:r>
      <w:r w:rsidR="00D3315A">
        <w:rPr>
          <w:b/>
        </w:rPr>
        <w:t xml:space="preserve"> год</w:t>
      </w:r>
    </w:p>
    <w:p w:rsidR="000A42E9" w:rsidRDefault="000A42E9" w:rsidP="002651C8">
      <w:pPr>
        <w:pStyle w:val="ConsPlusNormal"/>
        <w:rPr>
          <w:b/>
        </w:rPr>
      </w:pPr>
    </w:p>
    <w:p w:rsidR="006B1D76" w:rsidRDefault="006B1D76" w:rsidP="00262016">
      <w:pPr>
        <w:pStyle w:val="ConsPlusNormal"/>
        <w:jc w:val="center"/>
        <w:rPr>
          <w:b/>
        </w:rPr>
      </w:pPr>
    </w:p>
    <w:p w:rsidR="00262016" w:rsidRPr="00262016" w:rsidRDefault="00262016" w:rsidP="00262016">
      <w:pPr>
        <w:pStyle w:val="ConsPlusNormal"/>
        <w:jc w:val="center"/>
        <w:rPr>
          <w:b/>
        </w:rPr>
      </w:pPr>
      <w:r>
        <w:rPr>
          <w:b/>
        </w:rPr>
        <w:lastRenderedPageBreak/>
        <w:t>Содержание</w:t>
      </w:r>
    </w:p>
    <w:p w:rsidR="00262016" w:rsidRPr="00262016" w:rsidRDefault="00262016" w:rsidP="00262016">
      <w:pPr>
        <w:pStyle w:val="ConsPlusNormal"/>
        <w:jc w:val="center"/>
        <w:rPr>
          <w:b/>
        </w:rPr>
      </w:pPr>
    </w:p>
    <w:tbl>
      <w:tblPr>
        <w:tblStyle w:val="ab"/>
        <w:tblW w:w="4995" w:type="pct"/>
        <w:tblLook w:val="04A0" w:firstRow="1" w:lastRow="0" w:firstColumn="1" w:lastColumn="0" w:noHBand="0" w:noVBand="1"/>
      </w:tblPr>
      <w:tblGrid>
        <w:gridCol w:w="8834"/>
        <w:gridCol w:w="1578"/>
      </w:tblGrid>
      <w:tr w:rsidR="006B1D76" w:rsidTr="00EF3339">
        <w:tc>
          <w:tcPr>
            <w:tcW w:w="4242" w:type="pct"/>
          </w:tcPr>
          <w:p w:rsidR="006B1D76" w:rsidRDefault="006B1D76" w:rsidP="00EF3339">
            <w:pPr>
              <w:pStyle w:val="ConsPlusNormal"/>
              <w:rPr>
                <w:b/>
              </w:rPr>
            </w:pPr>
            <w:r>
              <w:rPr>
                <w:b/>
              </w:rPr>
              <w:t>ОБЩИЕ ПОЛОЖЕНИЯ</w:t>
            </w:r>
          </w:p>
        </w:tc>
        <w:tc>
          <w:tcPr>
            <w:tcW w:w="758" w:type="pct"/>
          </w:tcPr>
          <w:p w:rsidR="006B1D76" w:rsidRDefault="006B1D76" w:rsidP="00EF3339">
            <w:pPr>
              <w:pStyle w:val="ConsPlusNormal"/>
              <w:jc w:val="center"/>
              <w:rPr>
                <w:b/>
              </w:rPr>
            </w:pPr>
          </w:p>
        </w:tc>
      </w:tr>
      <w:tr w:rsidR="006B1D76" w:rsidTr="00EF3339">
        <w:tc>
          <w:tcPr>
            <w:tcW w:w="4242" w:type="pct"/>
          </w:tcPr>
          <w:p w:rsidR="006B1D76" w:rsidRPr="00FD2B3F" w:rsidRDefault="00FD2B3F" w:rsidP="00EF3339">
            <w:pPr>
              <w:pStyle w:val="a9"/>
              <w:jc w:val="both"/>
              <w:rPr>
                <w:rFonts w:ascii="Times New Roman" w:hAnsi="Times New Roman"/>
                <w:b/>
                <w:sz w:val="24"/>
                <w:szCs w:val="24"/>
                <w:lang w:val="ru-RU"/>
              </w:rPr>
            </w:pPr>
            <w:r w:rsidRPr="00FD2B3F">
              <w:rPr>
                <w:rFonts w:ascii="Times New Roman" w:hAnsi="Times New Roman"/>
                <w:b/>
                <w:sz w:val="24"/>
                <w:szCs w:val="24"/>
                <w:lang w:val="ru-RU"/>
              </w:rPr>
              <w:t>1. Общая информация о Юртинском городском поселении</w:t>
            </w:r>
          </w:p>
        </w:tc>
        <w:tc>
          <w:tcPr>
            <w:tcW w:w="758" w:type="pct"/>
          </w:tcPr>
          <w:p w:rsidR="006B1D76" w:rsidRPr="007E5D66" w:rsidRDefault="00166B7E" w:rsidP="00EF3339">
            <w:pPr>
              <w:pStyle w:val="ConsPlusNormal"/>
              <w:jc w:val="center"/>
            </w:pPr>
            <w:r>
              <w:t>4</w:t>
            </w:r>
          </w:p>
        </w:tc>
      </w:tr>
      <w:tr w:rsidR="006B1D76" w:rsidTr="00EF3339">
        <w:tc>
          <w:tcPr>
            <w:tcW w:w="4242" w:type="pct"/>
          </w:tcPr>
          <w:p w:rsidR="006B1D76" w:rsidRPr="00FD2B3F" w:rsidRDefault="00FD2B3F" w:rsidP="00EF3339">
            <w:pPr>
              <w:pStyle w:val="ConsPlusNormal"/>
              <w:rPr>
                <w:b/>
                <w:szCs w:val="24"/>
              </w:rPr>
            </w:pPr>
            <w:r w:rsidRPr="00FD2B3F">
              <w:rPr>
                <w:b/>
                <w:szCs w:val="24"/>
              </w:rPr>
              <w:t>2. Оценка социально-экономического положения Юртинского городского поселения</w:t>
            </w:r>
          </w:p>
        </w:tc>
        <w:tc>
          <w:tcPr>
            <w:tcW w:w="758" w:type="pct"/>
          </w:tcPr>
          <w:p w:rsidR="006B1D76" w:rsidRPr="007E5D66" w:rsidRDefault="00166B7E" w:rsidP="00EF3339">
            <w:pPr>
              <w:pStyle w:val="ConsPlusNormal"/>
              <w:jc w:val="center"/>
            </w:pPr>
            <w:r>
              <w:t>4</w:t>
            </w:r>
          </w:p>
        </w:tc>
      </w:tr>
      <w:tr w:rsidR="006B1D76" w:rsidTr="00EF3339">
        <w:tc>
          <w:tcPr>
            <w:tcW w:w="4242" w:type="pct"/>
          </w:tcPr>
          <w:p w:rsidR="006B1D76" w:rsidRPr="00FD2B3F" w:rsidRDefault="00FD2B3F" w:rsidP="00EF3339">
            <w:pPr>
              <w:pStyle w:val="ConsPlusNormal"/>
              <w:rPr>
                <w:szCs w:val="24"/>
              </w:rPr>
            </w:pPr>
            <w:r w:rsidRPr="007C2B87">
              <w:rPr>
                <w:szCs w:val="24"/>
              </w:rPr>
              <w:t>2.1 Демографическая ситуация</w:t>
            </w:r>
          </w:p>
        </w:tc>
        <w:tc>
          <w:tcPr>
            <w:tcW w:w="758" w:type="pct"/>
          </w:tcPr>
          <w:p w:rsidR="006B1D76" w:rsidRPr="007E5D66" w:rsidRDefault="00166B7E" w:rsidP="00EF3339">
            <w:pPr>
              <w:pStyle w:val="ConsPlusNormal"/>
              <w:jc w:val="center"/>
            </w:pPr>
            <w:r>
              <w:t>4</w:t>
            </w:r>
          </w:p>
        </w:tc>
      </w:tr>
      <w:tr w:rsidR="006B1D76" w:rsidTr="00EF3339">
        <w:tc>
          <w:tcPr>
            <w:tcW w:w="4242" w:type="pct"/>
          </w:tcPr>
          <w:p w:rsidR="006B1D76" w:rsidRPr="00FE1BF5" w:rsidRDefault="00FD2B3F" w:rsidP="00FD2B3F">
            <w:pPr>
              <w:pStyle w:val="ConsPlusNormal"/>
              <w:jc w:val="both"/>
            </w:pPr>
            <w:r>
              <w:t>2.2 Развитие о</w:t>
            </w:r>
            <w:r w:rsidR="006B1D76" w:rsidRPr="00FE1BF5">
              <w:t>бразования</w:t>
            </w:r>
          </w:p>
        </w:tc>
        <w:tc>
          <w:tcPr>
            <w:tcW w:w="758" w:type="pct"/>
          </w:tcPr>
          <w:p w:rsidR="006B1D76" w:rsidRPr="007E5D66" w:rsidRDefault="00166B7E" w:rsidP="00EF3339">
            <w:pPr>
              <w:pStyle w:val="ConsPlusNormal"/>
              <w:jc w:val="center"/>
            </w:pPr>
            <w:r>
              <w:t>5</w:t>
            </w:r>
          </w:p>
        </w:tc>
      </w:tr>
      <w:tr w:rsidR="006B1D76" w:rsidTr="00EF3339">
        <w:tc>
          <w:tcPr>
            <w:tcW w:w="4242" w:type="pct"/>
          </w:tcPr>
          <w:p w:rsidR="006B1D76" w:rsidRPr="00FE1BF5" w:rsidRDefault="00FD2B3F" w:rsidP="00FD2B3F">
            <w:pPr>
              <w:pStyle w:val="ConsPlusNormal"/>
              <w:jc w:val="both"/>
            </w:pPr>
            <w:r>
              <w:t>2.3.Развитие з</w:t>
            </w:r>
            <w:r w:rsidR="006B1D76" w:rsidRPr="00FE1BF5">
              <w:t>дравоохранени</w:t>
            </w:r>
            <w:r>
              <w:t>я</w:t>
            </w:r>
          </w:p>
        </w:tc>
        <w:tc>
          <w:tcPr>
            <w:tcW w:w="758" w:type="pct"/>
          </w:tcPr>
          <w:p w:rsidR="006B1D76" w:rsidRPr="007E5D66" w:rsidRDefault="00166B7E" w:rsidP="00EF3339">
            <w:pPr>
              <w:pStyle w:val="ConsPlusNormal"/>
              <w:jc w:val="center"/>
            </w:pPr>
            <w:r>
              <w:t>6</w:t>
            </w:r>
          </w:p>
        </w:tc>
      </w:tr>
      <w:tr w:rsidR="006B1D76" w:rsidTr="00EF3339">
        <w:tc>
          <w:tcPr>
            <w:tcW w:w="4242" w:type="pct"/>
          </w:tcPr>
          <w:p w:rsidR="006B1D76" w:rsidRPr="00FE1BF5" w:rsidRDefault="00FD2B3F" w:rsidP="00EF3339">
            <w:pPr>
              <w:pStyle w:val="ConsPlusNormal"/>
              <w:jc w:val="both"/>
            </w:pPr>
            <w:r>
              <w:t>2.4.</w:t>
            </w:r>
            <w:r w:rsidR="006B1D76" w:rsidRPr="00FE1BF5">
              <w:t>Развитие культуры</w:t>
            </w:r>
          </w:p>
        </w:tc>
        <w:tc>
          <w:tcPr>
            <w:tcW w:w="758" w:type="pct"/>
          </w:tcPr>
          <w:p w:rsidR="006B1D76" w:rsidRPr="007E5D66" w:rsidRDefault="00166B7E" w:rsidP="00EF3339">
            <w:pPr>
              <w:pStyle w:val="ConsPlusNormal"/>
              <w:jc w:val="center"/>
            </w:pPr>
            <w:r>
              <w:t>6-7</w:t>
            </w:r>
          </w:p>
        </w:tc>
      </w:tr>
      <w:tr w:rsidR="006B1D76" w:rsidTr="00EF3339">
        <w:tc>
          <w:tcPr>
            <w:tcW w:w="4242" w:type="pct"/>
          </w:tcPr>
          <w:p w:rsidR="006B1D76" w:rsidRPr="00FE1BF5" w:rsidRDefault="00FD2B3F" w:rsidP="00EF3339">
            <w:pPr>
              <w:pStyle w:val="ConsPlusNormal"/>
              <w:jc w:val="both"/>
            </w:pPr>
            <w:r>
              <w:t>2.5.</w:t>
            </w:r>
            <w:r w:rsidR="006B1D76" w:rsidRPr="00FE1BF5">
              <w:t>Развитие молодежной политики, физкультуры и спорта</w:t>
            </w:r>
          </w:p>
        </w:tc>
        <w:tc>
          <w:tcPr>
            <w:tcW w:w="758" w:type="pct"/>
          </w:tcPr>
          <w:p w:rsidR="006B1D76" w:rsidRPr="007E5D66" w:rsidRDefault="00166B7E" w:rsidP="00EF3339">
            <w:pPr>
              <w:pStyle w:val="ConsPlusNormal"/>
              <w:jc w:val="center"/>
            </w:pPr>
            <w:r>
              <w:t>7</w:t>
            </w:r>
          </w:p>
        </w:tc>
      </w:tr>
      <w:tr w:rsidR="00FD2B3F" w:rsidTr="00EF3339">
        <w:tc>
          <w:tcPr>
            <w:tcW w:w="4242" w:type="pct"/>
          </w:tcPr>
          <w:p w:rsidR="00FD2B3F" w:rsidRDefault="00FD2B3F" w:rsidP="00FD2B3F">
            <w:pPr>
              <w:jc w:val="both"/>
            </w:pPr>
            <w:r w:rsidRPr="007C2B87">
              <w:t>2.6. Трудовые ресурсы, занятость населения.</w:t>
            </w:r>
          </w:p>
        </w:tc>
        <w:tc>
          <w:tcPr>
            <w:tcW w:w="758" w:type="pct"/>
          </w:tcPr>
          <w:p w:rsidR="00FD2B3F" w:rsidRPr="007E5D66" w:rsidRDefault="00166B7E" w:rsidP="00EF3339">
            <w:pPr>
              <w:pStyle w:val="ConsPlusNormal"/>
              <w:jc w:val="center"/>
            </w:pPr>
            <w:r>
              <w:t>7-8</w:t>
            </w:r>
          </w:p>
        </w:tc>
      </w:tr>
      <w:tr w:rsidR="00FD2B3F" w:rsidTr="00EF3339">
        <w:tc>
          <w:tcPr>
            <w:tcW w:w="4242" w:type="pct"/>
          </w:tcPr>
          <w:p w:rsidR="00FD2B3F" w:rsidRDefault="00FD2B3F" w:rsidP="00EF3339">
            <w:pPr>
              <w:pStyle w:val="ConsPlusNormal"/>
              <w:jc w:val="both"/>
            </w:pPr>
            <w:r w:rsidRPr="007C2B87">
              <w:rPr>
                <w:szCs w:val="24"/>
              </w:rPr>
              <w:t>2.7. Уровень жизни населения</w:t>
            </w:r>
          </w:p>
        </w:tc>
        <w:tc>
          <w:tcPr>
            <w:tcW w:w="758" w:type="pct"/>
          </w:tcPr>
          <w:p w:rsidR="00FD2B3F" w:rsidRPr="007E5D66" w:rsidRDefault="00166B7E" w:rsidP="00EF3339">
            <w:pPr>
              <w:pStyle w:val="ConsPlusNormal"/>
              <w:jc w:val="center"/>
            </w:pPr>
            <w:r>
              <w:t>8</w:t>
            </w:r>
          </w:p>
        </w:tc>
      </w:tr>
      <w:tr w:rsidR="006B1D76" w:rsidTr="00EF3339">
        <w:tc>
          <w:tcPr>
            <w:tcW w:w="4242" w:type="pct"/>
          </w:tcPr>
          <w:p w:rsidR="006B1D76" w:rsidRPr="00FD2B3F" w:rsidRDefault="00FD2B3F" w:rsidP="00EF3339">
            <w:r w:rsidRPr="007C2B87">
              <w:t>2.8. Оценка финансового состояния</w:t>
            </w:r>
          </w:p>
        </w:tc>
        <w:tc>
          <w:tcPr>
            <w:tcW w:w="758" w:type="pct"/>
          </w:tcPr>
          <w:p w:rsidR="006B1D76" w:rsidRPr="007E5D66" w:rsidRDefault="00166B7E" w:rsidP="00EF3339">
            <w:pPr>
              <w:pStyle w:val="ConsPlusNormal"/>
              <w:jc w:val="center"/>
            </w:pPr>
            <w:r>
              <w:t>9-11</w:t>
            </w:r>
          </w:p>
        </w:tc>
      </w:tr>
      <w:tr w:rsidR="006B1D76" w:rsidTr="00EF3339">
        <w:tc>
          <w:tcPr>
            <w:tcW w:w="4242" w:type="pct"/>
          </w:tcPr>
          <w:p w:rsidR="006B1D76" w:rsidRPr="00FD2B3F" w:rsidRDefault="00FD2B3F" w:rsidP="00FD2B3F">
            <w:pPr>
              <w:jc w:val="both"/>
              <w:rPr>
                <w:b/>
                <w:lang w:bidi="en-US"/>
              </w:rPr>
            </w:pPr>
            <w:r w:rsidRPr="00FD2B3F">
              <w:rPr>
                <w:b/>
                <w:lang w:eastAsia="en-US" w:bidi="en-US"/>
              </w:rPr>
              <w:t>2</w:t>
            </w:r>
            <w:r w:rsidRPr="00FD2B3F">
              <w:rPr>
                <w:b/>
                <w:lang w:bidi="en-US"/>
              </w:rPr>
              <w:t>.9. Анализ структуры экономики</w:t>
            </w:r>
          </w:p>
        </w:tc>
        <w:tc>
          <w:tcPr>
            <w:tcW w:w="758" w:type="pct"/>
          </w:tcPr>
          <w:p w:rsidR="006B1D76" w:rsidRPr="007E5D66" w:rsidRDefault="00166B7E" w:rsidP="00EF3339">
            <w:pPr>
              <w:pStyle w:val="ConsPlusNormal"/>
              <w:jc w:val="center"/>
            </w:pPr>
            <w:r>
              <w:t>11</w:t>
            </w:r>
          </w:p>
        </w:tc>
      </w:tr>
      <w:tr w:rsidR="006B1D76" w:rsidTr="00EF3339">
        <w:tc>
          <w:tcPr>
            <w:tcW w:w="4242" w:type="pct"/>
          </w:tcPr>
          <w:p w:rsidR="006B1D76" w:rsidRPr="00FE1BF5" w:rsidRDefault="00FD2B3F" w:rsidP="00EF3339">
            <w:pPr>
              <w:jc w:val="both"/>
            </w:pPr>
            <w:r>
              <w:t>2.9.1.</w:t>
            </w:r>
            <w:r w:rsidR="006B1D76" w:rsidRPr="00FE1BF5">
              <w:t>Уровень развития промышленного производства.</w:t>
            </w:r>
          </w:p>
        </w:tc>
        <w:tc>
          <w:tcPr>
            <w:tcW w:w="758" w:type="pct"/>
          </w:tcPr>
          <w:p w:rsidR="006B1D76" w:rsidRPr="007E5D66" w:rsidRDefault="00166B7E" w:rsidP="00EF3339">
            <w:pPr>
              <w:pStyle w:val="ConsPlusNormal"/>
              <w:jc w:val="center"/>
            </w:pPr>
            <w:r>
              <w:t>11</w:t>
            </w:r>
          </w:p>
        </w:tc>
      </w:tr>
      <w:tr w:rsidR="006B1D76" w:rsidTr="00EF3339">
        <w:tc>
          <w:tcPr>
            <w:tcW w:w="4242" w:type="pct"/>
          </w:tcPr>
          <w:p w:rsidR="006B1D76" w:rsidRPr="00FE1BF5" w:rsidRDefault="00FD2B3F" w:rsidP="00FD2B3F">
            <w:pPr>
              <w:jc w:val="both"/>
            </w:pPr>
            <w:r w:rsidRPr="007C2B87">
              <w:t>2.9.2. Уровень развития транспорта, связь, в т.ч. характеристика автомобильных дорог</w:t>
            </w:r>
          </w:p>
        </w:tc>
        <w:tc>
          <w:tcPr>
            <w:tcW w:w="758" w:type="pct"/>
          </w:tcPr>
          <w:p w:rsidR="006B1D76" w:rsidRPr="007E5D66" w:rsidRDefault="00166B7E" w:rsidP="00EF3339">
            <w:pPr>
              <w:pStyle w:val="ConsPlusNormal"/>
              <w:jc w:val="center"/>
            </w:pPr>
            <w:r>
              <w:t>12</w:t>
            </w:r>
          </w:p>
        </w:tc>
      </w:tr>
      <w:tr w:rsidR="00FD2B3F" w:rsidTr="00EF3339">
        <w:tc>
          <w:tcPr>
            <w:tcW w:w="4242" w:type="pct"/>
          </w:tcPr>
          <w:p w:rsidR="00FD2B3F" w:rsidRPr="007C2B87" w:rsidRDefault="00FD2B3F" w:rsidP="00FD2B3F">
            <w:pPr>
              <w:jc w:val="both"/>
            </w:pPr>
            <w:r w:rsidRPr="007C2B87">
              <w:t>2.9.3. Уровень развития строительного комплекса</w:t>
            </w:r>
          </w:p>
        </w:tc>
        <w:tc>
          <w:tcPr>
            <w:tcW w:w="758" w:type="pct"/>
          </w:tcPr>
          <w:p w:rsidR="00FD2B3F" w:rsidRPr="007E5D66" w:rsidRDefault="00166B7E" w:rsidP="00EF3339">
            <w:pPr>
              <w:pStyle w:val="ConsPlusNormal"/>
              <w:jc w:val="center"/>
            </w:pPr>
            <w:r>
              <w:t>12</w:t>
            </w:r>
          </w:p>
        </w:tc>
      </w:tr>
      <w:tr w:rsidR="00FD2B3F" w:rsidTr="00EF3339">
        <w:tc>
          <w:tcPr>
            <w:tcW w:w="4242" w:type="pct"/>
          </w:tcPr>
          <w:p w:rsidR="00FD2B3F" w:rsidRPr="007C2B87" w:rsidRDefault="00FD2B3F" w:rsidP="00FD2B3F">
            <w:pPr>
              <w:jc w:val="both"/>
            </w:pPr>
            <w:r w:rsidRPr="007C2B87">
              <w:t>2.9.4. Уровень развития туристско - рекреационного комплекса</w:t>
            </w:r>
          </w:p>
        </w:tc>
        <w:tc>
          <w:tcPr>
            <w:tcW w:w="758" w:type="pct"/>
          </w:tcPr>
          <w:p w:rsidR="00FD2B3F" w:rsidRPr="007E5D66" w:rsidRDefault="00166B7E" w:rsidP="00EF3339">
            <w:pPr>
              <w:pStyle w:val="ConsPlusNormal"/>
              <w:jc w:val="center"/>
            </w:pPr>
            <w:r>
              <w:t>13</w:t>
            </w:r>
          </w:p>
        </w:tc>
      </w:tr>
      <w:tr w:rsidR="006B1D76" w:rsidTr="00EF3339">
        <w:tc>
          <w:tcPr>
            <w:tcW w:w="4242" w:type="pct"/>
          </w:tcPr>
          <w:p w:rsidR="006B1D76" w:rsidRPr="00FE1BF5" w:rsidRDefault="00FD2B3F" w:rsidP="00EF3339">
            <w:pPr>
              <w:pStyle w:val="ConsPlusNormal"/>
              <w:jc w:val="both"/>
            </w:pPr>
            <w:r w:rsidRPr="007C2B87">
              <w:rPr>
                <w:szCs w:val="24"/>
              </w:rPr>
              <w:t>2.9.5. Уровень  развития малого и среднего предпринимательства</w:t>
            </w:r>
          </w:p>
        </w:tc>
        <w:tc>
          <w:tcPr>
            <w:tcW w:w="758" w:type="pct"/>
          </w:tcPr>
          <w:p w:rsidR="006B1D76" w:rsidRPr="007E5D66" w:rsidRDefault="00166B7E" w:rsidP="00EF3339">
            <w:pPr>
              <w:pStyle w:val="ConsPlusNormal"/>
              <w:jc w:val="center"/>
            </w:pPr>
            <w:r>
              <w:t>13</w:t>
            </w:r>
          </w:p>
        </w:tc>
      </w:tr>
      <w:tr w:rsidR="006B1D76" w:rsidTr="00EF3339">
        <w:tc>
          <w:tcPr>
            <w:tcW w:w="4242" w:type="pct"/>
          </w:tcPr>
          <w:p w:rsidR="006B1D76" w:rsidRPr="00FE1BF5" w:rsidRDefault="006B1D76" w:rsidP="00EF3339">
            <w:pPr>
              <w:jc w:val="both"/>
            </w:pPr>
            <w:r w:rsidRPr="00FE1BF5">
              <w:t>Уровень развития транспорта, связь, в т.ч. характеристика автомобильных дорог</w:t>
            </w:r>
          </w:p>
        </w:tc>
        <w:tc>
          <w:tcPr>
            <w:tcW w:w="758" w:type="pct"/>
          </w:tcPr>
          <w:p w:rsidR="006B1D76" w:rsidRPr="007E5D66" w:rsidRDefault="00166B7E" w:rsidP="00EF3339">
            <w:pPr>
              <w:pStyle w:val="ConsPlusNormal"/>
              <w:jc w:val="center"/>
            </w:pPr>
            <w:r>
              <w:t>13</w:t>
            </w:r>
          </w:p>
        </w:tc>
      </w:tr>
      <w:tr w:rsidR="006B1D76" w:rsidTr="00EF3339">
        <w:tc>
          <w:tcPr>
            <w:tcW w:w="4242" w:type="pct"/>
          </w:tcPr>
          <w:p w:rsidR="006B1D76" w:rsidRPr="00FE1BF5" w:rsidRDefault="00FD2B3F" w:rsidP="00EF3339">
            <w:pPr>
              <w:jc w:val="both"/>
              <w:rPr>
                <w:b/>
              </w:rPr>
            </w:pPr>
            <w:r w:rsidRPr="007C2B87">
              <w:t>2.9.6. Уровень развития агропромышленного комплекса</w:t>
            </w:r>
          </w:p>
        </w:tc>
        <w:tc>
          <w:tcPr>
            <w:tcW w:w="758" w:type="pct"/>
          </w:tcPr>
          <w:p w:rsidR="006B1D76" w:rsidRPr="007E5D66" w:rsidRDefault="00166B7E" w:rsidP="00EF3339">
            <w:pPr>
              <w:pStyle w:val="ConsPlusNormal"/>
              <w:jc w:val="center"/>
            </w:pPr>
            <w:r>
              <w:t>13</w:t>
            </w:r>
          </w:p>
        </w:tc>
      </w:tr>
      <w:tr w:rsidR="006B1D76" w:rsidTr="00EF3339">
        <w:tc>
          <w:tcPr>
            <w:tcW w:w="4242" w:type="pct"/>
          </w:tcPr>
          <w:p w:rsidR="006B1D76" w:rsidRPr="00FD2B3F" w:rsidRDefault="00FD2B3F" w:rsidP="00EF3339">
            <w:pPr>
              <w:jc w:val="both"/>
            </w:pPr>
            <w:r w:rsidRPr="007C2B87">
              <w:t>2.9.7. Уровень развития лесного хозяйства.</w:t>
            </w:r>
          </w:p>
        </w:tc>
        <w:tc>
          <w:tcPr>
            <w:tcW w:w="758" w:type="pct"/>
          </w:tcPr>
          <w:p w:rsidR="006B1D76" w:rsidRPr="007E5D66" w:rsidRDefault="00166B7E" w:rsidP="00EF3339">
            <w:pPr>
              <w:pStyle w:val="ConsPlusNormal"/>
              <w:jc w:val="center"/>
            </w:pPr>
            <w:r>
              <w:t>13</w:t>
            </w:r>
          </w:p>
        </w:tc>
      </w:tr>
      <w:tr w:rsidR="006B1D76" w:rsidTr="00EF3339">
        <w:tc>
          <w:tcPr>
            <w:tcW w:w="4242" w:type="pct"/>
          </w:tcPr>
          <w:p w:rsidR="006B1D76" w:rsidRPr="00FD2B3F" w:rsidRDefault="00FD2B3F" w:rsidP="00FD2B3F">
            <w:pPr>
              <w:jc w:val="both"/>
            </w:pPr>
            <w:r w:rsidRPr="007C2B87">
              <w:t>2.9.8. Уровень развития потребительского рынка.</w:t>
            </w:r>
          </w:p>
        </w:tc>
        <w:tc>
          <w:tcPr>
            <w:tcW w:w="758" w:type="pct"/>
          </w:tcPr>
          <w:p w:rsidR="006B1D76" w:rsidRPr="007E5D66" w:rsidRDefault="00166B7E" w:rsidP="00EF3339">
            <w:pPr>
              <w:pStyle w:val="ConsPlusNormal"/>
              <w:jc w:val="center"/>
            </w:pPr>
            <w:r>
              <w:t>13-14</w:t>
            </w:r>
          </w:p>
        </w:tc>
      </w:tr>
      <w:tr w:rsidR="006B1D76" w:rsidTr="00EF3339">
        <w:tc>
          <w:tcPr>
            <w:tcW w:w="4242" w:type="pct"/>
          </w:tcPr>
          <w:p w:rsidR="006B1D76" w:rsidRPr="00FD2B3F" w:rsidRDefault="00FD2B3F" w:rsidP="00FD2B3F">
            <w:pPr>
              <w:tabs>
                <w:tab w:val="num" w:pos="786"/>
              </w:tabs>
              <w:jc w:val="both"/>
            </w:pPr>
            <w:r w:rsidRPr="00FD2B3F">
              <w:t>2.10. Уровень развития жилищно-коммунального хозяйства.</w:t>
            </w:r>
          </w:p>
        </w:tc>
        <w:tc>
          <w:tcPr>
            <w:tcW w:w="758" w:type="pct"/>
          </w:tcPr>
          <w:p w:rsidR="006B1D76" w:rsidRPr="007E5D66" w:rsidRDefault="00166B7E" w:rsidP="00EF3339">
            <w:pPr>
              <w:pStyle w:val="ConsPlusNormal"/>
              <w:jc w:val="center"/>
            </w:pPr>
            <w:r>
              <w:t>14-15</w:t>
            </w:r>
          </w:p>
        </w:tc>
      </w:tr>
      <w:tr w:rsidR="006B1D76" w:rsidTr="00EF3339">
        <w:tc>
          <w:tcPr>
            <w:tcW w:w="4242" w:type="pct"/>
          </w:tcPr>
          <w:p w:rsidR="006B1D76" w:rsidRPr="00FD2B3F" w:rsidRDefault="00FD2B3F" w:rsidP="00EF3339">
            <w:pPr>
              <w:pStyle w:val="a9"/>
              <w:jc w:val="both"/>
              <w:rPr>
                <w:rFonts w:ascii="Times New Roman" w:hAnsi="Times New Roman"/>
                <w:sz w:val="24"/>
                <w:szCs w:val="24"/>
                <w:lang w:val="ru-RU"/>
              </w:rPr>
            </w:pPr>
            <w:r w:rsidRPr="00FD2B3F">
              <w:rPr>
                <w:rFonts w:ascii="Times New Roman" w:hAnsi="Times New Roman"/>
                <w:sz w:val="24"/>
                <w:szCs w:val="24"/>
                <w:lang w:val="ru-RU"/>
              </w:rPr>
              <w:t>2.11. Оценка состояния окружающей среды.</w:t>
            </w:r>
          </w:p>
        </w:tc>
        <w:tc>
          <w:tcPr>
            <w:tcW w:w="758" w:type="pct"/>
          </w:tcPr>
          <w:p w:rsidR="006B1D76" w:rsidRPr="007E5D66" w:rsidRDefault="00166B7E" w:rsidP="00EF3339">
            <w:pPr>
              <w:pStyle w:val="ConsPlusNormal"/>
              <w:jc w:val="center"/>
            </w:pPr>
            <w:r>
              <w:t>15</w:t>
            </w:r>
          </w:p>
        </w:tc>
      </w:tr>
      <w:tr w:rsidR="006B1D76" w:rsidTr="00EF3339">
        <w:tc>
          <w:tcPr>
            <w:tcW w:w="4242" w:type="pct"/>
          </w:tcPr>
          <w:p w:rsidR="006B1D76" w:rsidRPr="00AB65C1" w:rsidRDefault="00AB65C1" w:rsidP="00EF3339">
            <w:pPr>
              <w:jc w:val="both"/>
            </w:pPr>
            <w:r w:rsidRPr="007C2B87">
              <w:t>2.12. Оценка текущих  инвестиций</w:t>
            </w:r>
          </w:p>
        </w:tc>
        <w:tc>
          <w:tcPr>
            <w:tcW w:w="758" w:type="pct"/>
          </w:tcPr>
          <w:p w:rsidR="006B1D76" w:rsidRPr="007E5D66" w:rsidRDefault="00166B7E" w:rsidP="00EF3339">
            <w:pPr>
              <w:pStyle w:val="ConsPlusNormal"/>
              <w:jc w:val="center"/>
            </w:pPr>
            <w:r>
              <w:t>16</w:t>
            </w:r>
          </w:p>
        </w:tc>
      </w:tr>
      <w:tr w:rsidR="006B1D76" w:rsidTr="00FB743B">
        <w:trPr>
          <w:trHeight w:val="521"/>
        </w:trPr>
        <w:tc>
          <w:tcPr>
            <w:tcW w:w="4242" w:type="pct"/>
          </w:tcPr>
          <w:p w:rsidR="006B1D76" w:rsidRPr="00AB65C1" w:rsidRDefault="00AB65C1" w:rsidP="00AB65C1">
            <w:pPr>
              <w:spacing w:before="120"/>
              <w:jc w:val="both"/>
              <w:rPr>
                <w:b/>
              </w:rPr>
            </w:pPr>
            <w:r w:rsidRPr="00AB65C1">
              <w:rPr>
                <w:b/>
              </w:rPr>
              <w:t>3.Основные проблемы социально-экономического развития Юртинского                  городского поселения :</w:t>
            </w:r>
            <w:r w:rsidRPr="00AB65C1">
              <w:rPr>
                <w:b/>
                <w:lang w:val="en-US"/>
              </w:rPr>
              <w:t>SWOT</w:t>
            </w:r>
            <w:r w:rsidRPr="00AB65C1">
              <w:rPr>
                <w:b/>
              </w:rPr>
              <w:t>-анализ факторов развития</w:t>
            </w:r>
          </w:p>
        </w:tc>
        <w:tc>
          <w:tcPr>
            <w:tcW w:w="758" w:type="pct"/>
          </w:tcPr>
          <w:p w:rsidR="006B1D76" w:rsidRPr="007E5D66" w:rsidRDefault="00166B7E" w:rsidP="00EF3339">
            <w:pPr>
              <w:pStyle w:val="ConsPlusNormal"/>
              <w:jc w:val="center"/>
            </w:pPr>
            <w:r>
              <w:t>17-23</w:t>
            </w:r>
          </w:p>
        </w:tc>
      </w:tr>
      <w:tr w:rsidR="006B1D76" w:rsidTr="00EF3339">
        <w:tc>
          <w:tcPr>
            <w:tcW w:w="4242" w:type="pct"/>
          </w:tcPr>
          <w:p w:rsidR="006B1D76" w:rsidRPr="00FB743B" w:rsidRDefault="00FB743B" w:rsidP="00EF3339">
            <w:pPr>
              <w:rPr>
                <w:b/>
              </w:rPr>
            </w:pPr>
            <w:r w:rsidRPr="00FB743B">
              <w:rPr>
                <w:b/>
              </w:rPr>
              <w:t>4. Оценка действующих мер по улучшению социально-экономического положения Юртинского муниципального образования «Юртинское городское поселение»</w:t>
            </w:r>
          </w:p>
        </w:tc>
        <w:tc>
          <w:tcPr>
            <w:tcW w:w="758" w:type="pct"/>
          </w:tcPr>
          <w:p w:rsidR="006B1D76" w:rsidRPr="007E5D66" w:rsidRDefault="00166B7E" w:rsidP="00EF3339">
            <w:pPr>
              <w:pStyle w:val="ConsPlusNormal"/>
              <w:jc w:val="center"/>
            </w:pPr>
            <w:r>
              <w:t>24</w:t>
            </w:r>
          </w:p>
        </w:tc>
      </w:tr>
      <w:tr w:rsidR="006B1D76" w:rsidTr="00EF3339">
        <w:tc>
          <w:tcPr>
            <w:tcW w:w="4242" w:type="pct"/>
          </w:tcPr>
          <w:p w:rsidR="006B1D76" w:rsidRPr="00FB743B" w:rsidRDefault="00FB743B" w:rsidP="00EF3339">
            <w:pPr>
              <w:rPr>
                <w:b/>
              </w:rPr>
            </w:pPr>
            <w:r w:rsidRPr="00FB743B">
              <w:rPr>
                <w:b/>
              </w:rPr>
              <w:t>5. Резервы (ресурсы) социально-экономического развития Юртинского муниципального образования</w:t>
            </w:r>
          </w:p>
        </w:tc>
        <w:tc>
          <w:tcPr>
            <w:tcW w:w="758" w:type="pct"/>
          </w:tcPr>
          <w:p w:rsidR="006B1D76" w:rsidRPr="007E5D66" w:rsidRDefault="00166B7E" w:rsidP="00EF3339">
            <w:pPr>
              <w:pStyle w:val="ConsPlusNormal"/>
              <w:jc w:val="center"/>
            </w:pPr>
            <w:r>
              <w:t>24</w:t>
            </w:r>
          </w:p>
        </w:tc>
      </w:tr>
      <w:tr w:rsidR="006B1D76" w:rsidTr="00EF3339">
        <w:tc>
          <w:tcPr>
            <w:tcW w:w="4242" w:type="pct"/>
          </w:tcPr>
          <w:p w:rsidR="006B1D76" w:rsidRDefault="00FB743B" w:rsidP="00EF3339">
            <w:pPr>
              <w:pStyle w:val="ConsPlusNormal"/>
              <w:rPr>
                <w:b/>
              </w:rPr>
            </w:pPr>
            <w:r w:rsidRPr="00FB743B">
              <w:rPr>
                <w:b/>
                <w:szCs w:val="24"/>
              </w:rPr>
              <w:t>6. Приоритеты, цели, задачи и направления социально-экономической политики Юртинского муниципального образования «Юртинское городское поселение», этапы реализации Стратегии</w:t>
            </w:r>
          </w:p>
        </w:tc>
        <w:tc>
          <w:tcPr>
            <w:tcW w:w="758" w:type="pct"/>
          </w:tcPr>
          <w:p w:rsidR="006B1D76" w:rsidRPr="007E5D66" w:rsidRDefault="00166B7E" w:rsidP="00EF3339">
            <w:pPr>
              <w:pStyle w:val="ConsPlusNormal"/>
              <w:jc w:val="center"/>
            </w:pPr>
            <w:r>
              <w:t>24-30</w:t>
            </w:r>
          </w:p>
        </w:tc>
      </w:tr>
      <w:tr w:rsidR="006B1D76" w:rsidTr="00EF3339">
        <w:tc>
          <w:tcPr>
            <w:tcW w:w="4242" w:type="pct"/>
          </w:tcPr>
          <w:p w:rsidR="006B1D76" w:rsidRDefault="00FB743B" w:rsidP="00EF3339">
            <w:pPr>
              <w:pStyle w:val="ConsPlusNormal"/>
              <w:rPr>
                <w:b/>
              </w:rPr>
            </w:pPr>
            <w:r>
              <w:rPr>
                <w:b/>
              </w:rPr>
              <w:t>7. Механизм реализации Стратегии</w:t>
            </w:r>
          </w:p>
        </w:tc>
        <w:tc>
          <w:tcPr>
            <w:tcW w:w="758" w:type="pct"/>
          </w:tcPr>
          <w:p w:rsidR="006B1D76" w:rsidRPr="007E5D66" w:rsidRDefault="00166B7E" w:rsidP="00EF3339">
            <w:pPr>
              <w:pStyle w:val="ConsPlusNormal"/>
              <w:jc w:val="center"/>
            </w:pPr>
            <w:r>
              <w:t>30</w:t>
            </w:r>
          </w:p>
        </w:tc>
      </w:tr>
      <w:tr w:rsidR="006B1D76" w:rsidTr="00EF3339">
        <w:tc>
          <w:tcPr>
            <w:tcW w:w="4242" w:type="pct"/>
          </w:tcPr>
          <w:p w:rsidR="006B1D76" w:rsidRPr="00FB743B" w:rsidRDefault="00FB743B" w:rsidP="00FB743B">
            <w:pPr>
              <w:pStyle w:val="ConsPlusNormal"/>
              <w:rPr>
                <w:b/>
                <w:szCs w:val="24"/>
              </w:rPr>
            </w:pPr>
            <w:r w:rsidRPr="00FB743B">
              <w:rPr>
                <w:b/>
                <w:szCs w:val="24"/>
              </w:rPr>
              <w:t>8. Ожидаемые результаты реализации Стратегии</w:t>
            </w:r>
          </w:p>
        </w:tc>
        <w:tc>
          <w:tcPr>
            <w:tcW w:w="758" w:type="pct"/>
          </w:tcPr>
          <w:p w:rsidR="006B1D76" w:rsidRPr="007E5D66" w:rsidRDefault="00166B7E" w:rsidP="00EF3339">
            <w:pPr>
              <w:pStyle w:val="ConsPlusNormal"/>
              <w:jc w:val="center"/>
            </w:pPr>
            <w:r>
              <w:t>31</w:t>
            </w:r>
          </w:p>
        </w:tc>
      </w:tr>
      <w:tr w:rsidR="006B1D76" w:rsidTr="00EF3339">
        <w:tc>
          <w:tcPr>
            <w:tcW w:w="4242" w:type="pct"/>
          </w:tcPr>
          <w:p w:rsidR="006B1D76" w:rsidRPr="00FB743B" w:rsidRDefault="00FB743B" w:rsidP="00EF3339">
            <w:pPr>
              <w:jc w:val="both"/>
              <w:rPr>
                <w:b/>
              </w:rPr>
            </w:pPr>
            <w:r w:rsidRPr="00FB743B">
              <w:rPr>
                <w:b/>
              </w:rPr>
              <w:t>9. Оценка финансовых ресурсов, необходимых для реализации Стратегии</w:t>
            </w:r>
          </w:p>
        </w:tc>
        <w:tc>
          <w:tcPr>
            <w:tcW w:w="758" w:type="pct"/>
          </w:tcPr>
          <w:p w:rsidR="006B1D76" w:rsidRPr="007E5D66" w:rsidRDefault="00166B7E" w:rsidP="00EF3339">
            <w:pPr>
              <w:pStyle w:val="ConsPlusNormal"/>
              <w:jc w:val="center"/>
            </w:pPr>
            <w:r>
              <w:t>31</w:t>
            </w:r>
          </w:p>
        </w:tc>
      </w:tr>
      <w:tr w:rsidR="006B1D76" w:rsidTr="00EF3339">
        <w:tc>
          <w:tcPr>
            <w:tcW w:w="4242" w:type="pct"/>
          </w:tcPr>
          <w:p w:rsidR="006B1D76" w:rsidRPr="00FB743B" w:rsidRDefault="00FB743B" w:rsidP="00EF3339">
            <w:pPr>
              <w:pStyle w:val="ConsPlusNormal"/>
              <w:rPr>
                <w:b/>
                <w:szCs w:val="24"/>
              </w:rPr>
            </w:pPr>
            <w:r w:rsidRPr="00FB743B">
              <w:rPr>
                <w:b/>
                <w:szCs w:val="24"/>
              </w:rPr>
              <w:t>10.Организация реализации Стратегии</w:t>
            </w:r>
          </w:p>
        </w:tc>
        <w:tc>
          <w:tcPr>
            <w:tcW w:w="758" w:type="pct"/>
          </w:tcPr>
          <w:p w:rsidR="006B1D76" w:rsidRPr="007E5D66" w:rsidRDefault="00166B7E" w:rsidP="00EF3339">
            <w:pPr>
              <w:pStyle w:val="ConsPlusNormal"/>
              <w:jc w:val="center"/>
            </w:pPr>
            <w:r>
              <w:t>32</w:t>
            </w:r>
          </w:p>
        </w:tc>
      </w:tr>
      <w:tr w:rsidR="006B1D76" w:rsidTr="00EF3339">
        <w:tc>
          <w:tcPr>
            <w:tcW w:w="4242" w:type="pct"/>
          </w:tcPr>
          <w:p w:rsidR="006B1D76" w:rsidRDefault="006B1D76" w:rsidP="00EF3339">
            <w:pPr>
              <w:pStyle w:val="ConsPlusNormal"/>
              <w:jc w:val="both"/>
              <w:rPr>
                <w:b/>
              </w:rPr>
            </w:pPr>
            <w:r>
              <w:rPr>
                <w:b/>
              </w:rPr>
              <w:t xml:space="preserve">Приложения </w:t>
            </w:r>
          </w:p>
        </w:tc>
        <w:tc>
          <w:tcPr>
            <w:tcW w:w="758" w:type="pct"/>
          </w:tcPr>
          <w:p w:rsidR="006B1D76" w:rsidRPr="007E5D66" w:rsidRDefault="006B1D76" w:rsidP="00EF3339">
            <w:pPr>
              <w:pStyle w:val="ConsPlusNormal"/>
              <w:jc w:val="center"/>
            </w:pPr>
          </w:p>
        </w:tc>
      </w:tr>
      <w:tr w:rsidR="006B1D76" w:rsidTr="00EF3339">
        <w:tc>
          <w:tcPr>
            <w:tcW w:w="4242" w:type="pct"/>
          </w:tcPr>
          <w:p w:rsidR="006B1D76" w:rsidRPr="006A15A9" w:rsidRDefault="006B1D76" w:rsidP="00455265">
            <w:pPr>
              <w:pStyle w:val="ConsPlusNormal"/>
              <w:jc w:val="both"/>
            </w:pPr>
            <w:r w:rsidRPr="006A15A9">
              <w:t>Приложение 1.</w:t>
            </w:r>
            <w:r w:rsidR="00455265" w:rsidRPr="006A15A9">
              <w:t xml:space="preserve"> Перечень муниципальных программ</w:t>
            </w:r>
          </w:p>
        </w:tc>
        <w:tc>
          <w:tcPr>
            <w:tcW w:w="758" w:type="pct"/>
          </w:tcPr>
          <w:p w:rsidR="006B1D76" w:rsidRDefault="006B1D76" w:rsidP="00EF3339">
            <w:pPr>
              <w:pStyle w:val="ConsPlusNormal"/>
              <w:jc w:val="center"/>
              <w:rPr>
                <w:b/>
              </w:rPr>
            </w:pPr>
          </w:p>
        </w:tc>
      </w:tr>
      <w:tr w:rsidR="006B1D76" w:rsidTr="00EF3339">
        <w:tc>
          <w:tcPr>
            <w:tcW w:w="4242" w:type="pct"/>
          </w:tcPr>
          <w:p w:rsidR="006B1D76" w:rsidRPr="006A15A9" w:rsidRDefault="006B1D76" w:rsidP="00455265">
            <w:pPr>
              <w:pStyle w:val="ConsPlusNormal"/>
              <w:jc w:val="both"/>
            </w:pPr>
            <w:r w:rsidRPr="006A15A9">
              <w:t xml:space="preserve">Приложение 2. </w:t>
            </w:r>
            <w:r w:rsidR="00455265" w:rsidRPr="006A15A9">
              <w:t>Перечень целевых показателей Стратегии</w:t>
            </w:r>
          </w:p>
        </w:tc>
        <w:tc>
          <w:tcPr>
            <w:tcW w:w="758" w:type="pct"/>
          </w:tcPr>
          <w:p w:rsidR="006B1D76" w:rsidRDefault="006B1D76" w:rsidP="00EF3339">
            <w:pPr>
              <w:pStyle w:val="ConsPlusNormal"/>
              <w:jc w:val="center"/>
              <w:rPr>
                <w:b/>
              </w:rPr>
            </w:pPr>
          </w:p>
        </w:tc>
      </w:tr>
    </w:tbl>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Pr="00262016" w:rsidRDefault="00262016" w:rsidP="00262016">
      <w:pPr>
        <w:pStyle w:val="ConsPlusNormal"/>
        <w:jc w:val="center"/>
        <w:rPr>
          <w:b/>
        </w:rPr>
      </w:pPr>
    </w:p>
    <w:p w:rsidR="00262016" w:rsidRDefault="00262016" w:rsidP="006B1D76">
      <w:pPr>
        <w:pStyle w:val="ConsPlusNormal"/>
        <w:rPr>
          <w:b/>
        </w:rPr>
      </w:pPr>
    </w:p>
    <w:p w:rsidR="006B1D76" w:rsidRDefault="006B1D76" w:rsidP="006B1D76">
      <w:pPr>
        <w:pStyle w:val="ConsPlusNormal"/>
        <w:rPr>
          <w:b/>
        </w:rPr>
      </w:pPr>
    </w:p>
    <w:p w:rsidR="00455265" w:rsidRDefault="00455265" w:rsidP="006B1D76">
      <w:pPr>
        <w:pStyle w:val="ConsPlusNormal"/>
        <w:rPr>
          <w:b/>
        </w:rPr>
      </w:pPr>
    </w:p>
    <w:p w:rsidR="00455265" w:rsidRDefault="00455265" w:rsidP="006B1D76">
      <w:pPr>
        <w:pStyle w:val="ConsPlusNormal"/>
        <w:rPr>
          <w:b/>
        </w:rPr>
      </w:pPr>
    </w:p>
    <w:p w:rsidR="00455265" w:rsidRDefault="00455265" w:rsidP="006B1D76">
      <w:pPr>
        <w:pStyle w:val="ConsPlusNormal"/>
        <w:rPr>
          <w:b/>
        </w:rPr>
      </w:pPr>
    </w:p>
    <w:p w:rsidR="006B1D76" w:rsidRDefault="006B1D76" w:rsidP="006B1D76">
      <w:pPr>
        <w:pStyle w:val="ConsPlusNormal"/>
        <w:rPr>
          <w:b/>
        </w:rPr>
      </w:pPr>
    </w:p>
    <w:p w:rsidR="00D3315A" w:rsidRPr="00D3315A" w:rsidRDefault="00D3315A" w:rsidP="00D3315A">
      <w:pPr>
        <w:pStyle w:val="2"/>
        <w:rPr>
          <w:rFonts w:ascii="Times New Roman" w:hAnsi="Times New Roman" w:cs="Times New Roman"/>
          <w:b/>
          <w:color w:val="auto"/>
          <w:sz w:val="24"/>
          <w:szCs w:val="24"/>
        </w:rPr>
      </w:pPr>
      <w:bookmarkStart w:id="1" w:name="_Toc105683225"/>
      <w:r w:rsidRPr="00D3315A">
        <w:rPr>
          <w:rFonts w:ascii="Times New Roman" w:hAnsi="Times New Roman" w:cs="Times New Roman"/>
          <w:b/>
          <w:color w:val="auto"/>
          <w:sz w:val="24"/>
          <w:szCs w:val="24"/>
        </w:rPr>
        <w:lastRenderedPageBreak/>
        <w:t xml:space="preserve"> Общие положения</w:t>
      </w:r>
      <w:bookmarkEnd w:id="1"/>
    </w:p>
    <w:p w:rsidR="00481B76" w:rsidRDefault="00481B76" w:rsidP="005B212D">
      <w:pPr>
        <w:pStyle w:val="ConsPlusNormal"/>
        <w:ind w:firstLine="540"/>
        <w:jc w:val="both"/>
      </w:pPr>
      <w:r>
        <w:rPr>
          <w:szCs w:val="24"/>
        </w:rPr>
        <w:t>Стратегия</w:t>
      </w:r>
      <w:r w:rsidRPr="00061C02">
        <w:rPr>
          <w:szCs w:val="24"/>
        </w:rPr>
        <w:t xml:space="preserve"> социально-экономического развития </w:t>
      </w:r>
      <w:r>
        <w:rPr>
          <w:szCs w:val="24"/>
        </w:rPr>
        <w:t>Юртинского муниципального образования  определяет</w:t>
      </w:r>
      <w:r w:rsidRPr="00061C02">
        <w:rPr>
          <w:szCs w:val="24"/>
        </w:rPr>
        <w:t xml:space="preserve"> приоритет</w:t>
      </w:r>
      <w:r>
        <w:rPr>
          <w:szCs w:val="24"/>
        </w:rPr>
        <w:t>ы</w:t>
      </w:r>
      <w:r w:rsidRPr="00061C02">
        <w:rPr>
          <w:szCs w:val="24"/>
        </w:rPr>
        <w:t>, цел</w:t>
      </w:r>
      <w:r>
        <w:rPr>
          <w:szCs w:val="24"/>
        </w:rPr>
        <w:t>и</w:t>
      </w:r>
      <w:r w:rsidRPr="00061C02">
        <w:rPr>
          <w:szCs w:val="24"/>
        </w:rPr>
        <w:t xml:space="preserve"> и задач</w:t>
      </w:r>
      <w:r>
        <w:rPr>
          <w:szCs w:val="24"/>
        </w:rPr>
        <w:t>и</w:t>
      </w:r>
      <w:r w:rsidRPr="00061C02">
        <w:rPr>
          <w:szCs w:val="24"/>
        </w:rPr>
        <w:t xml:space="preserve"> социально-экономического развития</w:t>
      </w:r>
      <w:r>
        <w:rPr>
          <w:szCs w:val="24"/>
        </w:rPr>
        <w:t xml:space="preserve"> муниципального образования</w:t>
      </w:r>
      <w:r w:rsidRPr="00061C02">
        <w:rPr>
          <w:szCs w:val="24"/>
        </w:rPr>
        <w:t xml:space="preserve">, </w:t>
      </w:r>
      <w:r>
        <w:rPr>
          <w:szCs w:val="24"/>
        </w:rPr>
        <w:t xml:space="preserve"> </w:t>
      </w:r>
      <w:r w:rsidRPr="00061C02">
        <w:rPr>
          <w:szCs w:val="24"/>
        </w:rPr>
        <w:t>согласованны</w:t>
      </w:r>
      <w:r>
        <w:rPr>
          <w:szCs w:val="24"/>
        </w:rPr>
        <w:t>е</w:t>
      </w:r>
      <w:r w:rsidRPr="00061C02">
        <w:rPr>
          <w:szCs w:val="24"/>
        </w:rPr>
        <w:t xml:space="preserve"> с приоритетами и целями социально-экономического развития </w:t>
      </w:r>
      <w:r>
        <w:rPr>
          <w:szCs w:val="24"/>
        </w:rPr>
        <w:t>Иркутской области, Российской Федерации.</w:t>
      </w:r>
    </w:p>
    <w:p w:rsidR="00D3315A" w:rsidRDefault="00D3315A" w:rsidP="005B212D">
      <w:pPr>
        <w:pStyle w:val="ConsPlusNormal"/>
        <w:ind w:firstLine="540"/>
        <w:jc w:val="both"/>
      </w:pPr>
      <w:r w:rsidRPr="00375E88">
        <w:t xml:space="preserve">Стратегия социально-экономического развития </w:t>
      </w:r>
      <w:r>
        <w:t>Юртинского</w:t>
      </w:r>
      <w:r w:rsidRPr="00375E88">
        <w:t xml:space="preserve"> муниципального образования</w:t>
      </w:r>
      <w:r>
        <w:t xml:space="preserve"> «Юртинское городское поселение» на 2024-2036</w:t>
      </w:r>
      <w:r w:rsidRPr="00375E88">
        <w:t xml:space="preserve"> годы (далее – Стратегия) разработана в соответствии с Федеральным зако</w:t>
      </w:r>
      <w:r>
        <w:t xml:space="preserve">ном от 28.06.2014 года </w:t>
      </w:r>
      <w:r w:rsidRPr="00375E88">
        <w:t>№</w:t>
      </w:r>
      <w:r>
        <w:t xml:space="preserve"> 172-</w:t>
      </w:r>
      <w:r w:rsidRPr="00375E88">
        <w:t>ФЗ «О стратегическом планировании в Российской Федерац</w:t>
      </w:r>
      <w:r>
        <w:t>ии»</w:t>
      </w:r>
      <w:r w:rsidRPr="00375E88">
        <w:t xml:space="preserve">, постановлением администрации </w:t>
      </w:r>
      <w:r>
        <w:t>Юртинского городского поселения «</w:t>
      </w:r>
      <w:r w:rsidRPr="00AC3451">
        <w:t xml:space="preserve">Об утверждении Порядка разработки и корректировки стратегии социально-экономического развития  </w:t>
      </w:r>
      <w:r>
        <w:t xml:space="preserve">Юртинского </w:t>
      </w:r>
      <w:r w:rsidRPr="00AC3451">
        <w:t>муниципального образования "</w:t>
      </w:r>
      <w:r>
        <w:t>Юртинское городское поселение</w:t>
      </w:r>
      <w:r w:rsidRPr="00AC3451">
        <w:t xml:space="preserve">" и плана мероприятий по реализации стратегии социально - экономического развития </w:t>
      </w:r>
      <w:r>
        <w:t xml:space="preserve">Юртинского </w:t>
      </w:r>
      <w:r w:rsidRPr="00AC3451">
        <w:t>муниципального образования "</w:t>
      </w:r>
      <w:r>
        <w:t>Юртинское городское поселение от 09.12.2020</w:t>
      </w:r>
      <w:r w:rsidRPr="00375E88">
        <w:t xml:space="preserve"> года </w:t>
      </w:r>
    </w:p>
    <w:p w:rsidR="00D3315A" w:rsidRPr="00375E88" w:rsidRDefault="00D3315A" w:rsidP="005B212D">
      <w:pPr>
        <w:pStyle w:val="ConsPlusNormal"/>
        <w:jc w:val="both"/>
      </w:pPr>
      <w:r w:rsidRPr="00375E88">
        <w:t xml:space="preserve">№ </w:t>
      </w:r>
      <w:r>
        <w:t>173</w:t>
      </w:r>
      <w:r w:rsidRPr="00375E88">
        <w:t>.</w:t>
      </w:r>
    </w:p>
    <w:p w:rsidR="00262016" w:rsidRDefault="005B212D" w:rsidP="005B212D">
      <w:pPr>
        <w:pStyle w:val="ConsPlusNormal"/>
        <w:jc w:val="both"/>
        <w:rPr>
          <w:b/>
        </w:rPr>
      </w:pPr>
      <w:r>
        <w:t xml:space="preserve">      </w:t>
      </w:r>
      <w:r w:rsidR="00D3315A" w:rsidRPr="00375E88">
        <w:t xml:space="preserve">Муниципальные программы </w:t>
      </w:r>
      <w:r>
        <w:t>Юртинского</w:t>
      </w:r>
      <w:r w:rsidRPr="00375E88">
        <w:t xml:space="preserve"> муниципального образования</w:t>
      </w:r>
      <w:r>
        <w:t xml:space="preserve"> «Юртинское городское поселение</w:t>
      </w:r>
      <w:r w:rsidR="00D3315A" w:rsidRPr="00375E88">
        <w:t>, утверждаемые после принятия Стратегии, разрабатываются в соответствии с целью, задачами и направлениями социально-экономического развития, установленными Стратегией</w:t>
      </w:r>
    </w:p>
    <w:p w:rsidR="00C45D4D" w:rsidRDefault="00C45D4D" w:rsidP="005B212D">
      <w:pPr>
        <w:pStyle w:val="ConsPlusNormal"/>
        <w:jc w:val="both"/>
        <w:rPr>
          <w:b/>
        </w:rPr>
      </w:pPr>
    </w:p>
    <w:p w:rsidR="007E6263" w:rsidRPr="007E6263" w:rsidRDefault="007E6263" w:rsidP="007E6263">
      <w:pPr>
        <w:pStyle w:val="a9"/>
        <w:jc w:val="both"/>
        <w:rPr>
          <w:rFonts w:ascii="Times New Roman" w:hAnsi="Times New Roman"/>
          <w:b/>
          <w:sz w:val="24"/>
          <w:szCs w:val="24"/>
          <w:lang w:val="ru-RU"/>
        </w:rPr>
      </w:pPr>
      <w:r w:rsidRPr="007E6263">
        <w:rPr>
          <w:rFonts w:ascii="Times New Roman" w:hAnsi="Times New Roman"/>
          <w:b/>
          <w:sz w:val="24"/>
          <w:szCs w:val="24"/>
          <w:lang w:val="ru-RU"/>
        </w:rPr>
        <w:t>1. Общая информация о Юртинском городском поселении</w:t>
      </w:r>
    </w:p>
    <w:p w:rsidR="00882AF3" w:rsidRPr="00DD5081" w:rsidRDefault="00882AF3" w:rsidP="00595D60">
      <w:pPr>
        <w:pStyle w:val="a9"/>
        <w:ind w:firstLine="708"/>
        <w:jc w:val="both"/>
        <w:rPr>
          <w:rFonts w:ascii="Times New Roman" w:hAnsi="Times New Roman"/>
          <w:sz w:val="24"/>
          <w:szCs w:val="24"/>
          <w:lang w:val="ru-RU"/>
        </w:rPr>
      </w:pPr>
      <w:r w:rsidRPr="00DD5081">
        <w:rPr>
          <w:rFonts w:ascii="Times New Roman" w:hAnsi="Times New Roman"/>
          <w:sz w:val="24"/>
          <w:szCs w:val="24"/>
          <w:lang w:val="ru-RU"/>
        </w:rPr>
        <w:t>Юртинское городское поселение – один из крупнейших поселков в муниципальном образовании Тайшетск</w:t>
      </w:r>
      <w:r w:rsidR="00E1070A">
        <w:rPr>
          <w:rFonts w:ascii="Times New Roman" w:hAnsi="Times New Roman"/>
          <w:sz w:val="24"/>
          <w:szCs w:val="24"/>
          <w:lang w:val="ru-RU"/>
        </w:rPr>
        <w:t>ий</w:t>
      </w:r>
      <w:r w:rsidRPr="00DD5081">
        <w:rPr>
          <w:rFonts w:ascii="Times New Roman" w:hAnsi="Times New Roman"/>
          <w:sz w:val="24"/>
          <w:szCs w:val="24"/>
          <w:lang w:val="ru-RU"/>
        </w:rPr>
        <w:t xml:space="preserve"> район, образованный в 1903 году, как железнодорожная станция. </w:t>
      </w:r>
    </w:p>
    <w:p w:rsidR="00882AF3" w:rsidRPr="00DD5081" w:rsidRDefault="00882AF3" w:rsidP="00882AF3">
      <w:pPr>
        <w:pStyle w:val="a9"/>
        <w:jc w:val="both"/>
        <w:rPr>
          <w:rFonts w:ascii="Times New Roman" w:hAnsi="Times New Roman"/>
          <w:sz w:val="24"/>
          <w:szCs w:val="24"/>
          <w:lang w:val="ru-RU"/>
        </w:rPr>
      </w:pPr>
      <w:r w:rsidRPr="00DD5081">
        <w:rPr>
          <w:rFonts w:ascii="Times New Roman" w:hAnsi="Times New Roman"/>
          <w:sz w:val="24"/>
          <w:szCs w:val="24"/>
          <w:lang w:val="ru-RU"/>
        </w:rPr>
        <w:t xml:space="preserve">           Поселок </w:t>
      </w:r>
      <w:r>
        <w:rPr>
          <w:rFonts w:ascii="Times New Roman" w:hAnsi="Times New Roman"/>
          <w:sz w:val="24"/>
          <w:szCs w:val="24"/>
          <w:lang w:val="ru-RU"/>
        </w:rPr>
        <w:t xml:space="preserve">Юрты </w:t>
      </w:r>
      <w:r w:rsidRPr="00DD5081">
        <w:rPr>
          <w:rFonts w:ascii="Times New Roman" w:hAnsi="Times New Roman"/>
          <w:sz w:val="24"/>
          <w:szCs w:val="24"/>
          <w:lang w:val="ru-RU"/>
        </w:rPr>
        <w:t xml:space="preserve">расположен </w:t>
      </w:r>
      <w:r>
        <w:rPr>
          <w:rFonts w:ascii="Times New Roman" w:hAnsi="Times New Roman"/>
          <w:sz w:val="24"/>
          <w:szCs w:val="24"/>
          <w:lang w:val="ru-RU"/>
        </w:rPr>
        <w:t>в 40 километрах к северо-западу от города Тайшета,</w:t>
      </w:r>
      <w:r w:rsidRPr="00DD5081">
        <w:rPr>
          <w:lang w:val="ru-RU"/>
        </w:rPr>
        <w:t xml:space="preserve"> </w:t>
      </w:r>
      <w:r w:rsidRPr="00DD5081">
        <w:rPr>
          <w:rFonts w:ascii="Times New Roman" w:hAnsi="Times New Roman"/>
          <w:sz w:val="24"/>
          <w:szCs w:val="24"/>
          <w:lang w:val="ru-RU"/>
        </w:rPr>
        <w:t>удален от реки Бирюса на 20 километров.</w:t>
      </w:r>
    </w:p>
    <w:p w:rsidR="00882AF3" w:rsidRDefault="00882AF3" w:rsidP="00882AF3">
      <w:pPr>
        <w:pStyle w:val="a9"/>
        <w:jc w:val="both"/>
        <w:rPr>
          <w:rFonts w:ascii="Times New Roman" w:hAnsi="Times New Roman"/>
          <w:sz w:val="28"/>
          <w:lang w:val="ru-RU"/>
        </w:rPr>
      </w:pPr>
      <w:r>
        <w:rPr>
          <w:rFonts w:ascii="Times New Roman" w:hAnsi="Times New Roman"/>
          <w:sz w:val="24"/>
          <w:szCs w:val="24"/>
          <w:lang w:val="ru-RU"/>
        </w:rPr>
        <w:t>Э</w:t>
      </w:r>
      <w:r w:rsidRPr="00DD5081">
        <w:rPr>
          <w:rFonts w:ascii="Times New Roman" w:hAnsi="Times New Roman"/>
          <w:sz w:val="24"/>
          <w:szCs w:val="24"/>
          <w:lang w:val="ru-RU"/>
        </w:rPr>
        <w:t xml:space="preserve">кономико-географическое положение является чрезвычайно выгодным. Поселок расположен на Транссибирской железнодорожной магистрали. В двух километрах от поселка проходит автомобильная Федеральная трасса </w:t>
      </w:r>
      <w:r w:rsidR="00B24CCE">
        <w:rPr>
          <w:rFonts w:ascii="Times New Roman" w:hAnsi="Times New Roman"/>
          <w:sz w:val="24"/>
          <w:szCs w:val="24"/>
          <w:lang w:val="ru-RU"/>
        </w:rPr>
        <w:t>Р</w:t>
      </w:r>
      <w:r w:rsidRPr="00DD5081">
        <w:rPr>
          <w:rFonts w:ascii="Times New Roman" w:hAnsi="Times New Roman"/>
          <w:sz w:val="24"/>
          <w:szCs w:val="24"/>
          <w:lang w:val="ru-RU"/>
        </w:rPr>
        <w:t>-</w:t>
      </w:r>
      <w:r w:rsidR="00B24CCE">
        <w:rPr>
          <w:rFonts w:ascii="Times New Roman" w:hAnsi="Times New Roman"/>
          <w:sz w:val="24"/>
          <w:szCs w:val="24"/>
          <w:lang w:val="ru-RU"/>
        </w:rPr>
        <w:t>2</w:t>
      </w:r>
      <w:r w:rsidRPr="00DD5081">
        <w:rPr>
          <w:rFonts w:ascii="Times New Roman" w:hAnsi="Times New Roman"/>
          <w:sz w:val="24"/>
          <w:szCs w:val="24"/>
          <w:lang w:val="ru-RU"/>
        </w:rPr>
        <w:t>5</w:t>
      </w:r>
      <w:r w:rsidR="00B24CCE">
        <w:rPr>
          <w:rFonts w:ascii="Times New Roman" w:hAnsi="Times New Roman"/>
          <w:sz w:val="24"/>
          <w:szCs w:val="24"/>
          <w:lang w:val="ru-RU"/>
        </w:rPr>
        <w:t>5</w:t>
      </w:r>
      <w:r w:rsidRPr="00DD5081">
        <w:rPr>
          <w:rFonts w:ascii="Times New Roman" w:hAnsi="Times New Roman"/>
          <w:sz w:val="24"/>
          <w:szCs w:val="24"/>
          <w:lang w:val="ru-RU"/>
        </w:rPr>
        <w:t>. Расстояние до крупнейшего города Восточной Сибир</w:t>
      </w:r>
      <w:r w:rsidR="00595D60">
        <w:rPr>
          <w:rFonts w:ascii="Times New Roman" w:hAnsi="Times New Roman"/>
          <w:sz w:val="24"/>
          <w:szCs w:val="24"/>
          <w:lang w:val="ru-RU"/>
        </w:rPr>
        <w:t>и – Красноярска, составляет 346</w:t>
      </w:r>
      <w:r w:rsidRPr="00DD5081">
        <w:rPr>
          <w:rFonts w:ascii="Times New Roman" w:hAnsi="Times New Roman"/>
          <w:sz w:val="24"/>
          <w:szCs w:val="24"/>
          <w:lang w:val="ru-RU"/>
        </w:rPr>
        <w:t xml:space="preserve"> километра, до областного центра Города Иркутска 706 километров. Ближайший город на восток – Тайшет, на запад ближайший город – Канск</w:t>
      </w:r>
      <w:r w:rsidRPr="00DD5081">
        <w:rPr>
          <w:rFonts w:ascii="Times New Roman" w:hAnsi="Times New Roman"/>
          <w:sz w:val="28"/>
          <w:lang w:val="ru-RU"/>
        </w:rPr>
        <w:t>.</w:t>
      </w:r>
    </w:p>
    <w:p w:rsidR="00882AF3" w:rsidRPr="00C3115D" w:rsidRDefault="00882AF3" w:rsidP="00882AF3">
      <w:pPr>
        <w:pStyle w:val="a9"/>
        <w:jc w:val="both"/>
        <w:rPr>
          <w:rFonts w:ascii="Times New Roman" w:hAnsi="Times New Roman"/>
          <w:sz w:val="24"/>
          <w:szCs w:val="24"/>
          <w:lang w:val="ru-RU"/>
        </w:rPr>
      </w:pPr>
      <w:r w:rsidRPr="00C3115D">
        <w:rPr>
          <w:rFonts w:ascii="Times New Roman" w:hAnsi="Times New Roman"/>
          <w:sz w:val="24"/>
          <w:szCs w:val="24"/>
          <w:lang w:val="ru-RU"/>
        </w:rPr>
        <w:t xml:space="preserve"> До 01 января 2006 года исполнительную власть в поселке Юрты представлена Администрация административного округа рабочего поселка Юрты мэрии города муниципального образования город Тайшет.</w:t>
      </w:r>
    </w:p>
    <w:p w:rsidR="00882AF3" w:rsidRDefault="00882AF3" w:rsidP="00882AF3">
      <w:pPr>
        <w:pStyle w:val="ConsPlusNormal"/>
        <w:widowControl/>
        <w:ind w:firstLine="540"/>
        <w:jc w:val="both"/>
        <w:rPr>
          <w:szCs w:val="28"/>
        </w:rPr>
      </w:pPr>
      <w:r>
        <w:rPr>
          <w:szCs w:val="28"/>
        </w:rPr>
        <w:t>Согласно принятого Закона Иркутской области «О статусе и границах муниципальных образований Тайшетского района Иркутской области от 16 декабря 2004 года № 100-оз на территории Тайшетского района было образовано Юртинское муниципальное образование со статусом городского поселения.</w:t>
      </w:r>
    </w:p>
    <w:p w:rsidR="00E1070A" w:rsidRDefault="009E31DF" w:rsidP="00882AF3">
      <w:pPr>
        <w:pStyle w:val="ConsPlusNormal"/>
        <w:widowControl/>
        <w:ind w:firstLine="540"/>
        <w:jc w:val="both"/>
        <w:rPr>
          <w:szCs w:val="28"/>
        </w:rPr>
      </w:pPr>
      <w:r>
        <w:rPr>
          <w:szCs w:val="28"/>
        </w:rPr>
        <w:t xml:space="preserve"> </w:t>
      </w:r>
      <w:r w:rsidR="00E1070A" w:rsidRPr="00E1070A">
        <w:rPr>
          <w:szCs w:val="28"/>
        </w:rPr>
        <w:t>Юртинское городское поселение – муниципальное образование в составе Тайшетского района, в пределах которого осуществляется местное самоуправление, имеется орган местного самоуправления – Администрация Юртинского муниципального образования «Юртинское городское поселение».</w:t>
      </w:r>
    </w:p>
    <w:p w:rsidR="00882AF3" w:rsidRPr="00C3115D" w:rsidRDefault="00882AF3" w:rsidP="00882AF3">
      <w:pPr>
        <w:pStyle w:val="a9"/>
        <w:jc w:val="both"/>
        <w:rPr>
          <w:lang w:val="ru-RU"/>
        </w:rPr>
      </w:pPr>
      <w:r w:rsidRPr="00DD5081">
        <w:rPr>
          <w:rFonts w:ascii="Times New Roman" w:hAnsi="Times New Roman"/>
          <w:sz w:val="24"/>
          <w:szCs w:val="24"/>
          <w:lang w:val="ru-RU"/>
        </w:rPr>
        <w:t>Юртинское городское поселение представляет собой населенный пункт с численностью населения на 1 января 20</w:t>
      </w:r>
      <w:r w:rsidR="00B24CCE">
        <w:rPr>
          <w:rFonts w:ascii="Times New Roman" w:hAnsi="Times New Roman"/>
          <w:sz w:val="24"/>
          <w:szCs w:val="24"/>
          <w:lang w:val="ru-RU"/>
        </w:rPr>
        <w:t>20</w:t>
      </w:r>
      <w:r w:rsidRPr="00DD5081">
        <w:rPr>
          <w:rFonts w:ascii="Times New Roman" w:hAnsi="Times New Roman"/>
          <w:sz w:val="24"/>
          <w:szCs w:val="24"/>
          <w:lang w:val="ru-RU"/>
        </w:rPr>
        <w:t xml:space="preserve"> года 5</w:t>
      </w:r>
      <w:r w:rsidR="00B24CCE">
        <w:rPr>
          <w:rFonts w:ascii="Times New Roman" w:hAnsi="Times New Roman"/>
          <w:sz w:val="24"/>
          <w:szCs w:val="24"/>
          <w:lang w:val="ru-RU"/>
        </w:rPr>
        <w:t>065</w:t>
      </w:r>
      <w:r w:rsidRPr="00DD5081">
        <w:rPr>
          <w:rFonts w:ascii="Times New Roman" w:hAnsi="Times New Roman"/>
          <w:sz w:val="24"/>
          <w:szCs w:val="24"/>
          <w:lang w:val="ru-RU"/>
        </w:rPr>
        <w:t xml:space="preserve"> человек</w:t>
      </w:r>
      <w:r>
        <w:rPr>
          <w:rFonts w:ascii="Times New Roman" w:hAnsi="Times New Roman"/>
          <w:sz w:val="24"/>
          <w:szCs w:val="24"/>
          <w:lang w:val="ru-RU"/>
        </w:rPr>
        <w:t>,</w:t>
      </w:r>
      <w:r w:rsidRPr="00DD5081">
        <w:rPr>
          <w:rFonts w:ascii="Times New Roman" w:hAnsi="Times New Roman"/>
          <w:sz w:val="24"/>
          <w:szCs w:val="24"/>
          <w:lang w:val="ru-RU"/>
        </w:rPr>
        <w:t xml:space="preserve"> </w:t>
      </w:r>
      <w:r w:rsidR="00AD2F1D" w:rsidRPr="00AD2F1D">
        <w:rPr>
          <w:rFonts w:ascii="Times New Roman" w:hAnsi="Times New Roman"/>
          <w:sz w:val="24"/>
          <w:szCs w:val="24"/>
          <w:lang w:val="ru-RU"/>
        </w:rPr>
        <w:t>что составляет  6,9 % от численности населения Тайшетского района (73342)</w:t>
      </w:r>
      <w:r w:rsidR="00AD2F1D">
        <w:rPr>
          <w:rFonts w:ascii="Times New Roman" w:hAnsi="Times New Roman"/>
          <w:sz w:val="24"/>
          <w:szCs w:val="24"/>
          <w:lang w:val="ru-RU"/>
        </w:rPr>
        <w:t>,</w:t>
      </w:r>
      <w:r w:rsidR="00AD2F1D" w:rsidRPr="00AD2F1D">
        <w:rPr>
          <w:rFonts w:ascii="Times New Roman" w:hAnsi="Times New Roman"/>
          <w:sz w:val="24"/>
          <w:szCs w:val="24"/>
          <w:lang w:val="ru-RU"/>
        </w:rPr>
        <w:t xml:space="preserve"> </w:t>
      </w:r>
      <w:r w:rsidRPr="00DD5081">
        <w:rPr>
          <w:rFonts w:ascii="Times New Roman" w:hAnsi="Times New Roman"/>
          <w:sz w:val="24"/>
          <w:szCs w:val="24"/>
          <w:lang w:val="ru-RU"/>
        </w:rPr>
        <w:t>число дворов 1669.</w:t>
      </w:r>
      <w:r w:rsidRPr="00C3115D">
        <w:rPr>
          <w:lang w:val="ru-RU"/>
        </w:rPr>
        <w:t xml:space="preserve"> </w:t>
      </w:r>
    </w:p>
    <w:p w:rsidR="00882AF3" w:rsidRPr="00E91C2C" w:rsidRDefault="00882AF3" w:rsidP="00882AF3">
      <w:pPr>
        <w:jc w:val="both"/>
      </w:pPr>
      <w:r>
        <w:t xml:space="preserve">В состав территории Юртинского муниципального образования «Юртинское городское поселение» входят земли населенного пункта рабочий поселок Юрты. </w:t>
      </w:r>
    </w:p>
    <w:p w:rsidR="00882AF3" w:rsidRPr="00C3115D" w:rsidRDefault="00882AF3" w:rsidP="00882AF3">
      <w:pPr>
        <w:pStyle w:val="a7"/>
        <w:ind w:left="0"/>
        <w:rPr>
          <w:lang w:val="ru-RU"/>
        </w:rPr>
      </w:pPr>
      <w:r>
        <w:t>Площадь муниципального образования Юртинское городское поселение составляет 604 га</w:t>
      </w:r>
      <w:r>
        <w:rPr>
          <w:lang w:val="ru-RU"/>
        </w:rPr>
        <w:t>,</w:t>
      </w:r>
      <w:r w:rsidRPr="00C3115D">
        <w:t xml:space="preserve"> </w:t>
      </w:r>
      <w:r>
        <w:rPr>
          <w:lang w:val="ru-RU"/>
        </w:rPr>
        <w:t>п</w:t>
      </w:r>
      <w:r w:rsidRPr="00C3115D">
        <w:rPr>
          <w:lang w:val="ru-RU"/>
        </w:rPr>
        <w:t>лотность населения 0,87 жителей на 1 кв. км.</w:t>
      </w:r>
    </w:p>
    <w:p w:rsidR="00882AF3" w:rsidRPr="00C45D4D" w:rsidRDefault="00882AF3" w:rsidP="00882AF3">
      <w:pPr>
        <w:pStyle w:val="a7"/>
        <w:ind w:left="0"/>
        <w:rPr>
          <w:lang w:val="ru-RU"/>
        </w:rPr>
      </w:pPr>
      <w:r>
        <w:t>В связи с ограниченностью площадей</w:t>
      </w:r>
      <w:r w:rsidR="0087581C">
        <w:rPr>
          <w:lang w:val="ru-RU"/>
        </w:rPr>
        <w:t>,</w:t>
      </w:r>
      <w:r>
        <w:t xml:space="preserve"> природными ресурсами , кроме земли в границах поселения Юртинское городское поселение не обладает</w:t>
      </w:r>
      <w:r w:rsidR="00C45D4D">
        <w:rPr>
          <w:lang w:val="ru-RU"/>
        </w:rPr>
        <w:t>.</w:t>
      </w:r>
    </w:p>
    <w:p w:rsidR="00E86E50" w:rsidRDefault="00E86E50" w:rsidP="001335A7">
      <w:pPr>
        <w:pStyle w:val="ConsPlusNormal"/>
        <w:jc w:val="center"/>
        <w:rPr>
          <w:i/>
        </w:rPr>
      </w:pPr>
    </w:p>
    <w:p w:rsidR="00E86E50" w:rsidRDefault="00E86E50" w:rsidP="00595D60">
      <w:pPr>
        <w:pStyle w:val="ConsPlusNormal"/>
        <w:rPr>
          <w:b/>
          <w:szCs w:val="24"/>
        </w:rPr>
      </w:pPr>
      <w:r>
        <w:rPr>
          <w:b/>
          <w:szCs w:val="24"/>
        </w:rPr>
        <w:t xml:space="preserve">2. </w:t>
      </w:r>
      <w:r w:rsidR="007E4C71">
        <w:rPr>
          <w:b/>
          <w:szCs w:val="24"/>
        </w:rPr>
        <w:t>Оценка</w:t>
      </w:r>
      <w:r>
        <w:rPr>
          <w:b/>
          <w:szCs w:val="24"/>
        </w:rPr>
        <w:t xml:space="preserve"> социально-экономического положения Юртинского городского поселения</w:t>
      </w:r>
    </w:p>
    <w:p w:rsidR="00E86E50" w:rsidRDefault="00E86E50" w:rsidP="00E86E50">
      <w:pPr>
        <w:pStyle w:val="ConsPlusNormal"/>
        <w:rPr>
          <w:b/>
        </w:rPr>
      </w:pPr>
      <w:r>
        <w:rPr>
          <w:b/>
        </w:rPr>
        <w:t xml:space="preserve">  </w:t>
      </w:r>
    </w:p>
    <w:p w:rsidR="00BC714A" w:rsidRDefault="007E4C71" w:rsidP="00E86E50">
      <w:pPr>
        <w:pStyle w:val="ConsPlusNormal"/>
        <w:rPr>
          <w:b/>
        </w:rPr>
      </w:pPr>
      <w:r>
        <w:rPr>
          <w:b/>
        </w:rPr>
        <w:t>2.1</w:t>
      </w:r>
      <w:r w:rsidR="00E86E50">
        <w:rPr>
          <w:b/>
        </w:rPr>
        <w:t xml:space="preserve"> </w:t>
      </w:r>
      <w:r>
        <w:rPr>
          <w:b/>
        </w:rPr>
        <w:t>Демографическая ситуация</w:t>
      </w:r>
    </w:p>
    <w:p w:rsidR="00BC714A" w:rsidRPr="001335A7" w:rsidRDefault="00BC714A" w:rsidP="00BC714A">
      <w:pPr>
        <w:pStyle w:val="ConsPlusNormal"/>
        <w:ind w:firstLine="708"/>
      </w:pPr>
      <w:r>
        <w:t>В сравнении с 2020 годом численность населения снизилась на 103 человека.</w:t>
      </w:r>
    </w:p>
    <w:p w:rsidR="00BC714A" w:rsidRPr="001335A7" w:rsidRDefault="00BC714A" w:rsidP="00BC714A">
      <w:pPr>
        <w:pStyle w:val="ConsPlusNormal"/>
        <w:jc w:val="both"/>
      </w:pPr>
      <w:r w:rsidRPr="001335A7">
        <w:t>Основным фактором сокращения численности населения является естественная убыль, обусловленная превышением смертности над рождаемостью</w:t>
      </w:r>
      <w:r>
        <w:t xml:space="preserve">  населения. Это</w:t>
      </w:r>
      <w:r w:rsidRPr="001335A7">
        <w:t xml:space="preserve"> приводит к </w:t>
      </w:r>
      <w:r w:rsidRPr="001335A7">
        <w:lastRenderedPageBreak/>
        <w:t>снижению численности населения.</w:t>
      </w:r>
    </w:p>
    <w:p w:rsidR="00BC714A" w:rsidRPr="00BC714A" w:rsidRDefault="00BC714A" w:rsidP="00BC714A">
      <w:pPr>
        <w:pStyle w:val="ConsPlusNormal"/>
        <w:jc w:val="both"/>
      </w:pPr>
      <w:r w:rsidRPr="001335A7">
        <w:t xml:space="preserve">Негативные изменения в качестве жизни населения привели к ухудшению демографической ситуации, росту смертности, снижению рождаемости, здоровья населения. </w:t>
      </w:r>
    </w:p>
    <w:p w:rsidR="00780628" w:rsidRPr="001335A7" w:rsidRDefault="00780628" w:rsidP="001335A7">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4052"/>
        <w:gridCol w:w="1451"/>
        <w:gridCol w:w="1449"/>
        <w:gridCol w:w="1451"/>
        <w:gridCol w:w="1440"/>
      </w:tblGrid>
      <w:tr w:rsidR="00656955" w:rsidRPr="001335A7" w:rsidTr="00656955">
        <w:tc>
          <w:tcPr>
            <w:tcW w:w="278" w:type="pct"/>
            <w:shd w:val="clear" w:color="auto" w:fill="auto"/>
          </w:tcPr>
          <w:p w:rsidR="00656955" w:rsidRPr="001335A7" w:rsidRDefault="00656955" w:rsidP="00656955">
            <w:pPr>
              <w:pStyle w:val="ConsPlusNormal"/>
              <w:jc w:val="right"/>
              <w:rPr>
                <w:b/>
              </w:rPr>
            </w:pPr>
            <w:r w:rsidRPr="001335A7">
              <w:rPr>
                <w:b/>
              </w:rPr>
              <w:t>№ п/п</w:t>
            </w:r>
          </w:p>
        </w:tc>
        <w:tc>
          <w:tcPr>
            <w:tcW w:w="1944" w:type="pct"/>
            <w:shd w:val="clear" w:color="auto" w:fill="auto"/>
          </w:tcPr>
          <w:p w:rsidR="00656955" w:rsidRPr="001335A7" w:rsidRDefault="00656955" w:rsidP="00656955">
            <w:pPr>
              <w:pStyle w:val="ConsPlusNormal"/>
              <w:jc w:val="center"/>
              <w:rPr>
                <w:b/>
              </w:rPr>
            </w:pPr>
            <w:r w:rsidRPr="001335A7">
              <w:rPr>
                <w:b/>
              </w:rPr>
              <w:t>показатели</w:t>
            </w:r>
          </w:p>
        </w:tc>
        <w:tc>
          <w:tcPr>
            <w:tcW w:w="696" w:type="pct"/>
            <w:shd w:val="clear" w:color="auto" w:fill="auto"/>
          </w:tcPr>
          <w:p w:rsidR="00656955" w:rsidRPr="001335A7" w:rsidRDefault="00656955" w:rsidP="00656955">
            <w:pPr>
              <w:pStyle w:val="ConsPlusNormal"/>
              <w:jc w:val="center"/>
              <w:rPr>
                <w:b/>
              </w:rPr>
            </w:pPr>
            <w:r w:rsidRPr="001335A7">
              <w:rPr>
                <w:b/>
              </w:rPr>
              <w:t>Ед.изм.</w:t>
            </w:r>
          </w:p>
        </w:tc>
        <w:tc>
          <w:tcPr>
            <w:tcW w:w="695" w:type="pct"/>
            <w:shd w:val="clear" w:color="auto" w:fill="auto"/>
          </w:tcPr>
          <w:p w:rsidR="00656955" w:rsidRPr="001335A7" w:rsidRDefault="002651C8" w:rsidP="00B24CCE">
            <w:pPr>
              <w:pStyle w:val="ConsPlusNormal"/>
              <w:jc w:val="center"/>
              <w:rPr>
                <w:b/>
              </w:rPr>
            </w:pPr>
            <w:r>
              <w:rPr>
                <w:b/>
              </w:rPr>
              <w:t>2020</w:t>
            </w:r>
            <w:r w:rsidR="00656955" w:rsidRPr="001335A7">
              <w:rPr>
                <w:b/>
              </w:rPr>
              <w:t xml:space="preserve"> год</w:t>
            </w:r>
          </w:p>
        </w:tc>
        <w:tc>
          <w:tcPr>
            <w:tcW w:w="696" w:type="pct"/>
            <w:shd w:val="clear" w:color="auto" w:fill="auto"/>
          </w:tcPr>
          <w:p w:rsidR="00656955" w:rsidRPr="001335A7" w:rsidRDefault="002651C8" w:rsidP="00B24CCE">
            <w:pPr>
              <w:pStyle w:val="ConsPlusNormal"/>
              <w:jc w:val="center"/>
              <w:rPr>
                <w:b/>
              </w:rPr>
            </w:pPr>
            <w:r>
              <w:rPr>
                <w:b/>
              </w:rPr>
              <w:t>2021</w:t>
            </w:r>
            <w:r w:rsidR="00656955" w:rsidRPr="001335A7">
              <w:rPr>
                <w:b/>
              </w:rPr>
              <w:t xml:space="preserve"> год</w:t>
            </w:r>
          </w:p>
        </w:tc>
        <w:tc>
          <w:tcPr>
            <w:tcW w:w="691" w:type="pct"/>
            <w:shd w:val="clear" w:color="auto" w:fill="auto"/>
          </w:tcPr>
          <w:p w:rsidR="00656955" w:rsidRPr="001335A7" w:rsidRDefault="00B24CCE" w:rsidP="002651C8">
            <w:pPr>
              <w:pStyle w:val="ConsPlusNormal"/>
              <w:jc w:val="center"/>
              <w:rPr>
                <w:b/>
              </w:rPr>
            </w:pPr>
            <w:r>
              <w:rPr>
                <w:b/>
              </w:rPr>
              <w:t>2</w:t>
            </w:r>
            <w:r w:rsidR="002651C8">
              <w:rPr>
                <w:b/>
              </w:rPr>
              <w:t>022</w:t>
            </w:r>
            <w:r>
              <w:rPr>
                <w:b/>
              </w:rPr>
              <w:t xml:space="preserve"> год</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1.</w:t>
            </w:r>
          </w:p>
        </w:tc>
        <w:tc>
          <w:tcPr>
            <w:tcW w:w="1944" w:type="pct"/>
            <w:shd w:val="clear" w:color="auto" w:fill="auto"/>
          </w:tcPr>
          <w:p w:rsidR="00656955" w:rsidRPr="001335A7" w:rsidRDefault="00656955" w:rsidP="00656955">
            <w:pPr>
              <w:pStyle w:val="ConsPlusNormal"/>
              <w:jc w:val="both"/>
            </w:pPr>
            <w:r w:rsidRPr="001335A7">
              <w:t>Численность населения</w:t>
            </w:r>
          </w:p>
        </w:tc>
        <w:tc>
          <w:tcPr>
            <w:tcW w:w="696" w:type="pct"/>
            <w:shd w:val="clear" w:color="auto" w:fill="auto"/>
          </w:tcPr>
          <w:p w:rsidR="00656955" w:rsidRPr="001335A7" w:rsidRDefault="00656955" w:rsidP="00656955">
            <w:pPr>
              <w:pStyle w:val="ConsPlusNormal"/>
              <w:jc w:val="right"/>
            </w:pPr>
            <w:r w:rsidRPr="001335A7">
              <w:t>человек</w:t>
            </w:r>
          </w:p>
        </w:tc>
        <w:tc>
          <w:tcPr>
            <w:tcW w:w="695" w:type="pct"/>
            <w:shd w:val="clear" w:color="auto" w:fill="auto"/>
          </w:tcPr>
          <w:p w:rsidR="00656955" w:rsidRPr="001335A7" w:rsidRDefault="00610C93" w:rsidP="002651C8">
            <w:pPr>
              <w:pStyle w:val="ConsPlusNormal"/>
              <w:jc w:val="center"/>
            </w:pPr>
            <w:r>
              <w:t>5065</w:t>
            </w:r>
          </w:p>
        </w:tc>
        <w:tc>
          <w:tcPr>
            <w:tcW w:w="696" w:type="pct"/>
            <w:shd w:val="clear" w:color="auto" w:fill="auto"/>
          </w:tcPr>
          <w:p w:rsidR="00656955" w:rsidRPr="001335A7" w:rsidRDefault="00610C93" w:rsidP="002651C8">
            <w:pPr>
              <w:pStyle w:val="ConsPlusNormal"/>
              <w:jc w:val="center"/>
            </w:pPr>
            <w:r>
              <w:t>5039</w:t>
            </w:r>
          </w:p>
        </w:tc>
        <w:tc>
          <w:tcPr>
            <w:tcW w:w="691" w:type="pct"/>
            <w:shd w:val="clear" w:color="auto" w:fill="auto"/>
          </w:tcPr>
          <w:p w:rsidR="00656955" w:rsidRPr="001335A7" w:rsidRDefault="00610C93" w:rsidP="002651C8">
            <w:pPr>
              <w:pStyle w:val="ConsPlusNormal"/>
              <w:jc w:val="center"/>
            </w:pPr>
            <w:r>
              <w:t>4962</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2.</w:t>
            </w:r>
          </w:p>
        </w:tc>
        <w:tc>
          <w:tcPr>
            <w:tcW w:w="1944" w:type="pct"/>
            <w:shd w:val="clear" w:color="auto" w:fill="auto"/>
          </w:tcPr>
          <w:p w:rsidR="00656955" w:rsidRPr="001335A7" w:rsidRDefault="00656955" w:rsidP="00656955">
            <w:pPr>
              <w:pStyle w:val="ConsPlusNormal"/>
              <w:jc w:val="both"/>
            </w:pPr>
            <w:r w:rsidRPr="001335A7">
              <w:t>Родилось</w:t>
            </w:r>
          </w:p>
        </w:tc>
        <w:tc>
          <w:tcPr>
            <w:tcW w:w="696" w:type="pct"/>
            <w:shd w:val="clear" w:color="auto" w:fill="auto"/>
          </w:tcPr>
          <w:p w:rsidR="00656955" w:rsidRPr="001335A7" w:rsidRDefault="00656955" w:rsidP="00656955">
            <w:pPr>
              <w:pStyle w:val="ConsPlusNormal"/>
              <w:jc w:val="right"/>
            </w:pPr>
            <w:r w:rsidRPr="001335A7">
              <w:t>человек</w:t>
            </w:r>
          </w:p>
        </w:tc>
        <w:tc>
          <w:tcPr>
            <w:tcW w:w="695" w:type="pct"/>
            <w:shd w:val="clear" w:color="auto" w:fill="auto"/>
          </w:tcPr>
          <w:p w:rsidR="00656955" w:rsidRPr="001335A7" w:rsidRDefault="00610C93" w:rsidP="002651C8">
            <w:pPr>
              <w:pStyle w:val="ConsPlusNormal"/>
              <w:jc w:val="center"/>
            </w:pPr>
            <w:r>
              <w:t>39</w:t>
            </w:r>
          </w:p>
        </w:tc>
        <w:tc>
          <w:tcPr>
            <w:tcW w:w="696" w:type="pct"/>
            <w:shd w:val="clear" w:color="auto" w:fill="auto"/>
          </w:tcPr>
          <w:p w:rsidR="00656955" w:rsidRPr="001335A7" w:rsidRDefault="00610C93" w:rsidP="002651C8">
            <w:pPr>
              <w:pStyle w:val="ConsPlusNormal"/>
              <w:jc w:val="center"/>
            </w:pPr>
            <w:r>
              <w:t>60</w:t>
            </w:r>
          </w:p>
        </w:tc>
        <w:tc>
          <w:tcPr>
            <w:tcW w:w="691" w:type="pct"/>
            <w:shd w:val="clear" w:color="auto" w:fill="auto"/>
          </w:tcPr>
          <w:p w:rsidR="00656955" w:rsidRPr="001335A7" w:rsidRDefault="00892AB9" w:rsidP="002651C8">
            <w:pPr>
              <w:pStyle w:val="ConsPlusNormal"/>
              <w:jc w:val="center"/>
            </w:pPr>
            <w:r>
              <w:t>46</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3.</w:t>
            </w:r>
          </w:p>
        </w:tc>
        <w:tc>
          <w:tcPr>
            <w:tcW w:w="1944" w:type="pct"/>
            <w:shd w:val="clear" w:color="auto" w:fill="auto"/>
          </w:tcPr>
          <w:p w:rsidR="00656955" w:rsidRPr="001335A7" w:rsidRDefault="00656955" w:rsidP="00656955">
            <w:pPr>
              <w:pStyle w:val="ConsPlusNormal"/>
              <w:jc w:val="both"/>
            </w:pPr>
            <w:r w:rsidRPr="001335A7">
              <w:t>Умерло</w:t>
            </w:r>
          </w:p>
        </w:tc>
        <w:tc>
          <w:tcPr>
            <w:tcW w:w="696" w:type="pct"/>
            <w:shd w:val="clear" w:color="auto" w:fill="auto"/>
          </w:tcPr>
          <w:p w:rsidR="00656955" w:rsidRPr="001335A7" w:rsidRDefault="00656955" w:rsidP="00656955">
            <w:pPr>
              <w:pStyle w:val="ConsPlusNormal"/>
              <w:jc w:val="right"/>
            </w:pPr>
            <w:r w:rsidRPr="001335A7">
              <w:t>человек</w:t>
            </w:r>
          </w:p>
        </w:tc>
        <w:tc>
          <w:tcPr>
            <w:tcW w:w="695" w:type="pct"/>
            <w:shd w:val="clear" w:color="auto" w:fill="auto"/>
          </w:tcPr>
          <w:p w:rsidR="00656955" w:rsidRPr="001335A7" w:rsidRDefault="00E1070A" w:rsidP="002651C8">
            <w:pPr>
              <w:pStyle w:val="ConsPlusNormal"/>
              <w:jc w:val="center"/>
            </w:pPr>
            <w:r>
              <w:t>8</w:t>
            </w:r>
            <w:r w:rsidR="00610C93">
              <w:t>9</w:t>
            </w:r>
          </w:p>
        </w:tc>
        <w:tc>
          <w:tcPr>
            <w:tcW w:w="696" w:type="pct"/>
            <w:shd w:val="clear" w:color="auto" w:fill="auto"/>
          </w:tcPr>
          <w:p w:rsidR="00656955" w:rsidRPr="001335A7" w:rsidRDefault="00610C93" w:rsidP="002651C8">
            <w:pPr>
              <w:pStyle w:val="ConsPlusNormal"/>
              <w:jc w:val="center"/>
            </w:pPr>
            <w:r>
              <w:t>104</w:t>
            </w:r>
          </w:p>
        </w:tc>
        <w:tc>
          <w:tcPr>
            <w:tcW w:w="691" w:type="pct"/>
            <w:shd w:val="clear" w:color="auto" w:fill="auto"/>
          </w:tcPr>
          <w:p w:rsidR="00656955" w:rsidRPr="001335A7" w:rsidRDefault="00892AB9" w:rsidP="002651C8">
            <w:pPr>
              <w:pStyle w:val="ConsPlusNormal"/>
              <w:jc w:val="center"/>
            </w:pPr>
            <w:r>
              <w:t>91</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4.</w:t>
            </w:r>
          </w:p>
        </w:tc>
        <w:tc>
          <w:tcPr>
            <w:tcW w:w="1944" w:type="pct"/>
            <w:shd w:val="clear" w:color="auto" w:fill="auto"/>
          </w:tcPr>
          <w:p w:rsidR="00656955" w:rsidRPr="001335A7" w:rsidRDefault="00656955" w:rsidP="00656955">
            <w:pPr>
              <w:pStyle w:val="ConsPlusNormal"/>
            </w:pPr>
            <w:r w:rsidRPr="001335A7">
              <w:t>Естественный прирост (убыль)</w:t>
            </w:r>
          </w:p>
        </w:tc>
        <w:tc>
          <w:tcPr>
            <w:tcW w:w="696" w:type="pct"/>
            <w:shd w:val="clear" w:color="auto" w:fill="auto"/>
          </w:tcPr>
          <w:p w:rsidR="00656955" w:rsidRPr="001335A7" w:rsidRDefault="00656955" w:rsidP="00656955">
            <w:pPr>
              <w:pStyle w:val="ConsPlusNormal"/>
              <w:jc w:val="right"/>
            </w:pPr>
            <w:r w:rsidRPr="001335A7">
              <w:t>человек</w:t>
            </w:r>
          </w:p>
        </w:tc>
        <w:tc>
          <w:tcPr>
            <w:tcW w:w="695" w:type="pct"/>
            <w:shd w:val="clear" w:color="auto" w:fill="auto"/>
          </w:tcPr>
          <w:p w:rsidR="00656955" w:rsidRPr="001335A7" w:rsidRDefault="00656955" w:rsidP="002651C8">
            <w:pPr>
              <w:pStyle w:val="ConsPlusNormal"/>
              <w:jc w:val="center"/>
            </w:pPr>
            <w:r w:rsidRPr="001335A7">
              <w:t>-</w:t>
            </w:r>
            <w:r w:rsidR="00610C93">
              <w:t>5</w:t>
            </w:r>
            <w:r w:rsidR="00E1070A">
              <w:t>0</w:t>
            </w:r>
          </w:p>
        </w:tc>
        <w:tc>
          <w:tcPr>
            <w:tcW w:w="696" w:type="pct"/>
            <w:shd w:val="clear" w:color="auto" w:fill="auto"/>
          </w:tcPr>
          <w:p w:rsidR="00656955" w:rsidRPr="001335A7" w:rsidRDefault="00656955" w:rsidP="002651C8">
            <w:pPr>
              <w:pStyle w:val="ConsPlusNormal"/>
              <w:jc w:val="center"/>
            </w:pPr>
            <w:r w:rsidRPr="001335A7">
              <w:t>-</w:t>
            </w:r>
            <w:r w:rsidR="00610C93">
              <w:t>44</w:t>
            </w:r>
          </w:p>
        </w:tc>
        <w:tc>
          <w:tcPr>
            <w:tcW w:w="691" w:type="pct"/>
            <w:shd w:val="clear" w:color="auto" w:fill="auto"/>
          </w:tcPr>
          <w:p w:rsidR="00656955" w:rsidRPr="001335A7" w:rsidRDefault="00892AB9" w:rsidP="002651C8">
            <w:pPr>
              <w:pStyle w:val="ConsPlusNormal"/>
              <w:jc w:val="center"/>
            </w:pPr>
            <w:r>
              <w:t>-45</w:t>
            </w:r>
          </w:p>
        </w:tc>
      </w:tr>
      <w:tr w:rsidR="00656955" w:rsidRPr="001335A7" w:rsidTr="00656955">
        <w:trPr>
          <w:trHeight w:val="306"/>
        </w:trPr>
        <w:tc>
          <w:tcPr>
            <w:tcW w:w="278" w:type="pct"/>
            <w:shd w:val="clear" w:color="auto" w:fill="auto"/>
          </w:tcPr>
          <w:p w:rsidR="00656955" w:rsidRPr="001335A7" w:rsidRDefault="00656955" w:rsidP="00656955">
            <w:pPr>
              <w:pStyle w:val="ConsPlusNormal"/>
              <w:jc w:val="right"/>
            </w:pPr>
            <w:r w:rsidRPr="001335A7">
              <w:t>5.</w:t>
            </w:r>
          </w:p>
        </w:tc>
        <w:tc>
          <w:tcPr>
            <w:tcW w:w="1944" w:type="pct"/>
            <w:shd w:val="clear" w:color="auto" w:fill="auto"/>
          </w:tcPr>
          <w:p w:rsidR="00656955" w:rsidRPr="001335A7" w:rsidRDefault="00656955" w:rsidP="00656955">
            <w:pPr>
              <w:pStyle w:val="ConsPlusNormal"/>
            </w:pPr>
            <w:r w:rsidRPr="001335A7">
              <w:t>Миграционное движение</w:t>
            </w:r>
          </w:p>
        </w:tc>
        <w:tc>
          <w:tcPr>
            <w:tcW w:w="696" w:type="pct"/>
            <w:shd w:val="clear" w:color="auto" w:fill="auto"/>
          </w:tcPr>
          <w:p w:rsidR="00656955" w:rsidRPr="001335A7" w:rsidRDefault="00656955" w:rsidP="00656955">
            <w:pPr>
              <w:pStyle w:val="ConsPlusNormal"/>
              <w:jc w:val="right"/>
            </w:pPr>
            <w:r w:rsidRPr="001335A7">
              <w:t>человек</w:t>
            </w:r>
          </w:p>
        </w:tc>
        <w:tc>
          <w:tcPr>
            <w:tcW w:w="695" w:type="pct"/>
            <w:shd w:val="clear" w:color="auto" w:fill="auto"/>
          </w:tcPr>
          <w:p w:rsidR="00656955" w:rsidRPr="001335A7" w:rsidRDefault="00892AB9" w:rsidP="002651C8">
            <w:pPr>
              <w:pStyle w:val="ConsPlusNormal"/>
              <w:jc w:val="center"/>
            </w:pPr>
            <w:r>
              <w:t>+</w:t>
            </w:r>
            <w:r w:rsidR="00610C93">
              <w:t>24</w:t>
            </w:r>
          </w:p>
        </w:tc>
        <w:tc>
          <w:tcPr>
            <w:tcW w:w="696" w:type="pct"/>
            <w:shd w:val="clear" w:color="auto" w:fill="auto"/>
          </w:tcPr>
          <w:p w:rsidR="00656955" w:rsidRPr="001335A7" w:rsidRDefault="008C3BD6" w:rsidP="002651C8">
            <w:pPr>
              <w:pStyle w:val="ConsPlusNormal"/>
              <w:jc w:val="center"/>
            </w:pPr>
            <w:r>
              <w:t>-</w:t>
            </w:r>
            <w:r w:rsidR="00610C93">
              <w:t>33</w:t>
            </w:r>
          </w:p>
        </w:tc>
        <w:tc>
          <w:tcPr>
            <w:tcW w:w="691" w:type="pct"/>
            <w:shd w:val="clear" w:color="auto" w:fill="auto"/>
          </w:tcPr>
          <w:p w:rsidR="00656955" w:rsidRPr="001335A7" w:rsidRDefault="00E1070A" w:rsidP="002651C8">
            <w:pPr>
              <w:pStyle w:val="ConsPlusNormal"/>
              <w:jc w:val="center"/>
            </w:pPr>
            <w:r>
              <w:t>+2</w:t>
            </w:r>
            <w:r w:rsidR="00892AB9">
              <w:t>03</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6.</w:t>
            </w:r>
          </w:p>
        </w:tc>
        <w:tc>
          <w:tcPr>
            <w:tcW w:w="1944" w:type="pct"/>
            <w:shd w:val="clear" w:color="auto" w:fill="auto"/>
          </w:tcPr>
          <w:p w:rsidR="00656955" w:rsidRPr="001335A7" w:rsidRDefault="00656955" w:rsidP="00656955">
            <w:pPr>
              <w:pStyle w:val="ConsPlusNormal"/>
            </w:pPr>
            <w:r w:rsidRPr="001335A7">
              <w:t>Прибыло</w:t>
            </w:r>
          </w:p>
        </w:tc>
        <w:tc>
          <w:tcPr>
            <w:tcW w:w="696" w:type="pct"/>
            <w:shd w:val="clear" w:color="auto" w:fill="auto"/>
          </w:tcPr>
          <w:p w:rsidR="00656955" w:rsidRPr="001335A7" w:rsidRDefault="00656955" w:rsidP="00656955">
            <w:pPr>
              <w:jc w:val="right"/>
            </w:pPr>
            <w:r w:rsidRPr="001335A7">
              <w:t>человек</w:t>
            </w:r>
          </w:p>
        </w:tc>
        <w:tc>
          <w:tcPr>
            <w:tcW w:w="695" w:type="pct"/>
            <w:shd w:val="clear" w:color="auto" w:fill="auto"/>
          </w:tcPr>
          <w:p w:rsidR="00656955" w:rsidRPr="001335A7" w:rsidRDefault="00610C93" w:rsidP="002651C8">
            <w:pPr>
              <w:pStyle w:val="ConsPlusNormal"/>
              <w:jc w:val="center"/>
            </w:pPr>
            <w:r>
              <w:t>153</w:t>
            </w:r>
          </w:p>
        </w:tc>
        <w:tc>
          <w:tcPr>
            <w:tcW w:w="696" w:type="pct"/>
            <w:shd w:val="clear" w:color="auto" w:fill="auto"/>
          </w:tcPr>
          <w:p w:rsidR="00656955" w:rsidRPr="001335A7" w:rsidRDefault="00656955" w:rsidP="002651C8">
            <w:pPr>
              <w:pStyle w:val="ConsPlusNormal"/>
              <w:jc w:val="center"/>
            </w:pPr>
            <w:r>
              <w:t>154</w:t>
            </w:r>
          </w:p>
        </w:tc>
        <w:tc>
          <w:tcPr>
            <w:tcW w:w="691" w:type="pct"/>
            <w:shd w:val="clear" w:color="auto" w:fill="auto"/>
          </w:tcPr>
          <w:p w:rsidR="00656955" w:rsidRPr="001335A7" w:rsidRDefault="00892AB9" w:rsidP="002651C8">
            <w:pPr>
              <w:pStyle w:val="ConsPlusNormal"/>
              <w:jc w:val="center"/>
            </w:pPr>
            <w:r>
              <w:t>350</w:t>
            </w:r>
          </w:p>
        </w:tc>
      </w:tr>
      <w:tr w:rsidR="00656955" w:rsidRPr="001335A7" w:rsidTr="00656955">
        <w:tc>
          <w:tcPr>
            <w:tcW w:w="278" w:type="pct"/>
            <w:shd w:val="clear" w:color="auto" w:fill="auto"/>
          </w:tcPr>
          <w:p w:rsidR="00656955" w:rsidRPr="001335A7" w:rsidRDefault="00656955" w:rsidP="00656955">
            <w:pPr>
              <w:pStyle w:val="ConsPlusNormal"/>
              <w:jc w:val="right"/>
            </w:pPr>
            <w:r w:rsidRPr="001335A7">
              <w:t>7.</w:t>
            </w:r>
          </w:p>
        </w:tc>
        <w:tc>
          <w:tcPr>
            <w:tcW w:w="1944" w:type="pct"/>
            <w:shd w:val="clear" w:color="auto" w:fill="auto"/>
          </w:tcPr>
          <w:p w:rsidR="00656955" w:rsidRPr="001335A7" w:rsidRDefault="00656955" w:rsidP="00656955">
            <w:pPr>
              <w:pStyle w:val="ConsPlusNormal"/>
            </w:pPr>
            <w:r w:rsidRPr="001335A7">
              <w:t>Убыло</w:t>
            </w:r>
          </w:p>
        </w:tc>
        <w:tc>
          <w:tcPr>
            <w:tcW w:w="696" w:type="pct"/>
            <w:shd w:val="clear" w:color="auto" w:fill="auto"/>
          </w:tcPr>
          <w:p w:rsidR="00656955" w:rsidRPr="001335A7" w:rsidRDefault="00656955" w:rsidP="00656955">
            <w:pPr>
              <w:jc w:val="right"/>
            </w:pPr>
            <w:r w:rsidRPr="001335A7">
              <w:t>человек</w:t>
            </w:r>
          </w:p>
        </w:tc>
        <w:tc>
          <w:tcPr>
            <w:tcW w:w="695" w:type="pct"/>
            <w:shd w:val="clear" w:color="auto" w:fill="auto"/>
          </w:tcPr>
          <w:p w:rsidR="00656955" w:rsidRPr="001335A7" w:rsidRDefault="00610C93" w:rsidP="002651C8">
            <w:pPr>
              <w:pStyle w:val="ConsPlusNormal"/>
              <w:jc w:val="center"/>
            </w:pPr>
            <w:r>
              <w:t>129</w:t>
            </w:r>
          </w:p>
        </w:tc>
        <w:tc>
          <w:tcPr>
            <w:tcW w:w="696" w:type="pct"/>
            <w:shd w:val="clear" w:color="auto" w:fill="auto"/>
          </w:tcPr>
          <w:p w:rsidR="00656955" w:rsidRPr="001335A7" w:rsidRDefault="00E1070A" w:rsidP="002651C8">
            <w:pPr>
              <w:pStyle w:val="ConsPlusNormal"/>
              <w:jc w:val="center"/>
            </w:pPr>
            <w:r>
              <w:t>18</w:t>
            </w:r>
            <w:r w:rsidR="00610C93">
              <w:t>7</w:t>
            </w:r>
          </w:p>
        </w:tc>
        <w:tc>
          <w:tcPr>
            <w:tcW w:w="691" w:type="pct"/>
            <w:shd w:val="clear" w:color="auto" w:fill="auto"/>
          </w:tcPr>
          <w:p w:rsidR="00656955" w:rsidRPr="001335A7" w:rsidRDefault="00892AB9" w:rsidP="002651C8">
            <w:pPr>
              <w:pStyle w:val="ConsPlusNormal"/>
              <w:jc w:val="center"/>
            </w:pPr>
            <w:r>
              <w:t>147</w:t>
            </w:r>
          </w:p>
        </w:tc>
      </w:tr>
    </w:tbl>
    <w:p w:rsidR="001335A7" w:rsidRPr="001335A7" w:rsidRDefault="001335A7" w:rsidP="001335A7">
      <w:pPr>
        <w:pStyle w:val="ConsPlusNormal"/>
        <w:jc w:val="right"/>
      </w:pPr>
      <w:r w:rsidRPr="001335A7">
        <w:t xml:space="preserve">   </w:t>
      </w:r>
    </w:p>
    <w:p w:rsidR="007E4C71" w:rsidRDefault="007E4C71" w:rsidP="007E4C71">
      <w:pPr>
        <w:rPr>
          <w:b/>
        </w:rPr>
      </w:pPr>
      <w:r>
        <w:rPr>
          <w:b/>
        </w:rPr>
        <w:t xml:space="preserve">2.2 Развитие образования </w:t>
      </w:r>
    </w:p>
    <w:p w:rsidR="007E4C71" w:rsidRDefault="007E4C71" w:rsidP="007E4C71">
      <w:pPr>
        <w:pStyle w:val="ConsPlusNormal"/>
        <w:ind w:firstLine="708"/>
        <w:jc w:val="both"/>
      </w:pPr>
      <w:r w:rsidRPr="007B32DA">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t xml:space="preserve">организация предоставления общедоступного и бесплатного образования относится к полномочиям муниципального района. </w:t>
      </w:r>
    </w:p>
    <w:p w:rsidR="0048059C" w:rsidRDefault="0048059C" w:rsidP="007E4C71">
      <w:pPr>
        <w:pStyle w:val="ConsPlusNormal"/>
        <w:ind w:firstLine="708"/>
        <w:jc w:val="both"/>
      </w:pPr>
      <w:r>
        <w:t>На территории Юртинского городского поселения находится пять образовательных организаций, в том числе:</w:t>
      </w:r>
    </w:p>
    <w:p w:rsidR="007E4C71" w:rsidRPr="0048059C" w:rsidRDefault="007E4C71" w:rsidP="007E4C71">
      <w:pPr>
        <w:pStyle w:val="ConsPlusNormal"/>
        <w:jc w:val="center"/>
      </w:pPr>
      <w:r w:rsidRPr="0048059C">
        <w:t>Дошкольное образование</w:t>
      </w:r>
    </w:p>
    <w:p w:rsidR="007E4C71" w:rsidRDefault="007E4C71" w:rsidP="007E4C71">
      <w:pPr>
        <w:pStyle w:val="ConsPlusNormal"/>
        <w:jc w:val="both"/>
      </w:pPr>
      <w:r w:rsidRPr="0048059C">
        <w:t xml:space="preserve"> В целях обеспечения потребностей родителей (законных представителей) в услугах дошкольного образования в муниципальной системы образования стабильно функционируют образовательные учреждения, реализующие основные общеобразовательные программы дошкольного образования, главной организационной формой дошкольного образования в Юртинском городском поселении</w:t>
      </w:r>
      <w:r>
        <w:t xml:space="preserve"> является детский сад «Солнышко».</w:t>
      </w:r>
      <w:r w:rsidRPr="00E4482F">
        <w:t xml:space="preserve"> </w:t>
      </w:r>
      <w:r>
        <w:t>С</w:t>
      </w:r>
      <w:r w:rsidRPr="00E4482F">
        <w:t xml:space="preserve"> 01.01.2016 года 2 детских сада объединены в одну образовательную организацию</w:t>
      </w:r>
      <w:r>
        <w:t>.</w:t>
      </w:r>
    </w:p>
    <w:p w:rsidR="007E4C71" w:rsidRDefault="007E4C71" w:rsidP="007E4C71">
      <w:pPr>
        <w:pStyle w:val="ConsPlusNormal"/>
        <w:jc w:val="both"/>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7"/>
        <w:gridCol w:w="1104"/>
        <w:gridCol w:w="1106"/>
        <w:gridCol w:w="967"/>
        <w:gridCol w:w="965"/>
        <w:gridCol w:w="965"/>
        <w:gridCol w:w="1106"/>
      </w:tblGrid>
      <w:tr w:rsidR="007E4C71" w:rsidTr="007E4C71">
        <w:tc>
          <w:tcPr>
            <w:tcW w:w="1949" w:type="pct"/>
            <w:vMerge w:val="restart"/>
            <w:shd w:val="clear" w:color="auto" w:fill="auto"/>
          </w:tcPr>
          <w:p w:rsidR="007E4C71" w:rsidRDefault="007E4C71" w:rsidP="007E4C71">
            <w:pPr>
              <w:pStyle w:val="ConsPlusNormal"/>
              <w:adjustRightInd w:val="0"/>
              <w:jc w:val="both"/>
            </w:pPr>
            <w:r>
              <w:t>Учреждения, реализующие программы дошкольного образования</w:t>
            </w:r>
          </w:p>
        </w:tc>
        <w:tc>
          <w:tcPr>
            <w:tcW w:w="1560" w:type="pct"/>
            <w:gridSpan w:val="3"/>
            <w:shd w:val="clear" w:color="auto" w:fill="auto"/>
          </w:tcPr>
          <w:p w:rsidR="007E4C71" w:rsidRDefault="007E4C71" w:rsidP="007E4C71">
            <w:pPr>
              <w:pStyle w:val="ConsPlusNormal"/>
              <w:adjustRightInd w:val="0"/>
              <w:jc w:val="both"/>
            </w:pPr>
            <w:r>
              <w:t>Количество учреждений</w:t>
            </w:r>
          </w:p>
        </w:tc>
        <w:tc>
          <w:tcPr>
            <w:tcW w:w="1491" w:type="pct"/>
            <w:gridSpan w:val="3"/>
            <w:shd w:val="clear" w:color="auto" w:fill="auto"/>
          </w:tcPr>
          <w:p w:rsidR="007E4C71" w:rsidRDefault="007E4C71" w:rsidP="007E4C71">
            <w:pPr>
              <w:pStyle w:val="ConsPlusNormal"/>
              <w:adjustRightInd w:val="0"/>
              <w:jc w:val="both"/>
            </w:pPr>
            <w:r>
              <w:t>Количество детей</w:t>
            </w:r>
          </w:p>
        </w:tc>
      </w:tr>
      <w:tr w:rsidR="007E4C71" w:rsidTr="007E4C71">
        <w:tc>
          <w:tcPr>
            <w:tcW w:w="1949" w:type="pct"/>
            <w:vMerge/>
            <w:shd w:val="clear" w:color="auto" w:fill="auto"/>
          </w:tcPr>
          <w:p w:rsidR="007E4C71" w:rsidRDefault="007E4C71" w:rsidP="007E4C71">
            <w:pPr>
              <w:pStyle w:val="ConsPlusNormal"/>
              <w:adjustRightInd w:val="0"/>
              <w:jc w:val="both"/>
            </w:pPr>
          </w:p>
        </w:tc>
        <w:tc>
          <w:tcPr>
            <w:tcW w:w="542" w:type="pct"/>
            <w:shd w:val="clear" w:color="auto" w:fill="auto"/>
          </w:tcPr>
          <w:p w:rsidR="007E4C71" w:rsidRDefault="007E4C71" w:rsidP="007E4C71">
            <w:pPr>
              <w:pStyle w:val="ConsPlusNormal"/>
              <w:adjustRightInd w:val="0"/>
              <w:jc w:val="both"/>
            </w:pPr>
            <w:r>
              <w:t>2020 г.</w:t>
            </w:r>
          </w:p>
        </w:tc>
        <w:tc>
          <w:tcPr>
            <w:tcW w:w="543" w:type="pct"/>
            <w:shd w:val="clear" w:color="auto" w:fill="auto"/>
          </w:tcPr>
          <w:p w:rsidR="007E4C71" w:rsidRDefault="007E4C71" w:rsidP="007E4C71">
            <w:pPr>
              <w:pStyle w:val="ConsPlusNormal"/>
              <w:adjustRightInd w:val="0"/>
              <w:jc w:val="both"/>
            </w:pPr>
            <w:r>
              <w:t>2021 г.</w:t>
            </w:r>
          </w:p>
        </w:tc>
        <w:tc>
          <w:tcPr>
            <w:tcW w:w="475" w:type="pct"/>
            <w:shd w:val="clear" w:color="auto" w:fill="auto"/>
          </w:tcPr>
          <w:p w:rsidR="007E4C71" w:rsidRDefault="007E4C71" w:rsidP="007E4C71">
            <w:pPr>
              <w:pStyle w:val="ConsPlusNormal"/>
              <w:adjustRightInd w:val="0"/>
              <w:jc w:val="both"/>
            </w:pPr>
            <w:r>
              <w:t>2022 г.</w:t>
            </w:r>
          </w:p>
        </w:tc>
        <w:tc>
          <w:tcPr>
            <w:tcW w:w="474" w:type="pct"/>
            <w:shd w:val="clear" w:color="auto" w:fill="auto"/>
          </w:tcPr>
          <w:p w:rsidR="007E4C71" w:rsidRDefault="007E4C71" w:rsidP="007E4C71">
            <w:pPr>
              <w:pStyle w:val="ConsPlusNormal"/>
              <w:adjustRightInd w:val="0"/>
              <w:jc w:val="both"/>
            </w:pPr>
            <w:r>
              <w:t>2020 г.</w:t>
            </w:r>
          </w:p>
        </w:tc>
        <w:tc>
          <w:tcPr>
            <w:tcW w:w="474" w:type="pct"/>
            <w:shd w:val="clear" w:color="auto" w:fill="auto"/>
          </w:tcPr>
          <w:p w:rsidR="007E4C71" w:rsidRDefault="007E4C71" w:rsidP="007E4C71">
            <w:pPr>
              <w:pStyle w:val="ConsPlusNormal"/>
              <w:adjustRightInd w:val="0"/>
              <w:jc w:val="both"/>
            </w:pPr>
            <w:r>
              <w:t>2021 г.</w:t>
            </w:r>
          </w:p>
        </w:tc>
        <w:tc>
          <w:tcPr>
            <w:tcW w:w="543" w:type="pct"/>
            <w:shd w:val="clear" w:color="auto" w:fill="auto"/>
          </w:tcPr>
          <w:p w:rsidR="007E4C71" w:rsidRDefault="007E4C71" w:rsidP="007E4C71">
            <w:pPr>
              <w:pStyle w:val="ConsPlusNormal"/>
              <w:adjustRightInd w:val="0"/>
              <w:jc w:val="both"/>
            </w:pPr>
            <w:r>
              <w:t>2022 г.</w:t>
            </w:r>
          </w:p>
        </w:tc>
      </w:tr>
      <w:tr w:rsidR="007E4C71" w:rsidTr="007E4C71">
        <w:tc>
          <w:tcPr>
            <w:tcW w:w="1949" w:type="pct"/>
            <w:shd w:val="clear" w:color="auto" w:fill="auto"/>
          </w:tcPr>
          <w:p w:rsidR="007E4C71" w:rsidRDefault="007E4C71" w:rsidP="007E4C71">
            <w:pPr>
              <w:pStyle w:val="ConsPlusNormal"/>
              <w:adjustRightInd w:val="0"/>
              <w:jc w:val="both"/>
            </w:pPr>
            <w:r>
              <w:t>Муниципальные дошкольные образовательные учреждения</w:t>
            </w:r>
          </w:p>
        </w:tc>
        <w:tc>
          <w:tcPr>
            <w:tcW w:w="542" w:type="pct"/>
            <w:shd w:val="clear" w:color="auto" w:fill="auto"/>
          </w:tcPr>
          <w:p w:rsidR="007E4C71" w:rsidRDefault="007E4C71" w:rsidP="007E4C71">
            <w:pPr>
              <w:pStyle w:val="ConsPlusNormal"/>
              <w:adjustRightInd w:val="0"/>
              <w:jc w:val="center"/>
            </w:pPr>
            <w:r>
              <w:t>1</w:t>
            </w:r>
          </w:p>
        </w:tc>
        <w:tc>
          <w:tcPr>
            <w:tcW w:w="543" w:type="pct"/>
            <w:shd w:val="clear" w:color="auto" w:fill="auto"/>
          </w:tcPr>
          <w:p w:rsidR="007E4C71" w:rsidRDefault="007E4C71" w:rsidP="007E4C71">
            <w:pPr>
              <w:pStyle w:val="ConsPlusNormal"/>
              <w:adjustRightInd w:val="0"/>
              <w:jc w:val="center"/>
            </w:pPr>
            <w:r>
              <w:t>1</w:t>
            </w:r>
          </w:p>
        </w:tc>
        <w:tc>
          <w:tcPr>
            <w:tcW w:w="475" w:type="pct"/>
            <w:shd w:val="clear" w:color="auto" w:fill="auto"/>
          </w:tcPr>
          <w:p w:rsidR="007E4C71" w:rsidRDefault="007E4C71" w:rsidP="007E4C71">
            <w:pPr>
              <w:pStyle w:val="ConsPlusNormal"/>
              <w:adjustRightInd w:val="0"/>
              <w:jc w:val="center"/>
            </w:pPr>
            <w:r>
              <w:t>1</w:t>
            </w:r>
          </w:p>
        </w:tc>
        <w:tc>
          <w:tcPr>
            <w:tcW w:w="474" w:type="pct"/>
            <w:shd w:val="clear" w:color="auto" w:fill="auto"/>
          </w:tcPr>
          <w:p w:rsidR="007E4C71" w:rsidRPr="00C17805" w:rsidRDefault="007E4C71" w:rsidP="007E4C71">
            <w:pPr>
              <w:pStyle w:val="ConsPlusNormal"/>
              <w:adjustRightInd w:val="0"/>
              <w:jc w:val="center"/>
            </w:pPr>
            <w:r>
              <w:t>209</w:t>
            </w:r>
          </w:p>
        </w:tc>
        <w:tc>
          <w:tcPr>
            <w:tcW w:w="474" w:type="pct"/>
            <w:shd w:val="clear" w:color="auto" w:fill="auto"/>
          </w:tcPr>
          <w:p w:rsidR="007E4C71" w:rsidRPr="00C17805" w:rsidRDefault="007E4C71" w:rsidP="007E4C71">
            <w:pPr>
              <w:pStyle w:val="ConsPlusNormal"/>
              <w:adjustRightInd w:val="0"/>
              <w:jc w:val="center"/>
            </w:pPr>
            <w:r>
              <w:t>212</w:t>
            </w:r>
          </w:p>
        </w:tc>
        <w:tc>
          <w:tcPr>
            <w:tcW w:w="543" w:type="pct"/>
            <w:shd w:val="clear" w:color="auto" w:fill="auto"/>
          </w:tcPr>
          <w:p w:rsidR="007E4C71" w:rsidRPr="00C17805" w:rsidRDefault="007E4C71" w:rsidP="007E4C71">
            <w:pPr>
              <w:pStyle w:val="ConsPlusNormal"/>
              <w:adjustRightInd w:val="0"/>
              <w:jc w:val="center"/>
            </w:pPr>
            <w:r>
              <w:t>211</w:t>
            </w:r>
          </w:p>
        </w:tc>
      </w:tr>
      <w:tr w:rsidR="007E4C71" w:rsidTr="007E4C71">
        <w:tc>
          <w:tcPr>
            <w:tcW w:w="1949" w:type="pct"/>
            <w:shd w:val="clear" w:color="auto" w:fill="auto"/>
          </w:tcPr>
          <w:p w:rsidR="007E4C71" w:rsidRDefault="007E4C71" w:rsidP="007E4C71">
            <w:pPr>
              <w:pStyle w:val="ConsPlusNormal"/>
              <w:adjustRightInd w:val="0"/>
              <w:jc w:val="both"/>
            </w:pPr>
            <w:r>
              <w:t>Количество работников</w:t>
            </w:r>
          </w:p>
        </w:tc>
        <w:tc>
          <w:tcPr>
            <w:tcW w:w="542" w:type="pct"/>
            <w:shd w:val="clear" w:color="auto" w:fill="auto"/>
          </w:tcPr>
          <w:p w:rsidR="007E4C71" w:rsidRDefault="007E4C71" w:rsidP="007E4C71">
            <w:pPr>
              <w:pStyle w:val="ConsPlusNormal"/>
              <w:adjustRightInd w:val="0"/>
              <w:jc w:val="center"/>
            </w:pPr>
            <w:r>
              <w:t>60</w:t>
            </w:r>
          </w:p>
        </w:tc>
        <w:tc>
          <w:tcPr>
            <w:tcW w:w="543" w:type="pct"/>
            <w:shd w:val="clear" w:color="auto" w:fill="auto"/>
          </w:tcPr>
          <w:p w:rsidR="007E4C71" w:rsidRDefault="007E4C71" w:rsidP="007E4C71">
            <w:pPr>
              <w:pStyle w:val="ConsPlusNormal"/>
              <w:adjustRightInd w:val="0"/>
              <w:jc w:val="center"/>
            </w:pPr>
            <w:r>
              <w:t>61</w:t>
            </w:r>
          </w:p>
        </w:tc>
        <w:tc>
          <w:tcPr>
            <w:tcW w:w="475" w:type="pct"/>
            <w:shd w:val="clear" w:color="auto" w:fill="auto"/>
          </w:tcPr>
          <w:p w:rsidR="007E4C71" w:rsidRDefault="007E4C71" w:rsidP="007E4C71">
            <w:pPr>
              <w:pStyle w:val="ConsPlusNormal"/>
              <w:adjustRightInd w:val="0"/>
              <w:jc w:val="center"/>
            </w:pPr>
            <w:r>
              <w:t>61</w:t>
            </w:r>
          </w:p>
        </w:tc>
        <w:tc>
          <w:tcPr>
            <w:tcW w:w="474" w:type="pct"/>
            <w:shd w:val="clear" w:color="auto" w:fill="auto"/>
          </w:tcPr>
          <w:p w:rsidR="007E4C71" w:rsidRDefault="007E4C71" w:rsidP="007E4C71">
            <w:pPr>
              <w:pStyle w:val="ConsPlusNormal"/>
              <w:adjustRightInd w:val="0"/>
              <w:jc w:val="center"/>
            </w:pPr>
          </w:p>
        </w:tc>
        <w:tc>
          <w:tcPr>
            <w:tcW w:w="474" w:type="pct"/>
            <w:shd w:val="clear" w:color="auto" w:fill="auto"/>
          </w:tcPr>
          <w:p w:rsidR="007E4C71" w:rsidRDefault="007E4C71" w:rsidP="007E4C71">
            <w:pPr>
              <w:pStyle w:val="ConsPlusNormal"/>
              <w:adjustRightInd w:val="0"/>
              <w:jc w:val="center"/>
            </w:pPr>
          </w:p>
        </w:tc>
        <w:tc>
          <w:tcPr>
            <w:tcW w:w="543" w:type="pct"/>
            <w:shd w:val="clear" w:color="auto" w:fill="auto"/>
          </w:tcPr>
          <w:p w:rsidR="007E4C71" w:rsidRDefault="007E4C71" w:rsidP="007E4C71">
            <w:pPr>
              <w:pStyle w:val="ConsPlusNormal"/>
              <w:adjustRightInd w:val="0"/>
              <w:jc w:val="center"/>
            </w:pPr>
          </w:p>
        </w:tc>
      </w:tr>
    </w:tbl>
    <w:p w:rsidR="007E4C71" w:rsidRDefault="007E4C71" w:rsidP="007E4C71">
      <w:pPr>
        <w:pStyle w:val="ConsPlusNormal"/>
        <w:jc w:val="both"/>
      </w:pPr>
    </w:p>
    <w:p w:rsidR="007E4C71" w:rsidRDefault="007E4C71" w:rsidP="007E4C71">
      <w:pPr>
        <w:pStyle w:val="ConsPlusNormal"/>
        <w:jc w:val="both"/>
      </w:pPr>
      <w:r>
        <w:t xml:space="preserve">Очередь на получение мест в дошкольные учреждения, расположенных на территории Юртинского городского поселения отсутствует. </w:t>
      </w:r>
    </w:p>
    <w:p w:rsidR="007E4C71" w:rsidRDefault="007E4C71" w:rsidP="007E4C71">
      <w:pPr>
        <w:pStyle w:val="ConsPlusNormal"/>
        <w:jc w:val="both"/>
      </w:pPr>
      <w:r>
        <w:t>Динамика рождаемости детей в Юртинском городском поселении позволяет предположить, что спрос на дошкольные места сохранится и в ближайшей перспективе.</w:t>
      </w:r>
    </w:p>
    <w:p w:rsidR="007E4C71" w:rsidRDefault="007E4C71" w:rsidP="007E4C71">
      <w:pPr>
        <w:pStyle w:val="ConsPlusNormal"/>
        <w:jc w:val="center"/>
      </w:pPr>
      <w:r>
        <w:t>Среднее (полное) общее образование</w:t>
      </w:r>
    </w:p>
    <w:p w:rsidR="007E4C71" w:rsidRDefault="007E4C71" w:rsidP="007E4C71">
      <w:pPr>
        <w:pStyle w:val="ConsPlusNormal"/>
        <w:jc w:val="both"/>
      </w:pPr>
      <w:r>
        <w:t>Основными задачами в рамках предоставления муниципальной услуги по общему образованию является обеспечение доступности населения к получению услуги, а также предоставление равных возможностей для получения качественного общего образования.</w:t>
      </w:r>
    </w:p>
    <w:p w:rsidR="007E4C71" w:rsidRDefault="007E4C71" w:rsidP="007E4C71">
      <w:pPr>
        <w:pStyle w:val="ConsPlusNormal"/>
        <w:jc w:val="both"/>
      </w:pPr>
      <w:r>
        <w:t>Число образовательных учреждений в Юртинском городском поселении 2 единицы (МКОУ СОШ № 24, МКОУ СОШ № 17)</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242"/>
        <w:gridCol w:w="1242"/>
        <w:gridCol w:w="1105"/>
        <w:gridCol w:w="1105"/>
        <w:gridCol w:w="1105"/>
        <w:gridCol w:w="1202"/>
      </w:tblGrid>
      <w:tr w:rsidR="007E4C71" w:rsidTr="007E4C71">
        <w:tc>
          <w:tcPr>
            <w:tcW w:w="1641" w:type="pct"/>
            <w:vMerge w:val="restart"/>
            <w:shd w:val="clear" w:color="auto" w:fill="auto"/>
          </w:tcPr>
          <w:p w:rsidR="007E4C71" w:rsidRPr="00206F65" w:rsidRDefault="007E4C71" w:rsidP="007E4C71">
            <w:pPr>
              <w:pStyle w:val="ConsPlusNormal"/>
              <w:adjustRightInd w:val="0"/>
              <w:jc w:val="both"/>
            </w:pPr>
            <w:r w:rsidRPr="00206F65">
              <w:t>Учреждения среднего (общего) образования</w:t>
            </w:r>
          </w:p>
        </w:tc>
        <w:tc>
          <w:tcPr>
            <w:tcW w:w="1722" w:type="pct"/>
            <w:gridSpan w:val="3"/>
            <w:shd w:val="clear" w:color="auto" w:fill="auto"/>
          </w:tcPr>
          <w:p w:rsidR="007E4C71" w:rsidRPr="00206F65" w:rsidRDefault="007E4C71" w:rsidP="007E4C71">
            <w:pPr>
              <w:pStyle w:val="ConsPlusNormal"/>
              <w:adjustRightInd w:val="0"/>
              <w:jc w:val="both"/>
            </w:pPr>
            <w:r w:rsidRPr="00206F65">
              <w:t>Количество учреждений</w:t>
            </w:r>
          </w:p>
        </w:tc>
        <w:tc>
          <w:tcPr>
            <w:tcW w:w="1637" w:type="pct"/>
            <w:gridSpan w:val="3"/>
            <w:shd w:val="clear" w:color="auto" w:fill="auto"/>
          </w:tcPr>
          <w:p w:rsidR="007E4C71" w:rsidRPr="00206F65" w:rsidRDefault="007E4C71" w:rsidP="007E4C71">
            <w:pPr>
              <w:pStyle w:val="ConsPlusNormal"/>
              <w:adjustRightInd w:val="0"/>
              <w:jc w:val="both"/>
            </w:pPr>
            <w:r w:rsidRPr="00206F65">
              <w:t>Количество учащихся</w:t>
            </w:r>
          </w:p>
        </w:tc>
      </w:tr>
      <w:tr w:rsidR="007E4C71" w:rsidRPr="00C17805" w:rsidTr="007E4C71">
        <w:tc>
          <w:tcPr>
            <w:tcW w:w="1641" w:type="pct"/>
            <w:vMerge/>
            <w:shd w:val="clear" w:color="auto" w:fill="auto"/>
          </w:tcPr>
          <w:p w:rsidR="007E4C71" w:rsidRPr="00206F65" w:rsidRDefault="007E4C71" w:rsidP="007E4C71">
            <w:pPr>
              <w:pStyle w:val="ConsPlusNormal"/>
              <w:adjustRightInd w:val="0"/>
              <w:jc w:val="both"/>
            </w:pPr>
          </w:p>
        </w:tc>
        <w:tc>
          <w:tcPr>
            <w:tcW w:w="596" w:type="pct"/>
            <w:shd w:val="clear" w:color="auto" w:fill="auto"/>
          </w:tcPr>
          <w:p w:rsidR="007E4C71" w:rsidRPr="00206F65" w:rsidRDefault="007E4C71" w:rsidP="007E4C71">
            <w:pPr>
              <w:pStyle w:val="ConsPlusNormal"/>
              <w:adjustRightInd w:val="0"/>
              <w:jc w:val="both"/>
            </w:pPr>
            <w:r w:rsidRPr="00206F65">
              <w:t>2020 г.</w:t>
            </w:r>
          </w:p>
        </w:tc>
        <w:tc>
          <w:tcPr>
            <w:tcW w:w="596" w:type="pct"/>
            <w:shd w:val="clear" w:color="auto" w:fill="auto"/>
          </w:tcPr>
          <w:p w:rsidR="007E4C71" w:rsidRPr="00206F65" w:rsidRDefault="007E4C71" w:rsidP="007E4C71">
            <w:pPr>
              <w:pStyle w:val="ConsPlusNormal"/>
              <w:adjustRightInd w:val="0"/>
              <w:jc w:val="both"/>
            </w:pPr>
            <w:r w:rsidRPr="00206F65">
              <w:t>2021 г.</w:t>
            </w:r>
          </w:p>
        </w:tc>
        <w:tc>
          <w:tcPr>
            <w:tcW w:w="530" w:type="pct"/>
            <w:shd w:val="clear" w:color="auto" w:fill="auto"/>
          </w:tcPr>
          <w:p w:rsidR="007E4C71" w:rsidRPr="00206F65" w:rsidRDefault="007E4C71" w:rsidP="007E4C71">
            <w:pPr>
              <w:pStyle w:val="ConsPlusNormal"/>
              <w:adjustRightInd w:val="0"/>
              <w:jc w:val="both"/>
            </w:pPr>
            <w:r w:rsidRPr="00206F65">
              <w:t>2022 г.</w:t>
            </w:r>
          </w:p>
        </w:tc>
        <w:tc>
          <w:tcPr>
            <w:tcW w:w="530" w:type="pct"/>
            <w:shd w:val="clear" w:color="auto" w:fill="auto"/>
          </w:tcPr>
          <w:p w:rsidR="007E4C71" w:rsidRPr="00206F65" w:rsidRDefault="007E4C71" w:rsidP="007E4C71">
            <w:pPr>
              <w:pStyle w:val="ConsPlusNormal"/>
              <w:adjustRightInd w:val="0"/>
              <w:jc w:val="both"/>
            </w:pPr>
            <w:r>
              <w:t>2020</w:t>
            </w:r>
            <w:r w:rsidRPr="00206F65">
              <w:t xml:space="preserve"> г.</w:t>
            </w:r>
          </w:p>
        </w:tc>
        <w:tc>
          <w:tcPr>
            <w:tcW w:w="530" w:type="pct"/>
            <w:shd w:val="clear" w:color="auto" w:fill="auto"/>
          </w:tcPr>
          <w:p w:rsidR="007E4C71" w:rsidRPr="00206F65" w:rsidRDefault="007E4C71" w:rsidP="007E4C71">
            <w:pPr>
              <w:pStyle w:val="ConsPlusNormal"/>
              <w:adjustRightInd w:val="0"/>
              <w:jc w:val="both"/>
            </w:pPr>
            <w:r>
              <w:t>2021</w:t>
            </w:r>
            <w:r w:rsidRPr="00206F65">
              <w:t xml:space="preserve"> г.</w:t>
            </w:r>
          </w:p>
        </w:tc>
        <w:tc>
          <w:tcPr>
            <w:tcW w:w="577" w:type="pct"/>
            <w:shd w:val="clear" w:color="auto" w:fill="auto"/>
          </w:tcPr>
          <w:p w:rsidR="007E4C71" w:rsidRPr="00206F65" w:rsidRDefault="007E4C71" w:rsidP="007E4C71">
            <w:pPr>
              <w:pStyle w:val="ConsPlusNormal"/>
              <w:adjustRightInd w:val="0"/>
              <w:jc w:val="both"/>
            </w:pPr>
            <w:r>
              <w:t>2022</w:t>
            </w:r>
            <w:r w:rsidRPr="00206F65">
              <w:t xml:space="preserve"> г.</w:t>
            </w:r>
          </w:p>
        </w:tc>
      </w:tr>
      <w:tr w:rsidR="007E4C71" w:rsidRPr="00C17805" w:rsidTr="007E4C71">
        <w:tc>
          <w:tcPr>
            <w:tcW w:w="1641" w:type="pct"/>
            <w:shd w:val="clear" w:color="auto" w:fill="auto"/>
          </w:tcPr>
          <w:p w:rsidR="007E4C71" w:rsidRPr="00206F65" w:rsidRDefault="007E4C71" w:rsidP="007E4C71">
            <w:pPr>
              <w:pStyle w:val="ConsPlusNormal"/>
              <w:adjustRightInd w:val="0"/>
              <w:jc w:val="both"/>
            </w:pPr>
            <w:r w:rsidRPr="00206F65">
              <w:t>Муниципальные образовательные учреждения</w:t>
            </w:r>
          </w:p>
        </w:tc>
        <w:tc>
          <w:tcPr>
            <w:tcW w:w="596" w:type="pct"/>
            <w:shd w:val="clear" w:color="auto" w:fill="auto"/>
          </w:tcPr>
          <w:p w:rsidR="007E4C71" w:rsidRPr="00206F65" w:rsidRDefault="007E4C71" w:rsidP="007E4C71">
            <w:pPr>
              <w:pStyle w:val="ConsPlusNormal"/>
              <w:adjustRightInd w:val="0"/>
              <w:jc w:val="center"/>
            </w:pPr>
            <w:r w:rsidRPr="00206F65">
              <w:t>2</w:t>
            </w:r>
          </w:p>
        </w:tc>
        <w:tc>
          <w:tcPr>
            <w:tcW w:w="596" w:type="pct"/>
            <w:shd w:val="clear" w:color="auto" w:fill="auto"/>
          </w:tcPr>
          <w:p w:rsidR="007E4C71" w:rsidRPr="00206F65" w:rsidRDefault="007E4C71" w:rsidP="007E4C71">
            <w:pPr>
              <w:pStyle w:val="ConsPlusNormal"/>
              <w:adjustRightInd w:val="0"/>
              <w:jc w:val="center"/>
            </w:pPr>
            <w:r w:rsidRPr="00206F65">
              <w:t>2</w:t>
            </w:r>
          </w:p>
        </w:tc>
        <w:tc>
          <w:tcPr>
            <w:tcW w:w="530" w:type="pct"/>
            <w:shd w:val="clear" w:color="auto" w:fill="auto"/>
          </w:tcPr>
          <w:p w:rsidR="007E4C71" w:rsidRPr="00206F65" w:rsidRDefault="007E4C71" w:rsidP="007E4C71">
            <w:pPr>
              <w:pStyle w:val="ConsPlusNormal"/>
              <w:adjustRightInd w:val="0"/>
              <w:jc w:val="center"/>
            </w:pPr>
            <w:r w:rsidRPr="00206F65">
              <w:t>2</w:t>
            </w:r>
          </w:p>
        </w:tc>
        <w:tc>
          <w:tcPr>
            <w:tcW w:w="530" w:type="pct"/>
            <w:shd w:val="clear" w:color="auto" w:fill="auto"/>
          </w:tcPr>
          <w:p w:rsidR="007E4C71" w:rsidRPr="00206F65" w:rsidRDefault="007E4C71" w:rsidP="007E4C71">
            <w:pPr>
              <w:pStyle w:val="ConsPlusNormal"/>
              <w:adjustRightInd w:val="0"/>
              <w:jc w:val="center"/>
            </w:pPr>
            <w:r>
              <w:t>720</w:t>
            </w:r>
          </w:p>
        </w:tc>
        <w:tc>
          <w:tcPr>
            <w:tcW w:w="530" w:type="pct"/>
            <w:shd w:val="clear" w:color="auto" w:fill="auto"/>
          </w:tcPr>
          <w:p w:rsidR="007E4C71" w:rsidRPr="00206F65" w:rsidRDefault="007E4C71" w:rsidP="007E4C71">
            <w:pPr>
              <w:pStyle w:val="ConsPlusNormal"/>
              <w:adjustRightInd w:val="0"/>
              <w:jc w:val="center"/>
            </w:pPr>
            <w:r w:rsidRPr="00206F65">
              <w:t>7</w:t>
            </w:r>
            <w:r>
              <w:t>08</w:t>
            </w:r>
          </w:p>
        </w:tc>
        <w:tc>
          <w:tcPr>
            <w:tcW w:w="577" w:type="pct"/>
            <w:shd w:val="clear" w:color="auto" w:fill="auto"/>
          </w:tcPr>
          <w:p w:rsidR="007E4C71" w:rsidRPr="00206F65" w:rsidRDefault="007E4C71" w:rsidP="007E4C71">
            <w:pPr>
              <w:pStyle w:val="ConsPlusNormal"/>
              <w:adjustRightInd w:val="0"/>
              <w:jc w:val="center"/>
            </w:pPr>
            <w:r w:rsidRPr="00206F65">
              <w:t>7</w:t>
            </w:r>
            <w:r>
              <w:t>12</w:t>
            </w:r>
          </w:p>
        </w:tc>
      </w:tr>
      <w:tr w:rsidR="007E4C71" w:rsidTr="007E4C71">
        <w:tc>
          <w:tcPr>
            <w:tcW w:w="1641" w:type="pct"/>
            <w:shd w:val="clear" w:color="auto" w:fill="auto"/>
          </w:tcPr>
          <w:p w:rsidR="007E4C71" w:rsidRPr="00206F65" w:rsidRDefault="007E4C71" w:rsidP="007E4C71">
            <w:pPr>
              <w:pStyle w:val="ConsPlusNormal"/>
              <w:adjustRightInd w:val="0"/>
              <w:jc w:val="both"/>
            </w:pPr>
            <w:r w:rsidRPr="00206F65">
              <w:t>Количество работников</w:t>
            </w:r>
          </w:p>
        </w:tc>
        <w:tc>
          <w:tcPr>
            <w:tcW w:w="596" w:type="pct"/>
            <w:shd w:val="clear" w:color="auto" w:fill="auto"/>
          </w:tcPr>
          <w:p w:rsidR="007E4C71" w:rsidRPr="00206F65" w:rsidRDefault="007E4C71" w:rsidP="007E4C71">
            <w:pPr>
              <w:pStyle w:val="ConsPlusNormal"/>
              <w:adjustRightInd w:val="0"/>
              <w:jc w:val="center"/>
            </w:pPr>
            <w:r w:rsidRPr="00206F65">
              <w:t>122</w:t>
            </w:r>
          </w:p>
        </w:tc>
        <w:tc>
          <w:tcPr>
            <w:tcW w:w="596" w:type="pct"/>
            <w:shd w:val="clear" w:color="auto" w:fill="auto"/>
          </w:tcPr>
          <w:p w:rsidR="007E4C71" w:rsidRPr="00206F65" w:rsidRDefault="007E4C71" w:rsidP="007E4C71">
            <w:pPr>
              <w:pStyle w:val="ConsPlusNormal"/>
              <w:adjustRightInd w:val="0"/>
              <w:jc w:val="center"/>
            </w:pPr>
            <w:r>
              <w:t>124</w:t>
            </w:r>
          </w:p>
        </w:tc>
        <w:tc>
          <w:tcPr>
            <w:tcW w:w="530" w:type="pct"/>
            <w:shd w:val="clear" w:color="auto" w:fill="auto"/>
          </w:tcPr>
          <w:p w:rsidR="007E4C71" w:rsidRPr="00206F65" w:rsidRDefault="007E4C71" w:rsidP="007E4C71">
            <w:pPr>
              <w:pStyle w:val="ConsPlusNormal"/>
              <w:adjustRightInd w:val="0"/>
              <w:jc w:val="center"/>
            </w:pPr>
            <w:r w:rsidRPr="00206F65">
              <w:t>122</w:t>
            </w:r>
          </w:p>
        </w:tc>
        <w:tc>
          <w:tcPr>
            <w:tcW w:w="530" w:type="pct"/>
            <w:shd w:val="clear" w:color="auto" w:fill="auto"/>
          </w:tcPr>
          <w:p w:rsidR="007E4C71" w:rsidRPr="00206F65" w:rsidRDefault="007E4C71" w:rsidP="007E4C71">
            <w:pPr>
              <w:pStyle w:val="ConsPlusNormal"/>
              <w:adjustRightInd w:val="0"/>
              <w:jc w:val="center"/>
            </w:pPr>
          </w:p>
        </w:tc>
        <w:tc>
          <w:tcPr>
            <w:tcW w:w="530" w:type="pct"/>
            <w:shd w:val="clear" w:color="auto" w:fill="auto"/>
          </w:tcPr>
          <w:p w:rsidR="007E4C71" w:rsidRPr="00206F65" w:rsidRDefault="007E4C71" w:rsidP="007E4C71">
            <w:pPr>
              <w:pStyle w:val="ConsPlusNormal"/>
              <w:adjustRightInd w:val="0"/>
              <w:jc w:val="center"/>
            </w:pPr>
          </w:p>
        </w:tc>
        <w:tc>
          <w:tcPr>
            <w:tcW w:w="577" w:type="pct"/>
            <w:shd w:val="clear" w:color="auto" w:fill="auto"/>
          </w:tcPr>
          <w:p w:rsidR="007E4C71" w:rsidRPr="00206F65" w:rsidRDefault="007E4C71" w:rsidP="007E4C71">
            <w:pPr>
              <w:pStyle w:val="ConsPlusNormal"/>
              <w:adjustRightInd w:val="0"/>
              <w:jc w:val="center"/>
            </w:pPr>
          </w:p>
        </w:tc>
      </w:tr>
    </w:tbl>
    <w:p w:rsidR="007E4C71" w:rsidRDefault="007E4C71" w:rsidP="007E4C71">
      <w:pPr>
        <w:pStyle w:val="ConsPlusNormal"/>
        <w:jc w:val="both"/>
      </w:pPr>
    </w:p>
    <w:p w:rsidR="007E4C71" w:rsidRDefault="007E4C71" w:rsidP="007E4C71">
      <w:pPr>
        <w:pStyle w:val="ConsPlusNormal"/>
        <w:jc w:val="both"/>
      </w:pPr>
      <w:r>
        <w:t>Сложившаяся структура общеобразовательных учреждений в целом достаточна для удовлетворения культурно-образовательных запросов и потребностей детского населения поселка в образовательных программах базового уровня, в специальных программах.</w:t>
      </w:r>
    </w:p>
    <w:p w:rsidR="007E4C71" w:rsidRDefault="007E4C71" w:rsidP="007E4C71">
      <w:pPr>
        <w:pStyle w:val="ConsPlusNormal"/>
        <w:jc w:val="both"/>
      </w:pPr>
      <w:r>
        <w:t>Для создания условий в части организации образовательного процесса совершенствуется учебно-</w:t>
      </w:r>
      <w:r>
        <w:lastRenderedPageBreak/>
        <w:t>материальная база общеобразовательных учреждений, приобретается современное учебное и наглядное оборудование.</w:t>
      </w:r>
    </w:p>
    <w:p w:rsidR="007E4C71" w:rsidRDefault="007E4C71" w:rsidP="007E4C71">
      <w:pPr>
        <w:pStyle w:val="ConsPlusNormal"/>
        <w:jc w:val="center"/>
      </w:pPr>
      <w:r>
        <w:t>Дополнительное образование</w:t>
      </w:r>
    </w:p>
    <w:p w:rsidR="007E4C71" w:rsidRDefault="007E4C71" w:rsidP="007E4C71">
      <w:pPr>
        <w:pStyle w:val="ConsPlusNormal"/>
        <w:jc w:val="both"/>
      </w:pPr>
      <w:r>
        <w:t>В муниципальной</w:t>
      </w:r>
      <w:r>
        <w:tab/>
        <w:t xml:space="preserve"> системе образования услуги дополнительного образования предоставляет МКУ ДО «Юртинская детская музыкальная школа». Получение услуг по дополнительному образованию детей наиболее востребовано, так как в этих учреждениях образовательные услуги оказывают педагоги, имеющие специальное профессиональное образование.</w:t>
      </w:r>
    </w:p>
    <w:p w:rsidR="007E4C71" w:rsidRDefault="007E4C71" w:rsidP="007E4C7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105"/>
        <w:gridCol w:w="1242"/>
        <w:gridCol w:w="1105"/>
        <w:gridCol w:w="1242"/>
        <w:gridCol w:w="1105"/>
        <w:gridCol w:w="1067"/>
      </w:tblGrid>
      <w:tr w:rsidR="007E4C71" w:rsidTr="007E4C71">
        <w:tc>
          <w:tcPr>
            <w:tcW w:w="1706" w:type="pct"/>
            <w:vMerge w:val="restart"/>
            <w:shd w:val="clear" w:color="auto" w:fill="auto"/>
          </w:tcPr>
          <w:p w:rsidR="007E4C71" w:rsidRDefault="007E4C71" w:rsidP="007E4C71">
            <w:pPr>
              <w:pStyle w:val="ConsPlusNormal"/>
              <w:adjustRightInd w:val="0"/>
              <w:jc w:val="both"/>
            </w:pPr>
            <w:r>
              <w:t>Учреждения дополнительного образования</w:t>
            </w:r>
          </w:p>
        </w:tc>
        <w:tc>
          <w:tcPr>
            <w:tcW w:w="1656" w:type="pct"/>
            <w:gridSpan w:val="3"/>
            <w:shd w:val="clear" w:color="auto" w:fill="auto"/>
          </w:tcPr>
          <w:p w:rsidR="007E4C71" w:rsidRDefault="007E4C71" w:rsidP="007E4C71">
            <w:pPr>
              <w:pStyle w:val="ConsPlusNormal"/>
              <w:adjustRightInd w:val="0"/>
              <w:jc w:val="both"/>
            </w:pPr>
            <w:r>
              <w:t>Количество учреждений</w:t>
            </w:r>
          </w:p>
        </w:tc>
        <w:tc>
          <w:tcPr>
            <w:tcW w:w="1638" w:type="pct"/>
            <w:gridSpan w:val="3"/>
            <w:shd w:val="clear" w:color="auto" w:fill="auto"/>
          </w:tcPr>
          <w:p w:rsidR="007E4C71" w:rsidRDefault="007E4C71" w:rsidP="007E4C71">
            <w:pPr>
              <w:pStyle w:val="ConsPlusNormal"/>
              <w:adjustRightInd w:val="0"/>
              <w:jc w:val="both"/>
            </w:pPr>
            <w:r>
              <w:t>Количество учащихся</w:t>
            </w:r>
          </w:p>
        </w:tc>
      </w:tr>
      <w:tr w:rsidR="007E4C71" w:rsidTr="007E4C71">
        <w:tc>
          <w:tcPr>
            <w:tcW w:w="1706" w:type="pct"/>
            <w:vMerge/>
            <w:shd w:val="clear" w:color="auto" w:fill="auto"/>
          </w:tcPr>
          <w:p w:rsidR="007E4C71" w:rsidRDefault="007E4C71" w:rsidP="007E4C71">
            <w:pPr>
              <w:pStyle w:val="ConsPlusNormal"/>
              <w:adjustRightInd w:val="0"/>
              <w:jc w:val="both"/>
            </w:pPr>
          </w:p>
        </w:tc>
        <w:tc>
          <w:tcPr>
            <w:tcW w:w="530" w:type="pct"/>
            <w:shd w:val="clear" w:color="auto" w:fill="auto"/>
          </w:tcPr>
          <w:p w:rsidR="007E4C71" w:rsidRDefault="007E4C71" w:rsidP="007E4C71">
            <w:pPr>
              <w:pStyle w:val="ConsPlusNormal"/>
              <w:adjustRightInd w:val="0"/>
              <w:jc w:val="both"/>
            </w:pPr>
            <w:r>
              <w:t>2020 г.</w:t>
            </w:r>
          </w:p>
        </w:tc>
        <w:tc>
          <w:tcPr>
            <w:tcW w:w="596" w:type="pct"/>
            <w:shd w:val="clear" w:color="auto" w:fill="auto"/>
          </w:tcPr>
          <w:p w:rsidR="007E4C71" w:rsidRDefault="007E4C71" w:rsidP="007E4C71">
            <w:pPr>
              <w:pStyle w:val="ConsPlusNormal"/>
              <w:adjustRightInd w:val="0"/>
              <w:jc w:val="both"/>
            </w:pPr>
            <w:r>
              <w:t>2021 г.</w:t>
            </w:r>
          </w:p>
        </w:tc>
        <w:tc>
          <w:tcPr>
            <w:tcW w:w="530" w:type="pct"/>
            <w:shd w:val="clear" w:color="auto" w:fill="auto"/>
          </w:tcPr>
          <w:p w:rsidR="007E4C71" w:rsidRDefault="007E4C71" w:rsidP="007E4C71">
            <w:pPr>
              <w:pStyle w:val="ConsPlusNormal"/>
              <w:adjustRightInd w:val="0"/>
              <w:jc w:val="both"/>
            </w:pPr>
            <w:r>
              <w:t>2022 г.</w:t>
            </w:r>
          </w:p>
        </w:tc>
        <w:tc>
          <w:tcPr>
            <w:tcW w:w="596" w:type="pct"/>
            <w:shd w:val="clear" w:color="auto" w:fill="auto"/>
          </w:tcPr>
          <w:p w:rsidR="007E4C71" w:rsidRDefault="007E4C71" w:rsidP="007E4C71">
            <w:pPr>
              <w:pStyle w:val="ConsPlusNormal"/>
              <w:adjustRightInd w:val="0"/>
              <w:jc w:val="both"/>
            </w:pPr>
            <w:r>
              <w:t>2020 г.</w:t>
            </w:r>
          </w:p>
        </w:tc>
        <w:tc>
          <w:tcPr>
            <w:tcW w:w="530" w:type="pct"/>
            <w:shd w:val="clear" w:color="auto" w:fill="auto"/>
          </w:tcPr>
          <w:p w:rsidR="007E4C71" w:rsidRDefault="007E4C71" w:rsidP="007E4C71">
            <w:pPr>
              <w:pStyle w:val="ConsPlusNormal"/>
              <w:adjustRightInd w:val="0"/>
              <w:jc w:val="both"/>
            </w:pPr>
            <w:r>
              <w:t>2021 г.</w:t>
            </w:r>
          </w:p>
        </w:tc>
        <w:tc>
          <w:tcPr>
            <w:tcW w:w="512" w:type="pct"/>
            <w:shd w:val="clear" w:color="auto" w:fill="auto"/>
          </w:tcPr>
          <w:p w:rsidR="007E4C71" w:rsidRDefault="007E4C71" w:rsidP="007E4C71">
            <w:pPr>
              <w:pStyle w:val="ConsPlusNormal"/>
              <w:adjustRightInd w:val="0"/>
              <w:jc w:val="both"/>
            </w:pPr>
            <w:r>
              <w:t>2022 г.</w:t>
            </w:r>
          </w:p>
        </w:tc>
      </w:tr>
      <w:tr w:rsidR="007E4C71" w:rsidTr="007E4C71">
        <w:tc>
          <w:tcPr>
            <w:tcW w:w="1706" w:type="pct"/>
            <w:shd w:val="clear" w:color="auto" w:fill="auto"/>
          </w:tcPr>
          <w:p w:rsidR="007E4C71" w:rsidRDefault="007E4C71" w:rsidP="007E4C71">
            <w:pPr>
              <w:pStyle w:val="ConsPlusNormal"/>
              <w:adjustRightInd w:val="0"/>
              <w:jc w:val="both"/>
            </w:pPr>
            <w:r>
              <w:t>Муниципальные учреждения культуры</w:t>
            </w:r>
          </w:p>
        </w:tc>
        <w:tc>
          <w:tcPr>
            <w:tcW w:w="530" w:type="pct"/>
            <w:shd w:val="clear" w:color="auto" w:fill="auto"/>
          </w:tcPr>
          <w:p w:rsidR="007E4C71" w:rsidRDefault="007E4C71" w:rsidP="007E4C71">
            <w:pPr>
              <w:pStyle w:val="ConsPlusNormal"/>
              <w:adjustRightInd w:val="0"/>
              <w:jc w:val="center"/>
            </w:pPr>
            <w:r>
              <w:t>1</w:t>
            </w:r>
          </w:p>
        </w:tc>
        <w:tc>
          <w:tcPr>
            <w:tcW w:w="596" w:type="pct"/>
            <w:shd w:val="clear" w:color="auto" w:fill="auto"/>
          </w:tcPr>
          <w:p w:rsidR="007E4C71" w:rsidRDefault="007E4C71" w:rsidP="007E4C71">
            <w:pPr>
              <w:pStyle w:val="ConsPlusNormal"/>
              <w:adjustRightInd w:val="0"/>
              <w:jc w:val="center"/>
            </w:pPr>
            <w:r>
              <w:t>1</w:t>
            </w:r>
          </w:p>
        </w:tc>
        <w:tc>
          <w:tcPr>
            <w:tcW w:w="530" w:type="pct"/>
            <w:shd w:val="clear" w:color="auto" w:fill="auto"/>
          </w:tcPr>
          <w:p w:rsidR="007E4C71" w:rsidRDefault="007E4C71" w:rsidP="007E4C71">
            <w:pPr>
              <w:pStyle w:val="ConsPlusNormal"/>
              <w:adjustRightInd w:val="0"/>
              <w:jc w:val="center"/>
            </w:pPr>
            <w:r>
              <w:t>1</w:t>
            </w:r>
          </w:p>
        </w:tc>
        <w:tc>
          <w:tcPr>
            <w:tcW w:w="596" w:type="pct"/>
            <w:shd w:val="clear" w:color="auto" w:fill="auto"/>
          </w:tcPr>
          <w:p w:rsidR="007E4C71" w:rsidRDefault="007E4C71" w:rsidP="007E4C71">
            <w:pPr>
              <w:pStyle w:val="ConsPlusNormal"/>
              <w:adjustRightInd w:val="0"/>
              <w:jc w:val="center"/>
            </w:pPr>
            <w:r>
              <w:t>63</w:t>
            </w:r>
          </w:p>
        </w:tc>
        <w:tc>
          <w:tcPr>
            <w:tcW w:w="530" w:type="pct"/>
            <w:shd w:val="clear" w:color="auto" w:fill="auto"/>
          </w:tcPr>
          <w:p w:rsidR="007E4C71" w:rsidRDefault="007E4C71" w:rsidP="007E4C71">
            <w:pPr>
              <w:pStyle w:val="ConsPlusNormal"/>
              <w:adjustRightInd w:val="0"/>
              <w:jc w:val="center"/>
            </w:pPr>
            <w:r>
              <w:t>72</w:t>
            </w:r>
          </w:p>
        </w:tc>
        <w:tc>
          <w:tcPr>
            <w:tcW w:w="512" w:type="pct"/>
            <w:shd w:val="clear" w:color="auto" w:fill="auto"/>
          </w:tcPr>
          <w:p w:rsidR="007E4C71" w:rsidRDefault="007E4C71" w:rsidP="007E4C71">
            <w:pPr>
              <w:pStyle w:val="ConsPlusNormal"/>
              <w:adjustRightInd w:val="0"/>
              <w:jc w:val="center"/>
            </w:pPr>
            <w:r>
              <w:t>80</w:t>
            </w:r>
          </w:p>
        </w:tc>
      </w:tr>
      <w:tr w:rsidR="007E4C71" w:rsidTr="007E4C71">
        <w:tc>
          <w:tcPr>
            <w:tcW w:w="1706" w:type="pct"/>
            <w:shd w:val="clear" w:color="auto" w:fill="auto"/>
          </w:tcPr>
          <w:p w:rsidR="007E4C71" w:rsidRDefault="007E4C71" w:rsidP="007E4C71">
            <w:pPr>
              <w:pStyle w:val="ConsPlusNormal"/>
              <w:adjustRightInd w:val="0"/>
              <w:jc w:val="both"/>
            </w:pPr>
            <w:r>
              <w:t>Количество работников</w:t>
            </w:r>
          </w:p>
        </w:tc>
        <w:tc>
          <w:tcPr>
            <w:tcW w:w="530" w:type="pct"/>
            <w:shd w:val="clear" w:color="auto" w:fill="auto"/>
          </w:tcPr>
          <w:p w:rsidR="007E4C71" w:rsidRDefault="007E4C71" w:rsidP="007E4C71">
            <w:pPr>
              <w:pStyle w:val="ConsPlusNormal"/>
              <w:adjustRightInd w:val="0"/>
              <w:jc w:val="center"/>
            </w:pPr>
            <w:r>
              <w:t>13</w:t>
            </w:r>
          </w:p>
        </w:tc>
        <w:tc>
          <w:tcPr>
            <w:tcW w:w="596" w:type="pct"/>
            <w:shd w:val="clear" w:color="auto" w:fill="auto"/>
          </w:tcPr>
          <w:p w:rsidR="007E4C71" w:rsidRDefault="007E4C71" w:rsidP="007E4C71">
            <w:pPr>
              <w:pStyle w:val="ConsPlusNormal"/>
              <w:adjustRightInd w:val="0"/>
              <w:jc w:val="center"/>
            </w:pPr>
            <w:r>
              <w:t>14</w:t>
            </w:r>
          </w:p>
        </w:tc>
        <w:tc>
          <w:tcPr>
            <w:tcW w:w="530" w:type="pct"/>
            <w:shd w:val="clear" w:color="auto" w:fill="auto"/>
          </w:tcPr>
          <w:p w:rsidR="007E4C71" w:rsidRDefault="007E4C71" w:rsidP="007E4C71">
            <w:pPr>
              <w:pStyle w:val="ConsPlusNormal"/>
              <w:adjustRightInd w:val="0"/>
              <w:jc w:val="center"/>
            </w:pPr>
            <w:r>
              <w:t>14</w:t>
            </w:r>
          </w:p>
        </w:tc>
        <w:tc>
          <w:tcPr>
            <w:tcW w:w="596" w:type="pct"/>
            <w:shd w:val="clear" w:color="auto" w:fill="auto"/>
          </w:tcPr>
          <w:p w:rsidR="007E4C71" w:rsidRDefault="007E4C71" w:rsidP="007E4C71">
            <w:pPr>
              <w:pStyle w:val="ConsPlusNormal"/>
              <w:adjustRightInd w:val="0"/>
              <w:jc w:val="center"/>
            </w:pPr>
          </w:p>
        </w:tc>
        <w:tc>
          <w:tcPr>
            <w:tcW w:w="530" w:type="pct"/>
            <w:shd w:val="clear" w:color="auto" w:fill="auto"/>
          </w:tcPr>
          <w:p w:rsidR="007E4C71" w:rsidRDefault="007E4C71" w:rsidP="007E4C71">
            <w:pPr>
              <w:pStyle w:val="ConsPlusNormal"/>
              <w:adjustRightInd w:val="0"/>
              <w:jc w:val="center"/>
            </w:pPr>
          </w:p>
        </w:tc>
        <w:tc>
          <w:tcPr>
            <w:tcW w:w="512" w:type="pct"/>
            <w:shd w:val="clear" w:color="auto" w:fill="auto"/>
          </w:tcPr>
          <w:p w:rsidR="007E4C71" w:rsidRDefault="007E4C71" w:rsidP="007E4C71">
            <w:pPr>
              <w:pStyle w:val="ConsPlusNormal"/>
              <w:adjustRightInd w:val="0"/>
              <w:jc w:val="center"/>
            </w:pPr>
          </w:p>
        </w:tc>
      </w:tr>
    </w:tbl>
    <w:p w:rsidR="007E4C71" w:rsidRDefault="007E4C71" w:rsidP="007E4C71">
      <w:pPr>
        <w:pStyle w:val="ConsPlusNormal"/>
      </w:pPr>
    </w:p>
    <w:p w:rsidR="007E4C71" w:rsidRDefault="007E4C71" w:rsidP="007E4C71">
      <w:pPr>
        <w:pStyle w:val="ConsPlusNormal"/>
        <w:jc w:val="center"/>
      </w:pPr>
      <w:r>
        <w:t>Профессиональное образование</w:t>
      </w:r>
    </w:p>
    <w:p w:rsidR="007E4C71" w:rsidRDefault="007E4C71" w:rsidP="007E4C71">
      <w:pPr>
        <w:pStyle w:val="ConsPlusNormal"/>
        <w:jc w:val="both"/>
      </w:pPr>
      <w:r w:rsidRPr="00A214C0">
        <w:t>Оказание услуг в области профессионального образования в Юртинском городском поселении</w:t>
      </w:r>
      <w:r>
        <w:t xml:space="preserve"> представлено ГБПОУ ИО «ПУ-58».</w:t>
      </w:r>
    </w:p>
    <w:p w:rsidR="007E4C71" w:rsidRDefault="007E4C71" w:rsidP="007E4C71">
      <w:pPr>
        <w:pStyle w:val="ConsPlusNormal"/>
        <w:jc w:val="both"/>
      </w:pPr>
      <w:r>
        <w:t>В училище два отделения : дневное и вечернее.</w:t>
      </w:r>
    </w:p>
    <w:p w:rsidR="007E4C71" w:rsidRDefault="007E4C71" w:rsidP="007E4C71">
      <w:pPr>
        <w:pStyle w:val="ConsPlusNormal"/>
        <w:jc w:val="both"/>
      </w:pPr>
      <w:r>
        <w:t>Дневное отделение готовит следующих специалистов:</w:t>
      </w:r>
    </w:p>
    <w:p w:rsidR="007E4C71" w:rsidRDefault="007E4C71" w:rsidP="007E4C71">
      <w:pPr>
        <w:pStyle w:val="ConsPlusNormal"/>
        <w:jc w:val="both"/>
      </w:pPr>
      <w:r>
        <w:t>- мастер по ремонту и обслуживанию автомобилей,</w:t>
      </w:r>
    </w:p>
    <w:p w:rsidR="007E4C71" w:rsidRDefault="007E4C71" w:rsidP="007E4C71">
      <w:pPr>
        <w:pStyle w:val="ConsPlusNormal"/>
        <w:jc w:val="both"/>
      </w:pPr>
      <w:r>
        <w:t xml:space="preserve">- тракторист-машинист сельскохозяйственного производства, </w:t>
      </w:r>
    </w:p>
    <w:p w:rsidR="007E4C71" w:rsidRDefault="007E4C71" w:rsidP="007E4C71">
      <w:pPr>
        <w:pStyle w:val="ConsPlusNormal"/>
        <w:jc w:val="both"/>
      </w:pPr>
      <w:r>
        <w:t xml:space="preserve">- повар, кондитер, </w:t>
      </w:r>
    </w:p>
    <w:p w:rsidR="007E4C71" w:rsidRDefault="007E4C71" w:rsidP="007E4C71">
      <w:pPr>
        <w:pStyle w:val="ConsPlusNormal"/>
        <w:jc w:val="both"/>
      </w:pPr>
      <w:r>
        <w:t>- автомеханик ,</w:t>
      </w:r>
    </w:p>
    <w:p w:rsidR="007E4C71" w:rsidRDefault="007E4C71" w:rsidP="007E4C71">
      <w:pPr>
        <w:pStyle w:val="ConsPlusNormal"/>
        <w:jc w:val="both"/>
      </w:pPr>
      <w:r>
        <w:t xml:space="preserve">-слесарь по ремонту с/х машин и оборудования (из числа лиц с ограниченными возможностями здоровья) </w:t>
      </w:r>
    </w:p>
    <w:p w:rsidR="007E4C71" w:rsidRDefault="007E4C71" w:rsidP="007E4C71">
      <w:pPr>
        <w:pStyle w:val="ConsPlusNormal"/>
        <w:jc w:val="both"/>
      </w:pPr>
      <w:r>
        <w:t xml:space="preserve">-повар (из числа лиц с ограниченными возможностями здоровья) </w:t>
      </w:r>
    </w:p>
    <w:p w:rsidR="007E4C71" w:rsidRDefault="007E4C71" w:rsidP="007E4C71">
      <w:pPr>
        <w:pStyle w:val="ConsPlusNormal"/>
        <w:jc w:val="both"/>
      </w:pPr>
      <w:r>
        <w:t xml:space="preserve">Производственная база училища располагает учебными цехами, учебными лабораториями, учебным автодромом. </w:t>
      </w:r>
    </w:p>
    <w:p w:rsidR="007E4C71" w:rsidRDefault="007E4C71" w:rsidP="007E4C71">
      <w:pPr>
        <w:pStyle w:val="ConsPlusNormal"/>
        <w:jc w:val="both"/>
      </w:pPr>
      <w:r>
        <w:t>Педагогический коллектив создает условия для получения качественного и современного образования, способствует успешной реализации жизненных целей.</w:t>
      </w:r>
    </w:p>
    <w:p w:rsidR="007E4C71" w:rsidRPr="00C52A3D" w:rsidRDefault="007E4C71" w:rsidP="007E4C7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42"/>
        <w:gridCol w:w="1242"/>
        <w:gridCol w:w="1105"/>
        <w:gridCol w:w="1242"/>
        <w:gridCol w:w="1242"/>
        <w:gridCol w:w="1065"/>
      </w:tblGrid>
      <w:tr w:rsidR="007E4C71" w:rsidTr="007E4C71">
        <w:tc>
          <w:tcPr>
            <w:tcW w:w="1575" w:type="pct"/>
            <w:vMerge w:val="restart"/>
            <w:shd w:val="clear" w:color="auto" w:fill="auto"/>
          </w:tcPr>
          <w:p w:rsidR="007E4C71" w:rsidRDefault="007E4C71" w:rsidP="007E4C71">
            <w:pPr>
              <w:pStyle w:val="ConsPlusNormal"/>
              <w:adjustRightInd w:val="0"/>
              <w:jc w:val="center"/>
            </w:pPr>
            <w:r w:rsidRPr="00C52A3D">
              <w:t xml:space="preserve">Учреждения </w:t>
            </w:r>
            <w:r>
              <w:t>профессионального</w:t>
            </w:r>
            <w:r w:rsidRPr="00C52A3D">
              <w:t xml:space="preserve"> образования</w:t>
            </w:r>
          </w:p>
        </w:tc>
        <w:tc>
          <w:tcPr>
            <w:tcW w:w="1722" w:type="pct"/>
            <w:gridSpan w:val="3"/>
            <w:shd w:val="clear" w:color="auto" w:fill="auto"/>
          </w:tcPr>
          <w:p w:rsidR="007E4C71" w:rsidRDefault="007E4C71" w:rsidP="007E4C71">
            <w:pPr>
              <w:pStyle w:val="ConsPlusNormal"/>
              <w:adjustRightInd w:val="0"/>
              <w:jc w:val="both"/>
            </w:pPr>
            <w:r>
              <w:t>Количество учреждений</w:t>
            </w:r>
          </w:p>
        </w:tc>
        <w:tc>
          <w:tcPr>
            <w:tcW w:w="1704" w:type="pct"/>
            <w:gridSpan w:val="3"/>
            <w:shd w:val="clear" w:color="auto" w:fill="auto"/>
          </w:tcPr>
          <w:p w:rsidR="007E4C71" w:rsidRDefault="007E4C71" w:rsidP="007E4C71">
            <w:pPr>
              <w:pStyle w:val="ConsPlusNormal"/>
              <w:adjustRightInd w:val="0"/>
              <w:jc w:val="both"/>
            </w:pPr>
            <w:r>
              <w:t>Количество учащихся</w:t>
            </w:r>
          </w:p>
        </w:tc>
      </w:tr>
      <w:tr w:rsidR="007E4C71" w:rsidTr="007E4C71">
        <w:tc>
          <w:tcPr>
            <w:tcW w:w="1575" w:type="pct"/>
            <w:vMerge/>
            <w:shd w:val="clear" w:color="auto" w:fill="auto"/>
          </w:tcPr>
          <w:p w:rsidR="007E4C71" w:rsidRDefault="007E4C71" w:rsidP="007E4C71">
            <w:pPr>
              <w:pStyle w:val="ConsPlusNormal"/>
              <w:adjustRightInd w:val="0"/>
              <w:jc w:val="center"/>
            </w:pPr>
          </w:p>
        </w:tc>
        <w:tc>
          <w:tcPr>
            <w:tcW w:w="596" w:type="pct"/>
            <w:shd w:val="clear" w:color="auto" w:fill="auto"/>
          </w:tcPr>
          <w:p w:rsidR="007E4C71" w:rsidRDefault="007E4C71" w:rsidP="007E4C71">
            <w:pPr>
              <w:pStyle w:val="ConsPlusNormal"/>
              <w:adjustRightInd w:val="0"/>
              <w:jc w:val="both"/>
            </w:pPr>
            <w:r>
              <w:t>2020г.</w:t>
            </w:r>
          </w:p>
        </w:tc>
        <w:tc>
          <w:tcPr>
            <w:tcW w:w="596" w:type="pct"/>
            <w:shd w:val="clear" w:color="auto" w:fill="auto"/>
          </w:tcPr>
          <w:p w:rsidR="007E4C71" w:rsidRDefault="007E4C71" w:rsidP="007E4C71">
            <w:pPr>
              <w:pStyle w:val="ConsPlusNormal"/>
              <w:adjustRightInd w:val="0"/>
              <w:jc w:val="both"/>
            </w:pPr>
            <w:r>
              <w:t>2021г.</w:t>
            </w:r>
          </w:p>
        </w:tc>
        <w:tc>
          <w:tcPr>
            <w:tcW w:w="530" w:type="pct"/>
            <w:shd w:val="clear" w:color="auto" w:fill="auto"/>
          </w:tcPr>
          <w:p w:rsidR="007E4C71" w:rsidRDefault="007E4C71" w:rsidP="007E4C71">
            <w:pPr>
              <w:pStyle w:val="ConsPlusNormal"/>
              <w:adjustRightInd w:val="0"/>
              <w:jc w:val="both"/>
            </w:pPr>
            <w:r>
              <w:t>2022г.</w:t>
            </w:r>
          </w:p>
        </w:tc>
        <w:tc>
          <w:tcPr>
            <w:tcW w:w="596" w:type="pct"/>
            <w:shd w:val="clear" w:color="auto" w:fill="auto"/>
          </w:tcPr>
          <w:p w:rsidR="007E4C71" w:rsidRDefault="007E4C71" w:rsidP="007E4C71">
            <w:pPr>
              <w:pStyle w:val="ConsPlusNormal"/>
              <w:adjustRightInd w:val="0"/>
              <w:jc w:val="both"/>
            </w:pPr>
            <w:r>
              <w:t>2020г.</w:t>
            </w:r>
          </w:p>
        </w:tc>
        <w:tc>
          <w:tcPr>
            <w:tcW w:w="596" w:type="pct"/>
            <w:shd w:val="clear" w:color="auto" w:fill="auto"/>
          </w:tcPr>
          <w:p w:rsidR="007E4C71" w:rsidRDefault="007E4C71" w:rsidP="007E4C71">
            <w:pPr>
              <w:pStyle w:val="ConsPlusNormal"/>
              <w:adjustRightInd w:val="0"/>
              <w:jc w:val="both"/>
            </w:pPr>
            <w:r>
              <w:t>2021г.</w:t>
            </w:r>
          </w:p>
        </w:tc>
        <w:tc>
          <w:tcPr>
            <w:tcW w:w="512" w:type="pct"/>
            <w:shd w:val="clear" w:color="auto" w:fill="auto"/>
          </w:tcPr>
          <w:p w:rsidR="007E4C71" w:rsidRDefault="007E4C71" w:rsidP="007E4C71">
            <w:pPr>
              <w:pStyle w:val="ConsPlusNormal"/>
              <w:adjustRightInd w:val="0"/>
              <w:jc w:val="both"/>
            </w:pPr>
            <w:r>
              <w:t>2022г.</w:t>
            </w:r>
          </w:p>
        </w:tc>
      </w:tr>
      <w:tr w:rsidR="007E4C71" w:rsidTr="007E4C71">
        <w:tc>
          <w:tcPr>
            <w:tcW w:w="1575" w:type="pct"/>
            <w:shd w:val="clear" w:color="auto" w:fill="auto"/>
          </w:tcPr>
          <w:p w:rsidR="007E4C71" w:rsidRDefault="007E4C71" w:rsidP="007E4C71">
            <w:pPr>
              <w:pStyle w:val="ConsPlusNormal"/>
              <w:adjustRightInd w:val="0"/>
            </w:pPr>
            <w:r>
              <w:t>ПУ-58</w:t>
            </w:r>
          </w:p>
        </w:tc>
        <w:tc>
          <w:tcPr>
            <w:tcW w:w="596" w:type="pct"/>
            <w:shd w:val="clear" w:color="auto" w:fill="auto"/>
          </w:tcPr>
          <w:p w:rsidR="007E4C71" w:rsidRDefault="007E4C71" w:rsidP="007E4C71">
            <w:pPr>
              <w:pStyle w:val="ConsPlusNormal"/>
              <w:adjustRightInd w:val="0"/>
              <w:jc w:val="center"/>
            </w:pPr>
            <w:r>
              <w:t>1</w:t>
            </w:r>
          </w:p>
        </w:tc>
        <w:tc>
          <w:tcPr>
            <w:tcW w:w="596" w:type="pct"/>
            <w:shd w:val="clear" w:color="auto" w:fill="auto"/>
          </w:tcPr>
          <w:p w:rsidR="007E4C71" w:rsidRDefault="007E4C71" w:rsidP="007E4C71">
            <w:pPr>
              <w:pStyle w:val="ConsPlusNormal"/>
              <w:adjustRightInd w:val="0"/>
              <w:jc w:val="center"/>
            </w:pPr>
            <w:r>
              <w:t>1</w:t>
            </w:r>
          </w:p>
        </w:tc>
        <w:tc>
          <w:tcPr>
            <w:tcW w:w="530" w:type="pct"/>
            <w:shd w:val="clear" w:color="auto" w:fill="auto"/>
          </w:tcPr>
          <w:p w:rsidR="007E4C71" w:rsidRDefault="007E4C71" w:rsidP="007E4C71">
            <w:pPr>
              <w:pStyle w:val="ConsPlusNormal"/>
              <w:adjustRightInd w:val="0"/>
              <w:jc w:val="center"/>
            </w:pPr>
            <w:r>
              <w:t>1</w:t>
            </w:r>
          </w:p>
        </w:tc>
        <w:tc>
          <w:tcPr>
            <w:tcW w:w="596" w:type="pct"/>
            <w:shd w:val="clear" w:color="auto" w:fill="auto"/>
          </w:tcPr>
          <w:p w:rsidR="007E4C71" w:rsidRPr="0094697C" w:rsidRDefault="007E4C71" w:rsidP="007E4C71">
            <w:pPr>
              <w:pStyle w:val="ConsPlusNormal"/>
              <w:adjustRightInd w:val="0"/>
              <w:jc w:val="center"/>
            </w:pPr>
            <w:r w:rsidRPr="0094697C">
              <w:t>233</w:t>
            </w:r>
          </w:p>
        </w:tc>
        <w:tc>
          <w:tcPr>
            <w:tcW w:w="596" w:type="pct"/>
            <w:shd w:val="clear" w:color="auto" w:fill="auto"/>
          </w:tcPr>
          <w:p w:rsidR="007E4C71" w:rsidRPr="0094697C" w:rsidRDefault="007E4C71" w:rsidP="007E4C71">
            <w:pPr>
              <w:pStyle w:val="ConsPlusNormal"/>
              <w:adjustRightInd w:val="0"/>
              <w:jc w:val="center"/>
            </w:pPr>
            <w:r w:rsidRPr="0094697C">
              <w:t>200</w:t>
            </w:r>
          </w:p>
        </w:tc>
        <w:tc>
          <w:tcPr>
            <w:tcW w:w="512" w:type="pct"/>
            <w:shd w:val="clear" w:color="auto" w:fill="auto"/>
          </w:tcPr>
          <w:p w:rsidR="007E4C71" w:rsidRPr="0094697C" w:rsidRDefault="007E4C71" w:rsidP="007E4C71">
            <w:pPr>
              <w:pStyle w:val="ConsPlusNormal"/>
              <w:adjustRightInd w:val="0"/>
              <w:jc w:val="center"/>
            </w:pPr>
            <w:r w:rsidRPr="0094697C">
              <w:t>247</w:t>
            </w:r>
          </w:p>
        </w:tc>
      </w:tr>
      <w:tr w:rsidR="007E4C71" w:rsidTr="007E4C71">
        <w:tc>
          <w:tcPr>
            <w:tcW w:w="1575" w:type="pct"/>
            <w:shd w:val="clear" w:color="auto" w:fill="auto"/>
          </w:tcPr>
          <w:p w:rsidR="007E4C71" w:rsidRDefault="007E4C71" w:rsidP="007E4C71">
            <w:pPr>
              <w:pStyle w:val="ConsPlusNormal"/>
              <w:adjustRightInd w:val="0"/>
            </w:pPr>
            <w:r>
              <w:t>Количество работников</w:t>
            </w:r>
          </w:p>
        </w:tc>
        <w:tc>
          <w:tcPr>
            <w:tcW w:w="596" w:type="pct"/>
            <w:shd w:val="clear" w:color="auto" w:fill="auto"/>
          </w:tcPr>
          <w:p w:rsidR="007E4C71" w:rsidRDefault="007E4C71" w:rsidP="007E4C71">
            <w:pPr>
              <w:pStyle w:val="ConsPlusNormal"/>
              <w:adjustRightInd w:val="0"/>
              <w:jc w:val="center"/>
            </w:pPr>
            <w:r>
              <w:t>63</w:t>
            </w:r>
          </w:p>
        </w:tc>
        <w:tc>
          <w:tcPr>
            <w:tcW w:w="596" w:type="pct"/>
            <w:shd w:val="clear" w:color="auto" w:fill="auto"/>
          </w:tcPr>
          <w:p w:rsidR="007E4C71" w:rsidRDefault="007E4C71" w:rsidP="007E4C71">
            <w:pPr>
              <w:pStyle w:val="ConsPlusNormal"/>
              <w:adjustRightInd w:val="0"/>
              <w:jc w:val="center"/>
            </w:pPr>
            <w:r>
              <w:t>63</w:t>
            </w:r>
          </w:p>
        </w:tc>
        <w:tc>
          <w:tcPr>
            <w:tcW w:w="530" w:type="pct"/>
            <w:shd w:val="clear" w:color="auto" w:fill="auto"/>
          </w:tcPr>
          <w:p w:rsidR="007E4C71" w:rsidRDefault="007E4C71" w:rsidP="007E4C71">
            <w:pPr>
              <w:pStyle w:val="ConsPlusNormal"/>
              <w:adjustRightInd w:val="0"/>
              <w:jc w:val="center"/>
            </w:pPr>
            <w:r>
              <w:t>61</w:t>
            </w:r>
          </w:p>
        </w:tc>
        <w:tc>
          <w:tcPr>
            <w:tcW w:w="596" w:type="pct"/>
            <w:shd w:val="clear" w:color="auto" w:fill="auto"/>
          </w:tcPr>
          <w:p w:rsidR="007E4C71" w:rsidRDefault="007E4C71" w:rsidP="007E4C71">
            <w:pPr>
              <w:pStyle w:val="ConsPlusNormal"/>
              <w:adjustRightInd w:val="0"/>
              <w:jc w:val="center"/>
            </w:pPr>
          </w:p>
        </w:tc>
        <w:tc>
          <w:tcPr>
            <w:tcW w:w="596" w:type="pct"/>
            <w:shd w:val="clear" w:color="auto" w:fill="auto"/>
          </w:tcPr>
          <w:p w:rsidR="007E4C71" w:rsidRDefault="007E4C71" w:rsidP="007E4C71">
            <w:pPr>
              <w:pStyle w:val="ConsPlusNormal"/>
              <w:adjustRightInd w:val="0"/>
              <w:jc w:val="center"/>
            </w:pPr>
          </w:p>
        </w:tc>
        <w:tc>
          <w:tcPr>
            <w:tcW w:w="512" w:type="pct"/>
            <w:shd w:val="clear" w:color="auto" w:fill="auto"/>
          </w:tcPr>
          <w:p w:rsidR="007E4C71" w:rsidRDefault="007E4C71" w:rsidP="007E4C71">
            <w:pPr>
              <w:pStyle w:val="ConsPlusNormal"/>
              <w:adjustRightInd w:val="0"/>
              <w:jc w:val="center"/>
            </w:pPr>
          </w:p>
        </w:tc>
      </w:tr>
    </w:tbl>
    <w:p w:rsidR="007E4C71" w:rsidRPr="00461983" w:rsidRDefault="007E4C71" w:rsidP="007E4C71">
      <w:pPr>
        <w:ind w:firstLine="720"/>
        <w:jc w:val="both"/>
      </w:pPr>
    </w:p>
    <w:p w:rsidR="007E4C71" w:rsidRPr="00AD2F1D" w:rsidRDefault="007E4C71" w:rsidP="007E4C71">
      <w:pPr>
        <w:rPr>
          <w:b/>
          <w:webHidden/>
        </w:rPr>
      </w:pPr>
      <w:r>
        <w:rPr>
          <w:b/>
        </w:rPr>
        <w:t>2.3. Развитие здравоохранения.</w:t>
      </w:r>
    </w:p>
    <w:p w:rsidR="007E4C71" w:rsidRDefault="007E4C71" w:rsidP="007E4C71">
      <w:pPr>
        <w:pStyle w:val="ConsPlusNormal"/>
        <w:ind w:firstLine="708"/>
        <w:jc w:val="both"/>
      </w:pPr>
      <w:r>
        <w:t>Медицинские услуги населению Юртинского городского поселения предоставляет   Областное государственное бюджетное учреждение здравоохранения «Юртинская городская больница» в составе «Тайшетской центральной районной больницы», которая оказывает первичную медико-санитарную и специализированную амбулаторно-поликлиническую, стационарную и в условиях дневного стационара, скорую неотложную медицинскую помощь населению поселка.</w:t>
      </w:r>
    </w:p>
    <w:p w:rsidR="007E4C71" w:rsidRDefault="007E4C71" w:rsidP="007E4C71">
      <w:pPr>
        <w:pStyle w:val="ConsPlusNormal"/>
        <w:jc w:val="both"/>
      </w:pPr>
      <w:r>
        <w:t>В общую численность обслуживаемого населения Юртинской городской больницей включено  близлежащее поселение-Половино-Черемховское.</w:t>
      </w:r>
    </w:p>
    <w:p w:rsidR="007E4C71" w:rsidRDefault="007E4C71" w:rsidP="007E4C71">
      <w:pPr>
        <w:pStyle w:val="ConsPlusNormal"/>
        <w:jc w:val="both"/>
      </w:pPr>
      <w:r>
        <w:t xml:space="preserve">В структуру ОГБУЗ «Юртинская городская больница» входит поликлиника, детская </w:t>
      </w:r>
      <w:r w:rsidRPr="003D55A7">
        <w:t>консультаци</w:t>
      </w:r>
      <w:r>
        <w:t>я,</w:t>
      </w:r>
      <w:r w:rsidRPr="003D55A7">
        <w:t xml:space="preserve"> </w:t>
      </w:r>
      <w:r w:rsidRPr="00E82848">
        <w:t>стационар на 16 коек, дневной стационар на  25 коек</w:t>
      </w:r>
      <w:r>
        <w:t>.</w:t>
      </w:r>
    </w:p>
    <w:p w:rsidR="007E4C71" w:rsidRPr="00FA2613" w:rsidRDefault="007E4C71" w:rsidP="007E4C71">
      <w:pPr>
        <w:pStyle w:val="ConsPlusNormal"/>
        <w:jc w:val="both"/>
      </w:pPr>
      <w:r>
        <w:t xml:space="preserve">Общая численность сотрудников ОГБУЗ «Юртинская городская больница составляет 63 человека, </w:t>
      </w:r>
      <w:r w:rsidRPr="00FA2613">
        <w:t>из них врачи-</w:t>
      </w:r>
      <w:r>
        <w:t>1</w:t>
      </w:r>
    </w:p>
    <w:p w:rsidR="007E4C71" w:rsidRPr="00FA2613" w:rsidRDefault="007E4C71" w:rsidP="007E4C71">
      <w:pPr>
        <w:pStyle w:val="ConsPlusNormal"/>
      </w:pPr>
      <w:r w:rsidRPr="00FA2613">
        <w:t>Средний медицинский персонал-45</w:t>
      </w:r>
    </w:p>
    <w:p w:rsidR="007E4C71" w:rsidRDefault="007E4C71" w:rsidP="007E4C71">
      <w:pPr>
        <w:pStyle w:val="ConsPlusNormal"/>
      </w:pPr>
      <w:r w:rsidRPr="00FA2613">
        <w:t>Прочий персонал-</w:t>
      </w:r>
      <w:r>
        <w:t>17</w:t>
      </w:r>
    </w:p>
    <w:p w:rsidR="007E4C71" w:rsidRPr="00461983" w:rsidRDefault="007E4C71" w:rsidP="007E4C71">
      <w:pPr>
        <w:ind w:firstLine="720"/>
        <w:jc w:val="both"/>
      </w:pPr>
    </w:p>
    <w:p w:rsidR="007E4C71" w:rsidRPr="00AD2F1D" w:rsidRDefault="007E4C71" w:rsidP="007E4C71">
      <w:pPr>
        <w:rPr>
          <w:b/>
          <w:webHidden/>
        </w:rPr>
      </w:pPr>
      <w:r>
        <w:rPr>
          <w:b/>
        </w:rPr>
        <w:t xml:space="preserve">2.4. </w:t>
      </w:r>
      <w:r w:rsidRPr="00AD2F1D">
        <w:rPr>
          <w:b/>
        </w:rPr>
        <w:t xml:space="preserve"> Развитие культуры.</w:t>
      </w:r>
    </w:p>
    <w:p w:rsidR="007E4C71" w:rsidRDefault="007E4C71" w:rsidP="007E4C71">
      <w:pPr>
        <w:pStyle w:val="ConsPlusNormal"/>
        <w:ind w:firstLine="708"/>
      </w:pPr>
      <w:r>
        <w:t xml:space="preserve">В Юртинском городском поселении действуют два учреждения культуры : Центр Досуга «Сибирь» на 300 посадочных мест  и «Юртинская городская библиотека» с книжным фондом </w:t>
      </w:r>
      <w:r>
        <w:lastRenderedPageBreak/>
        <w:t>13913 книг.</w:t>
      </w:r>
    </w:p>
    <w:p w:rsidR="007E4C71" w:rsidRPr="00952AB4" w:rsidRDefault="007E4C71" w:rsidP="007E4C71">
      <w:pPr>
        <w:jc w:val="both"/>
        <w:rPr>
          <w:bCs/>
        </w:rPr>
      </w:pPr>
      <w:r w:rsidRPr="00952AB4">
        <w:rPr>
          <w:bCs/>
        </w:rPr>
        <w:t>Центр Досуга «Сибирь»</w:t>
      </w:r>
    </w:p>
    <w:p w:rsidR="007E4C71" w:rsidRPr="00BC6B5B" w:rsidRDefault="007E4C71" w:rsidP="007E4C71">
      <w:pPr>
        <w:jc w:val="both"/>
      </w:pPr>
      <w:r w:rsidRPr="00BC6B5B">
        <w:t>Социально-культурная деятельность Центра Досуга «Сибирь»  направлена на развитие творческого потенциала и совершенствования мастерства молодого поколения, с привлечением широких масс населения р. п. Юрты. К формам социально-культурной деятельности можно отнести концертные программы, конкурсные программы, Д</w:t>
      </w:r>
      <w:r>
        <w:t>ень</w:t>
      </w:r>
      <w:r w:rsidRPr="00BC6B5B">
        <w:t xml:space="preserve"> поселка, спортивные соревнования, которые и проводятся Центром Досуга .             </w:t>
      </w:r>
    </w:p>
    <w:p w:rsidR="007E4C71" w:rsidRPr="00BC6B5B" w:rsidRDefault="007E4C71" w:rsidP="007E4C71">
      <w:pPr>
        <w:jc w:val="both"/>
      </w:pPr>
      <w:r w:rsidRPr="00BC6B5B">
        <w:t xml:space="preserve">  Все задачи, которые ставят перед собой работники культуры, успешно решаются, в своей практической деятельности, предоставляя широкий спектр форм и методов работы с различными категориями населения.</w:t>
      </w:r>
    </w:p>
    <w:p w:rsidR="007E4C71" w:rsidRDefault="007E4C71" w:rsidP="007E4C71">
      <w:pPr>
        <w:ind w:firstLine="709"/>
        <w:jc w:val="both"/>
      </w:pPr>
      <w:r w:rsidRPr="00BC6B5B">
        <w:t>Согласно сос</w:t>
      </w:r>
      <w:r>
        <w:t>тавленного годового плана, в 2022 году проводилось 59 мероприятий</w:t>
      </w:r>
      <w:r w:rsidRPr="00056732">
        <w:t xml:space="preserve"> для всех возрастных групп жителей поселка на которых присутствовало </w:t>
      </w:r>
      <w:r>
        <w:t>6599</w:t>
      </w:r>
      <w:r w:rsidRPr="00056732">
        <w:t xml:space="preserve"> человек, </w:t>
      </w:r>
      <w:r>
        <w:t xml:space="preserve"> из них проведено 10 онлайн мероприятия, число участников 1170 человек: из них дети до 14 лет – 752 чел., от 15 до 35 лет – 365 чел., старше 35 лет – 53 чел., число просмотров 9069.</w:t>
      </w:r>
    </w:p>
    <w:p w:rsidR="007E4C71" w:rsidRDefault="007E4C71" w:rsidP="007E4C71">
      <w:pPr>
        <w:jc w:val="both"/>
      </w:pPr>
      <w:r w:rsidRPr="00BC6B5B">
        <w:t xml:space="preserve">      Работа с детьми и подростками основана на кружковой деятельности. Дети принимают самое активное участие в клубных формированиях, мероприятиях, концертах, конкурсах, КВН. Сейчас в МКУК ЦД «Сибирь» работает два любительских коллектива: взрослый - Самодеятельный театр «Ремикс» и детская театральная студия «Первоцвет».</w:t>
      </w:r>
    </w:p>
    <w:p w:rsidR="007E4C71" w:rsidRPr="00BC6B5B" w:rsidRDefault="007E4C71" w:rsidP="007E4C71">
      <w:pPr>
        <w:jc w:val="both"/>
      </w:pPr>
    </w:p>
    <w:p w:rsidR="007E4C71" w:rsidRDefault="007E4C71" w:rsidP="007E4C71">
      <w:pPr>
        <w:rPr>
          <w:bCs/>
        </w:rPr>
      </w:pPr>
      <w:r>
        <w:rPr>
          <w:bCs/>
        </w:rPr>
        <w:t>МКУ Юртинская городская б</w:t>
      </w:r>
      <w:r w:rsidRPr="00952AB4">
        <w:rPr>
          <w:bCs/>
        </w:rPr>
        <w:t xml:space="preserve">иблиотека» </w:t>
      </w:r>
    </w:p>
    <w:p w:rsidR="007E4C71" w:rsidRPr="00BC6B5B" w:rsidRDefault="007E4C71" w:rsidP="007E4C71">
      <w:pPr>
        <w:ind w:firstLine="708"/>
        <w:jc w:val="both"/>
        <w:rPr>
          <w:bCs/>
        </w:rPr>
      </w:pPr>
      <w:r w:rsidRPr="00E64478">
        <w:t>Необходимо отметить  работу библиотек</w:t>
      </w:r>
      <w:r>
        <w:t>и</w:t>
      </w:r>
      <w:r w:rsidRPr="00E64478">
        <w:t xml:space="preserve"> по повышению правовой культуры населения: это информационные стенды, обзоры прессы по актуальным правовым проблемам, книжные выставки</w:t>
      </w:r>
      <w:r>
        <w:t>.</w:t>
      </w:r>
      <w:r>
        <w:rPr>
          <w:bCs/>
        </w:rPr>
        <w:t xml:space="preserve"> </w:t>
      </w:r>
      <w:r w:rsidRPr="00BC6B5B">
        <w:rPr>
          <w:bCs/>
        </w:rPr>
        <w:t xml:space="preserve">Юртинская городская библиотека имеет книжный фонд в количестве </w:t>
      </w:r>
      <w:r>
        <w:rPr>
          <w:bCs/>
        </w:rPr>
        <w:t>7784</w:t>
      </w:r>
      <w:r w:rsidRPr="00BC6B5B">
        <w:rPr>
          <w:bCs/>
        </w:rPr>
        <w:t xml:space="preserve"> книг</w:t>
      </w:r>
      <w:r>
        <w:rPr>
          <w:bCs/>
        </w:rPr>
        <w:t>и</w:t>
      </w:r>
      <w:r w:rsidRPr="00BC6B5B">
        <w:rPr>
          <w:bCs/>
        </w:rPr>
        <w:t xml:space="preserve">. </w:t>
      </w:r>
    </w:p>
    <w:p w:rsidR="007E4C71" w:rsidRPr="00D63FF7" w:rsidRDefault="007E4C71" w:rsidP="007E4C71">
      <w:pPr>
        <w:pStyle w:val="a9"/>
        <w:jc w:val="both"/>
        <w:rPr>
          <w:rFonts w:ascii="Times New Roman" w:hAnsi="Times New Roman"/>
          <w:sz w:val="24"/>
          <w:szCs w:val="24"/>
          <w:lang w:val="ru-RU"/>
        </w:rPr>
      </w:pPr>
      <w:r w:rsidRPr="00D63FF7">
        <w:rPr>
          <w:rFonts w:ascii="Times New Roman" w:hAnsi="Times New Roman"/>
          <w:sz w:val="24"/>
          <w:szCs w:val="24"/>
          <w:lang w:val="ru-RU"/>
        </w:rPr>
        <w:t xml:space="preserve">Количество пользователей </w:t>
      </w:r>
      <w:r>
        <w:rPr>
          <w:rFonts w:ascii="Times New Roman" w:hAnsi="Times New Roman"/>
          <w:sz w:val="24"/>
          <w:szCs w:val="24"/>
          <w:lang w:val="ru-RU"/>
        </w:rPr>
        <w:t>в 2022 году составило</w:t>
      </w:r>
      <w:r w:rsidRPr="00D63FF7">
        <w:rPr>
          <w:rFonts w:ascii="Times New Roman" w:hAnsi="Times New Roman"/>
          <w:sz w:val="24"/>
          <w:szCs w:val="24"/>
          <w:lang w:val="ru-RU"/>
        </w:rPr>
        <w:t xml:space="preserve"> – 287 человек (из них 147 - дети), посещения – 3959, книговыдача – 728 экземпляра (из них 568 экз. приходится на детский абонемент).</w:t>
      </w:r>
    </w:p>
    <w:p w:rsidR="007E4C71" w:rsidRPr="00BC6B5B" w:rsidRDefault="007E4C71" w:rsidP="007E4C71">
      <w:pPr>
        <w:jc w:val="both"/>
      </w:pPr>
      <w:r>
        <w:t>В течении 2022</w:t>
      </w:r>
      <w:r w:rsidRPr="00BC6B5B">
        <w:t xml:space="preserve"> года работни</w:t>
      </w:r>
      <w:r>
        <w:t>ками библиотеки было проведено 13</w:t>
      </w:r>
      <w:r w:rsidRPr="00BC6B5B">
        <w:t xml:space="preserve"> мероприяти</w:t>
      </w:r>
      <w:r>
        <w:t>й</w:t>
      </w:r>
      <w:r w:rsidRPr="00BC6B5B">
        <w:t xml:space="preserve"> на различные темы. Мероприятия проводятся с учащимися</w:t>
      </w:r>
      <w:r>
        <w:t xml:space="preserve"> школ, ПУ-58, Детского сада «Светлячок»</w:t>
      </w:r>
      <w:r w:rsidRPr="00BC6B5B">
        <w:t>.</w:t>
      </w:r>
    </w:p>
    <w:p w:rsidR="007E4C71" w:rsidRPr="00BC6B5B" w:rsidRDefault="007E4C71" w:rsidP="007E4C71">
      <w:pPr>
        <w:jc w:val="both"/>
      </w:pPr>
    </w:p>
    <w:p w:rsidR="007E4C71" w:rsidRDefault="007E4C71" w:rsidP="007E4C71">
      <w:pPr>
        <w:rPr>
          <w:b/>
        </w:rPr>
      </w:pPr>
      <w:r>
        <w:rPr>
          <w:b/>
        </w:rPr>
        <w:t xml:space="preserve">2.5. </w:t>
      </w:r>
      <w:r w:rsidRPr="00AC2C7A">
        <w:rPr>
          <w:b/>
        </w:rPr>
        <w:t>Развитие молодежной политики, физкультуры и спорта.</w:t>
      </w:r>
    </w:p>
    <w:p w:rsidR="007E4C71" w:rsidRPr="00BC6B5B" w:rsidRDefault="007E4C71" w:rsidP="007E4C71">
      <w:pPr>
        <w:ind w:firstLine="708"/>
        <w:jc w:val="both"/>
      </w:pPr>
      <w:r w:rsidRPr="00BC6B5B">
        <w:t>Молодежная</w:t>
      </w:r>
      <w:r>
        <w:t xml:space="preserve"> политика в Юртинском городском поселении в рамках программы социально-экономического развития Юртинского муниципального образования направлена на создание условий для самореализации молодежи в социальной, экономической, политической, культурной и других сферах жизни общества, а также на профилактику негативных социальных явлений в молодежной среде.</w:t>
      </w:r>
    </w:p>
    <w:p w:rsidR="007E4C71" w:rsidRPr="00A541A7" w:rsidRDefault="007E4C71" w:rsidP="007E4C71">
      <w:pPr>
        <w:jc w:val="both"/>
      </w:pPr>
      <w:r w:rsidRPr="00A541A7">
        <w:t>Все учреждения поселка, работающие с детьми, проводят плановые мероприятия по профилактике алкоголизма, наркомании, табакокурения среди молодежи: беседы, спортивные соревнования, мероприятия с привлечением творческих коллективов и многое другое.</w:t>
      </w:r>
    </w:p>
    <w:p w:rsidR="007E4C71" w:rsidRDefault="007E4C71" w:rsidP="007E4C71">
      <w:pPr>
        <w:jc w:val="both"/>
        <w:rPr>
          <w:sz w:val="22"/>
          <w:szCs w:val="22"/>
        </w:rPr>
      </w:pPr>
    </w:p>
    <w:p w:rsidR="007E4C71" w:rsidRDefault="007E4C71" w:rsidP="007E4C71">
      <w:pPr>
        <w:jc w:val="both"/>
      </w:pPr>
      <w:r>
        <w:t xml:space="preserve">Приоритетными </w:t>
      </w:r>
      <w:r w:rsidRPr="00A541A7">
        <w:t>направлениями развития физической культуры и спорта на территории Юртинского городского поселения являются</w:t>
      </w:r>
      <w:r>
        <w:t>:</w:t>
      </w:r>
    </w:p>
    <w:p w:rsidR="007E4C71" w:rsidRDefault="007E4C71" w:rsidP="007E4C71">
      <w:pPr>
        <w:jc w:val="both"/>
      </w:pPr>
      <w:r>
        <w:t>-</w:t>
      </w:r>
      <w:r w:rsidRPr="00A541A7">
        <w:t xml:space="preserve"> создание условий, обеспечивающих возможность для населения поселка вести здоровый образ жизни, систематически заниматься физической культурой и спортом, получить доступ к спортивной инфраструктуре.</w:t>
      </w:r>
    </w:p>
    <w:p w:rsidR="007E4C71" w:rsidRDefault="007E4C71" w:rsidP="007E4C71">
      <w:pPr>
        <w:jc w:val="both"/>
      </w:pPr>
      <w:r>
        <w:t xml:space="preserve">- </w:t>
      </w:r>
      <w:r w:rsidRPr="00011297">
        <w:rPr>
          <w:bCs/>
        </w:rPr>
        <w:t>укрепление  материально-технической  базы  за  счет  строительства новых физкультурно-оздоровительных комплексов, плоск</w:t>
      </w:r>
      <w:r>
        <w:rPr>
          <w:bCs/>
        </w:rPr>
        <w:t>остных сооружений.</w:t>
      </w:r>
      <w:r>
        <w:t xml:space="preserve"> </w:t>
      </w:r>
      <w:r w:rsidRPr="00E10084">
        <w:t>Ежегодно</w:t>
      </w:r>
      <w:r>
        <w:t xml:space="preserve"> в Юртинском городском поселении проводятся массовые спортивные мероприятия с участием детского и взрослого населения.</w:t>
      </w:r>
    </w:p>
    <w:p w:rsidR="007E4C71" w:rsidRDefault="007E4C71" w:rsidP="007E4C71">
      <w:pPr>
        <w:jc w:val="both"/>
      </w:pPr>
      <w:r w:rsidRPr="00011297">
        <w:rPr>
          <w:bCs/>
        </w:rPr>
        <w:t xml:space="preserve"> - популяризация здорового образа жизни.</w:t>
      </w:r>
    </w:p>
    <w:p w:rsidR="007E4C71" w:rsidRDefault="007E4C71" w:rsidP="007E4C71">
      <w:pPr>
        <w:jc w:val="both"/>
      </w:pPr>
      <w:r>
        <w:t>Для занятий спортом в Юртинском городском поселении имеются спортивные сооружения :</w:t>
      </w:r>
    </w:p>
    <w:p w:rsidR="007E4C71" w:rsidRDefault="007E4C71" w:rsidP="007E4C71">
      <w:pPr>
        <w:jc w:val="both"/>
      </w:pPr>
      <w:r>
        <w:t xml:space="preserve">стадион при школе № 17, в 2023 году на базе школы № 17 завершится монтаж «Умной спортивной площадки» ФАГОТ, а также в планах к концу 2024 года провести капитальный ремонт  бассейн </w:t>
      </w:r>
    </w:p>
    <w:p w:rsidR="007E4C71" w:rsidRDefault="007E4C71" w:rsidP="006B1D76">
      <w:pPr>
        <w:jc w:val="both"/>
        <w:rPr>
          <w:b/>
        </w:rPr>
      </w:pPr>
    </w:p>
    <w:p w:rsidR="00780628" w:rsidRPr="006B1D76" w:rsidRDefault="007E4C71" w:rsidP="006B1D76">
      <w:pPr>
        <w:jc w:val="both"/>
        <w:rPr>
          <w:b/>
        </w:rPr>
      </w:pPr>
      <w:r>
        <w:rPr>
          <w:b/>
        </w:rPr>
        <w:t>2.6. Трудовые ресурсы, занятость населения.</w:t>
      </w:r>
    </w:p>
    <w:p w:rsidR="00780628" w:rsidRDefault="00791BA3" w:rsidP="00780628">
      <w:pPr>
        <w:ind w:firstLine="720"/>
        <w:jc w:val="both"/>
      </w:pPr>
      <w:r>
        <w:t xml:space="preserve">Рынок труда и занятости на протяжении 2020-2022 годов характеризуется снижением численности занятого населения, что связано как закрытием ряда предприятий ввиду неблагоприятной финансовой ситуации, так и оптимизацией численности в организациях. </w:t>
      </w:r>
      <w:r w:rsidR="00780628">
        <w:t xml:space="preserve">На 1 </w:t>
      </w:r>
      <w:r w:rsidR="00780628">
        <w:lastRenderedPageBreak/>
        <w:t>января 2023 года на предприятиях и организациях Юртинского городского поселения в сфере экономики занято 530 человек.</w:t>
      </w:r>
    </w:p>
    <w:p w:rsidR="00D62794" w:rsidRDefault="00D62794" w:rsidP="00D62794">
      <w:pPr>
        <w:ind w:firstLine="720"/>
        <w:jc w:val="both"/>
      </w:pPr>
      <w:r>
        <w:t>Среднесписочная численность занятых в экономике Юртинского городского поселения в 2022 году снизилась в сравнении с 2020 годом на 84 человек</w:t>
      </w:r>
      <w:r w:rsidR="00595D60">
        <w:t>а.</w:t>
      </w:r>
    </w:p>
    <w:p w:rsidR="00791BA3" w:rsidRPr="00D62794" w:rsidRDefault="00791BA3" w:rsidP="00780628">
      <w:pPr>
        <w:ind w:firstLine="720"/>
        <w:jc w:val="both"/>
      </w:pPr>
      <w:r>
        <w:t xml:space="preserve">По данным Центра занятости населения по состоянию на 31.12.2022 года уровень официально зарегистрированной безработицы составил 0,97 %, в 2020 году этот показатель был 2%. Снижение числа безработных произошло за счет </w:t>
      </w:r>
      <w:r w:rsidR="00D62794">
        <w:t xml:space="preserve">строительства и </w:t>
      </w:r>
      <w:r>
        <w:t xml:space="preserve">запуска в г.Тайшете </w:t>
      </w:r>
      <w:r w:rsidR="00D62794">
        <w:rPr>
          <w:color w:val="000000" w:themeColor="text1"/>
          <w:shd w:val="clear" w:color="auto" w:fill="FFFFFF"/>
        </w:rPr>
        <w:t>Металлургического предприятия</w:t>
      </w:r>
      <w:r w:rsidRPr="00D62794">
        <w:rPr>
          <w:color w:val="000000" w:themeColor="text1"/>
          <w:shd w:val="clear" w:color="auto" w:fill="FFFFFF"/>
        </w:rPr>
        <w:t xml:space="preserve"> «Тайшетский </w:t>
      </w:r>
      <w:r w:rsidRPr="00D62794">
        <w:rPr>
          <w:bCs/>
          <w:color w:val="000000" w:themeColor="text1"/>
          <w:shd w:val="clear" w:color="auto" w:fill="FFFFFF"/>
        </w:rPr>
        <w:t>алюминиевый</w:t>
      </w:r>
      <w:r w:rsidRPr="00D62794">
        <w:rPr>
          <w:color w:val="000000" w:themeColor="text1"/>
          <w:shd w:val="clear" w:color="auto" w:fill="FFFFFF"/>
        </w:rPr>
        <w:t> </w:t>
      </w:r>
      <w:r w:rsidRPr="00D62794">
        <w:rPr>
          <w:bCs/>
          <w:color w:val="000000" w:themeColor="text1"/>
          <w:shd w:val="clear" w:color="auto" w:fill="FFFFFF"/>
        </w:rPr>
        <w:t>завод</w:t>
      </w:r>
      <w:r w:rsidRPr="00D62794">
        <w:rPr>
          <w:color w:val="000000" w:themeColor="text1"/>
          <w:shd w:val="clear" w:color="auto" w:fill="FFFFFF"/>
        </w:rPr>
        <w:t>»</w:t>
      </w:r>
      <w:r w:rsidR="00D62794">
        <w:rPr>
          <w:color w:val="000000" w:themeColor="text1"/>
          <w:shd w:val="clear" w:color="auto" w:fill="FFFFFF"/>
        </w:rPr>
        <w:t>.</w:t>
      </w:r>
    </w:p>
    <w:p w:rsidR="00780628" w:rsidRPr="00D62794" w:rsidRDefault="00780628" w:rsidP="00780628">
      <w:pPr>
        <w:ind w:firstLine="720"/>
        <w:jc w:val="both"/>
      </w:pPr>
    </w:p>
    <w:tbl>
      <w:tblPr>
        <w:tblStyle w:val="ab"/>
        <w:tblW w:w="4995" w:type="pct"/>
        <w:tblLook w:val="04A0" w:firstRow="1" w:lastRow="0" w:firstColumn="1" w:lastColumn="0" w:noHBand="0" w:noVBand="1"/>
      </w:tblPr>
      <w:tblGrid>
        <w:gridCol w:w="4342"/>
        <w:gridCol w:w="1160"/>
        <w:gridCol w:w="1449"/>
        <w:gridCol w:w="1454"/>
        <w:gridCol w:w="2007"/>
      </w:tblGrid>
      <w:tr w:rsidR="00780628" w:rsidTr="005D1163">
        <w:tc>
          <w:tcPr>
            <w:tcW w:w="2085" w:type="pct"/>
          </w:tcPr>
          <w:p w:rsidR="00780628" w:rsidRDefault="00780628" w:rsidP="005D1163">
            <w:pPr>
              <w:jc w:val="both"/>
            </w:pPr>
            <w:r>
              <w:t>Наименование показателя</w:t>
            </w:r>
          </w:p>
        </w:tc>
        <w:tc>
          <w:tcPr>
            <w:tcW w:w="557" w:type="pct"/>
          </w:tcPr>
          <w:p w:rsidR="00780628" w:rsidRDefault="00780628" w:rsidP="005D1163">
            <w:pPr>
              <w:jc w:val="both"/>
            </w:pPr>
            <w:r>
              <w:t>Ед.изм.</w:t>
            </w:r>
          </w:p>
        </w:tc>
        <w:tc>
          <w:tcPr>
            <w:tcW w:w="696" w:type="pct"/>
          </w:tcPr>
          <w:p w:rsidR="00780628" w:rsidRDefault="00780628" w:rsidP="005D1163">
            <w:pPr>
              <w:jc w:val="both"/>
            </w:pPr>
            <w:r>
              <w:t>2020 год</w:t>
            </w:r>
          </w:p>
        </w:tc>
        <w:tc>
          <w:tcPr>
            <w:tcW w:w="698" w:type="pct"/>
          </w:tcPr>
          <w:p w:rsidR="00780628" w:rsidRDefault="00780628" w:rsidP="005D1163">
            <w:pPr>
              <w:jc w:val="both"/>
            </w:pPr>
            <w:r>
              <w:t>2021 год</w:t>
            </w:r>
          </w:p>
        </w:tc>
        <w:tc>
          <w:tcPr>
            <w:tcW w:w="964" w:type="pct"/>
          </w:tcPr>
          <w:p w:rsidR="00780628" w:rsidRDefault="00780628" w:rsidP="005D1163">
            <w:pPr>
              <w:jc w:val="both"/>
            </w:pPr>
            <w:r>
              <w:t xml:space="preserve">2022 год </w:t>
            </w:r>
          </w:p>
        </w:tc>
      </w:tr>
      <w:tr w:rsidR="00780628" w:rsidTr="005D1163">
        <w:tc>
          <w:tcPr>
            <w:tcW w:w="2085" w:type="pct"/>
          </w:tcPr>
          <w:p w:rsidR="00780628" w:rsidRDefault="00780628" w:rsidP="005D1163">
            <w:pPr>
              <w:jc w:val="both"/>
            </w:pPr>
            <w:r>
              <w:t>Уровень официально зарегистрированной безработицы</w:t>
            </w:r>
          </w:p>
        </w:tc>
        <w:tc>
          <w:tcPr>
            <w:tcW w:w="557" w:type="pct"/>
          </w:tcPr>
          <w:p w:rsidR="00780628" w:rsidRDefault="00780628" w:rsidP="005D1163">
            <w:pPr>
              <w:jc w:val="both"/>
            </w:pPr>
            <w:r>
              <w:t>%</w:t>
            </w:r>
          </w:p>
        </w:tc>
        <w:tc>
          <w:tcPr>
            <w:tcW w:w="696" w:type="pct"/>
          </w:tcPr>
          <w:p w:rsidR="00780628" w:rsidRDefault="00780628" w:rsidP="005D1163">
            <w:pPr>
              <w:jc w:val="both"/>
            </w:pPr>
            <w:r>
              <w:t>2,0</w:t>
            </w:r>
          </w:p>
        </w:tc>
        <w:tc>
          <w:tcPr>
            <w:tcW w:w="698" w:type="pct"/>
          </w:tcPr>
          <w:p w:rsidR="00780628" w:rsidRDefault="00780628" w:rsidP="005D1163">
            <w:pPr>
              <w:jc w:val="both"/>
            </w:pPr>
            <w:r>
              <w:t>1,59</w:t>
            </w:r>
          </w:p>
        </w:tc>
        <w:tc>
          <w:tcPr>
            <w:tcW w:w="964" w:type="pct"/>
          </w:tcPr>
          <w:p w:rsidR="00780628" w:rsidRDefault="00780628" w:rsidP="005D1163">
            <w:pPr>
              <w:jc w:val="both"/>
            </w:pPr>
            <w:r>
              <w:t>0,97</w:t>
            </w:r>
          </w:p>
        </w:tc>
      </w:tr>
      <w:tr w:rsidR="00780628" w:rsidTr="005D1163">
        <w:tc>
          <w:tcPr>
            <w:tcW w:w="2085" w:type="pct"/>
          </w:tcPr>
          <w:p w:rsidR="00780628" w:rsidRDefault="00780628" w:rsidP="005D1163">
            <w:pPr>
              <w:jc w:val="both"/>
            </w:pPr>
            <w:r>
              <w:t>Численность зарегистрированных безработных</w:t>
            </w:r>
          </w:p>
        </w:tc>
        <w:tc>
          <w:tcPr>
            <w:tcW w:w="557" w:type="pct"/>
          </w:tcPr>
          <w:p w:rsidR="00780628" w:rsidRDefault="00780628" w:rsidP="005D1163">
            <w:pPr>
              <w:jc w:val="both"/>
            </w:pPr>
            <w:r>
              <w:t>человек</w:t>
            </w:r>
          </w:p>
        </w:tc>
        <w:tc>
          <w:tcPr>
            <w:tcW w:w="696" w:type="pct"/>
          </w:tcPr>
          <w:p w:rsidR="00780628" w:rsidRDefault="00780628" w:rsidP="005D1163">
            <w:pPr>
              <w:jc w:val="both"/>
            </w:pPr>
            <w:r>
              <w:t>273</w:t>
            </w:r>
          </w:p>
        </w:tc>
        <w:tc>
          <w:tcPr>
            <w:tcW w:w="698" w:type="pct"/>
          </w:tcPr>
          <w:p w:rsidR="00780628" w:rsidRDefault="00780628" w:rsidP="005D1163">
            <w:pPr>
              <w:jc w:val="both"/>
            </w:pPr>
            <w:r>
              <w:t>123</w:t>
            </w:r>
          </w:p>
        </w:tc>
        <w:tc>
          <w:tcPr>
            <w:tcW w:w="964" w:type="pct"/>
          </w:tcPr>
          <w:p w:rsidR="00780628" w:rsidRDefault="00780628" w:rsidP="005D1163">
            <w:pPr>
              <w:jc w:val="both"/>
            </w:pPr>
            <w:r>
              <w:t>84</w:t>
            </w:r>
          </w:p>
        </w:tc>
      </w:tr>
      <w:tr w:rsidR="00780628" w:rsidTr="005D1163">
        <w:tc>
          <w:tcPr>
            <w:tcW w:w="2085" w:type="pct"/>
          </w:tcPr>
          <w:p w:rsidR="00780628" w:rsidRDefault="00780628" w:rsidP="005D1163">
            <w:pPr>
              <w:jc w:val="both"/>
            </w:pPr>
            <w:r>
              <w:t>Численность занятых в экономике (баланс трудовых ресурсов)</w:t>
            </w:r>
          </w:p>
        </w:tc>
        <w:tc>
          <w:tcPr>
            <w:tcW w:w="557" w:type="pct"/>
          </w:tcPr>
          <w:p w:rsidR="00780628" w:rsidRDefault="00780628" w:rsidP="005D1163">
            <w:pPr>
              <w:jc w:val="both"/>
            </w:pPr>
            <w:r>
              <w:t>человек</w:t>
            </w:r>
          </w:p>
        </w:tc>
        <w:tc>
          <w:tcPr>
            <w:tcW w:w="696" w:type="pct"/>
          </w:tcPr>
          <w:p w:rsidR="00780628" w:rsidRDefault="00780628" w:rsidP="005D1163">
            <w:pPr>
              <w:jc w:val="both"/>
            </w:pPr>
            <w:r>
              <w:t>614</w:t>
            </w:r>
          </w:p>
        </w:tc>
        <w:tc>
          <w:tcPr>
            <w:tcW w:w="698" w:type="pct"/>
          </w:tcPr>
          <w:p w:rsidR="00780628" w:rsidRDefault="00780628" w:rsidP="005D1163">
            <w:pPr>
              <w:jc w:val="both"/>
            </w:pPr>
            <w:r>
              <w:t>626</w:t>
            </w:r>
          </w:p>
        </w:tc>
        <w:tc>
          <w:tcPr>
            <w:tcW w:w="964" w:type="pct"/>
          </w:tcPr>
          <w:p w:rsidR="00780628" w:rsidRDefault="00780628" w:rsidP="005D1163">
            <w:pPr>
              <w:jc w:val="both"/>
            </w:pPr>
            <w:r>
              <w:t>530</w:t>
            </w:r>
          </w:p>
        </w:tc>
      </w:tr>
    </w:tbl>
    <w:p w:rsidR="00780628" w:rsidRDefault="00780628" w:rsidP="00D62794">
      <w:pPr>
        <w:jc w:val="both"/>
        <w:rPr>
          <w:i/>
        </w:rPr>
      </w:pPr>
    </w:p>
    <w:p w:rsidR="00E86E50" w:rsidRDefault="00997948" w:rsidP="007E4C71">
      <w:pPr>
        <w:jc w:val="both"/>
        <w:rPr>
          <w:b/>
        </w:rPr>
      </w:pPr>
      <w:r>
        <w:t xml:space="preserve">Ежегодно в базе данных  Центра занятости населения имеются свободные вакансии.  </w:t>
      </w:r>
      <w:r w:rsidR="00D62794" w:rsidRPr="00D62794">
        <w:t xml:space="preserve">Большую часть </w:t>
      </w:r>
      <w:r w:rsidR="00D62794">
        <w:t>в с</w:t>
      </w:r>
      <w:r>
        <w:t xml:space="preserve">труктуре вакансий по-прежнему составляет спрос на квалифицированных специалистов системы </w:t>
      </w:r>
      <w:r w:rsidR="003A30CB">
        <w:t xml:space="preserve">образования, </w:t>
      </w:r>
      <w:r w:rsidR="003A30CB" w:rsidRPr="005063FB">
        <w:t>здраво</w:t>
      </w:r>
      <w:r w:rsidR="00551721" w:rsidRPr="005063FB">
        <w:t>о</w:t>
      </w:r>
      <w:r w:rsidR="003A30CB" w:rsidRPr="005063FB">
        <w:t xml:space="preserve">хранения.  Однако </w:t>
      </w:r>
      <w:r w:rsidR="00551721" w:rsidRPr="005063FB">
        <w:t>профессиональные качества безработных во многих случаях не соответствуют предъявляемым требованиям работодателей, а условия работы и опла</w:t>
      </w:r>
      <w:r w:rsidR="005063FB" w:rsidRPr="005063FB">
        <w:t>ты  труда не соответствуют запро</w:t>
      </w:r>
      <w:r w:rsidR="00551721" w:rsidRPr="005063FB">
        <w:t>сам</w:t>
      </w:r>
      <w:r w:rsidR="005063FB">
        <w:t xml:space="preserve"> безработных, в связи с чем наблюдается несоответствие спроса и предложения на рынке труда. </w:t>
      </w:r>
    </w:p>
    <w:p w:rsidR="003E7024" w:rsidRPr="00830D31" w:rsidRDefault="009372C0" w:rsidP="00830D31">
      <w:pPr>
        <w:tabs>
          <w:tab w:val="left" w:pos="708"/>
          <w:tab w:val="left" w:pos="1416"/>
          <w:tab w:val="left" w:pos="2124"/>
          <w:tab w:val="left" w:pos="2832"/>
          <w:tab w:val="left" w:pos="3540"/>
          <w:tab w:val="left" w:pos="4248"/>
          <w:tab w:val="left" w:pos="4956"/>
          <w:tab w:val="left" w:pos="5664"/>
          <w:tab w:val="left" w:pos="6372"/>
          <w:tab w:val="left" w:pos="7080"/>
          <w:tab w:val="left" w:pos="7524"/>
        </w:tabs>
        <w:ind w:firstLine="720"/>
        <w:jc w:val="both"/>
      </w:pPr>
      <w:r>
        <w:rPr>
          <w:webHidden/>
        </w:rPr>
        <w:tab/>
      </w:r>
    </w:p>
    <w:p w:rsidR="00830D31" w:rsidRDefault="007E4C71" w:rsidP="00830D31">
      <w:pPr>
        <w:rPr>
          <w:b/>
        </w:rPr>
      </w:pPr>
      <w:r>
        <w:rPr>
          <w:b/>
        </w:rPr>
        <w:t>2.7.</w:t>
      </w:r>
      <w:r w:rsidR="005D418F">
        <w:rPr>
          <w:b/>
        </w:rPr>
        <w:t xml:space="preserve"> У</w:t>
      </w:r>
      <w:r w:rsidR="00A64A4F" w:rsidRPr="00830D31">
        <w:rPr>
          <w:b/>
        </w:rPr>
        <w:t>ровень</w:t>
      </w:r>
      <w:r w:rsidR="005D418F">
        <w:rPr>
          <w:b/>
        </w:rPr>
        <w:t xml:space="preserve"> </w:t>
      </w:r>
      <w:r w:rsidR="00F026D3" w:rsidRPr="00CA2F26">
        <w:rPr>
          <w:b/>
        </w:rPr>
        <w:t>жизни населения.</w:t>
      </w:r>
    </w:p>
    <w:p w:rsidR="00830D31" w:rsidRDefault="00830D31" w:rsidP="00830D31">
      <w:pPr>
        <w:ind w:firstLine="720"/>
        <w:jc w:val="both"/>
      </w:pPr>
      <w:r>
        <w:t>Средняя численность работающих за 2022 год составила 530 человек  или 86,3 % к уровню 2020 года. Наибольший удельный вес занятых на предприятиях отмечен в сфере образования (45,9 %), обработки леса (2,8%), выработки теплоэнергии (10,2%), здравоохранении (12,3%), лесозаготовках (4,5%), гос. управлении (9,8%), транспорта и связи (7,4%), прочие  (4,3%), торговли (2,8 %).</w:t>
      </w:r>
    </w:p>
    <w:p w:rsidR="00830D31" w:rsidRDefault="00830D31" w:rsidP="00830D31">
      <w:pPr>
        <w:ind w:firstLine="720"/>
        <w:jc w:val="both"/>
      </w:pPr>
      <w:r>
        <w:t>Основная численность работающих это работники бюджетных учреждений всех уровней-399 человек или 75 % . Общая численность работающих в сравнении с 2020 годом снизилась на 84 человека. Снижение численности происходит в связи с проблемами с лесной базы, в обработке леса с проблемами рынка сбыта и сырьем для производства.</w:t>
      </w:r>
    </w:p>
    <w:p w:rsidR="00E47B52" w:rsidRDefault="00E47B52" w:rsidP="00E47B52">
      <w:pPr>
        <w:pStyle w:val="ConsPlusNormal"/>
        <w:jc w:val="both"/>
      </w:pPr>
    </w:p>
    <w:tbl>
      <w:tblPr>
        <w:tblStyle w:val="ab"/>
        <w:tblW w:w="4995" w:type="pct"/>
        <w:tblLook w:val="04A0" w:firstRow="1" w:lastRow="0" w:firstColumn="1" w:lastColumn="0" w:noHBand="0" w:noVBand="1"/>
      </w:tblPr>
      <w:tblGrid>
        <w:gridCol w:w="4198"/>
        <w:gridCol w:w="1451"/>
        <w:gridCol w:w="1302"/>
        <w:gridCol w:w="1449"/>
        <w:gridCol w:w="2012"/>
      </w:tblGrid>
      <w:tr w:rsidR="00DC056E" w:rsidTr="00DC056E">
        <w:tc>
          <w:tcPr>
            <w:tcW w:w="2016" w:type="pct"/>
          </w:tcPr>
          <w:p w:rsidR="00DC056E" w:rsidRDefault="00DC056E" w:rsidP="00DC056E">
            <w:pPr>
              <w:jc w:val="both"/>
            </w:pPr>
            <w:r>
              <w:t>Наименование показателя</w:t>
            </w:r>
          </w:p>
        </w:tc>
        <w:tc>
          <w:tcPr>
            <w:tcW w:w="697" w:type="pct"/>
          </w:tcPr>
          <w:p w:rsidR="00DC056E" w:rsidRDefault="00DC056E" w:rsidP="00DC056E">
            <w:pPr>
              <w:jc w:val="both"/>
            </w:pPr>
            <w:r>
              <w:t>Ед.изм.</w:t>
            </w:r>
          </w:p>
        </w:tc>
        <w:tc>
          <w:tcPr>
            <w:tcW w:w="625" w:type="pct"/>
          </w:tcPr>
          <w:p w:rsidR="00DC056E" w:rsidRDefault="00885FDF" w:rsidP="006725EB">
            <w:pPr>
              <w:jc w:val="both"/>
            </w:pPr>
            <w:r>
              <w:t>2020</w:t>
            </w:r>
            <w:r w:rsidR="00DC056E">
              <w:t xml:space="preserve"> год</w:t>
            </w:r>
          </w:p>
        </w:tc>
        <w:tc>
          <w:tcPr>
            <w:tcW w:w="696" w:type="pct"/>
          </w:tcPr>
          <w:p w:rsidR="00DC056E" w:rsidRDefault="00885FDF" w:rsidP="006725EB">
            <w:pPr>
              <w:jc w:val="both"/>
            </w:pPr>
            <w:r>
              <w:t>2021</w:t>
            </w:r>
            <w:r w:rsidR="00DC056E">
              <w:t xml:space="preserve"> год</w:t>
            </w:r>
          </w:p>
        </w:tc>
        <w:tc>
          <w:tcPr>
            <w:tcW w:w="966" w:type="pct"/>
          </w:tcPr>
          <w:p w:rsidR="00DC056E" w:rsidRDefault="00885FDF" w:rsidP="006725EB">
            <w:pPr>
              <w:jc w:val="both"/>
            </w:pPr>
            <w:r>
              <w:t>2022</w:t>
            </w:r>
            <w:r w:rsidR="00DC056E">
              <w:t xml:space="preserve"> год </w:t>
            </w:r>
          </w:p>
        </w:tc>
      </w:tr>
      <w:tr w:rsidR="009A242E" w:rsidTr="00DC056E">
        <w:tc>
          <w:tcPr>
            <w:tcW w:w="2016" w:type="pct"/>
          </w:tcPr>
          <w:p w:rsidR="009A242E" w:rsidRDefault="00E47B52" w:rsidP="00F026D3">
            <w:pPr>
              <w:jc w:val="both"/>
            </w:pPr>
            <w:r>
              <w:t>Среднемесячная заработная плата</w:t>
            </w:r>
          </w:p>
        </w:tc>
        <w:tc>
          <w:tcPr>
            <w:tcW w:w="697" w:type="pct"/>
          </w:tcPr>
          <w:p w:rsidR="009A242E" w:rsidRDefault="00E47B52" w:rsidP="00F026D3">
            <w:pPr>
              <w:jc w:val="both"/>
            </w:pPr>
            <w:r>
              <w:t>рублей</w:t>
            </w:r>
          </w:p>
        </w:tc>
        <w:tc>
          <w:tcPr>
            <w:tcW w:w="625" w:type="pct"/>
          </w:tcPr>
          <w:p w:rsidR="009A242E" w:rsidRDefault="00885FDF" w:rsidP="00F026D3">
            <w:pPr>
              <w:jc w:val="both"/>
            </w:pPr>
            <w:r>
              <w:t>29587</w:t>
            </w:r>
          </w:p>
        </w:tc>
        <w:tc>
          <w:tcPr>
            <w:tcW w:w="696" w:type="pct"/>
          </w:tcPr>
          <w:p w:rsidR="009A242E" w:rsidRDefault="00885FDF" w:rsidP="00F026D3">
            <w:pPr>
              <w:jc w:val="both"/>
            </w:pPr>
            <w:r>
              <w:t>31395</w:t>
            </w:r>
          </w:p>
        </w:tc>
        <w:tc>
          <w:tcPr>
            <w:tcW w:w="966" w:type="pct"/>
          </w:tcPr>
          <w:p w:rsidR="009A242E" w:rsidRDefault="00885FDF" w:rsidP="00F026D3">
            <w:pPr>
              <w:jc w:val="both"/>
            </w:pPr>
            <w:r>
              <w:t>38104</w:t>
            </w:r>
          </w:p>
        </w:tc>
      </w:tr>
      <w:tr w:rsidR="009A242E" w:rsidTr="00DC056E">
        <w:tc>
          <w:tcPr>
            <w:tcW w:w="2016" w:type="pct"/>
          </w:tcPr>
          <w:p w:rsidR="009A242E" w:rsidRDefault="00E47B52" w:rsidP="00F026D3">
            <w:pPr>
              <w:jc w:val="both"/>
            </w:pPr>
            <w:r>
              <w:t>Прожиточный минимум</w:t>
            </w:r>
          </w:p>
        </w:tc>
        <w:tc>
          <w:tcPr>
            <w:tcW w:w="697" w:type="pct"/>
          </w:tcPr>
          <w:p w:rsidR="009A242E" w:rsidRDefault="00E47B52" w:rsidP="00F026D3">
            <w:pPr>
              <w:jc w:val="both"/>
            </w:pPr>
            <w:r>
              <w:t>рублей</w:t>
            </w:r>
          </w:p>
        </w:tc>
        <w:tc>
          <w:tcPr>
            <w:tcW w:w="625" w:type="pct"/>
          </w:tcPr>
          <w:p w:rsidR="009A242E" w:rsidRDefault="00885FDF" w:rsidP="00F026D3">
            <w:pPr>
              <w:jc w:val="both"/>
            </w:pPr>
            <w:r>
              <w:t>11982</w:t>
            </w:r>
          </w:p>
        </w:tc>
        <w:tc>
          <w:tcPr>
            <w:tcW w:w="696" w:type="pct"/>
          </w:tcPr>
          <w:p w:rsidR="009A242E" w:rsidRDefault="00885FDF" w:rsidP="00F026D3">
            <w:pPr>
              <w:jc w:val="both"/>
            </w:pPr>
            <w:r>
              <w:t>12243</w:t>
            </w:r>
          </w:p>
        </w:tc>
        <w:tc>
          <w:tcPr>
            <w:tcW w:w="966" w:type="pct"/>
          </w:tcPr>
          <w:p w:rsidR="009A242E" w:rsidRDefault="00885FDF" w:rsidP="00F026D3">
            <w:pPr>
              <w:jc w:val="both"/>
            </w:pPr>
            <w:r>
              <w:t>13413</w:t>
            </w:r>
          </w:p>
        </w:tc>
      </w:tr>
      <w:tr w:rsidR="009A242E" w:rsidTr="00DC056E">
        <w:tc>
          <w:tcPr>
            <w:tcW w:w="2016" w:type="pct"/>
          </w:tcPr>
          <w:p w:rsidR="009A242E" w:rsidRDefault="00E47B52" w:rsidP="00F026D3">
            <w:pPr>
              <w:jc w:val="both"/>
            </w:pPr>
            <w:r>
              <w:t>Покупательская способность (отношение средней заработной платы к прожиточному минимуму)</w:t>
            </w:r>
          </w:p>
        </w:tc>
        <w:tc>
          <w:tcPr>
            <w:tcW w:w="697" w:type="pct"/>
          </w:tcPr>
          <w:p w:rsidR="00E47B52" w:rsidRDefault="00E47B52" w:rsidP="00F026D3">
            <w:pPr>
              <w:jc w:val="both"/>
            </w:pPr>
          </w:p>
          <w:p w:rsidR="009A242E" w:rsidRDefault="00E47B52" w:rsidP="00F026D3">
            <w:pPr>
              <w:jc w:val="both"/>
            </w:pPr>
            <w:r>
              <w:t>раз</w:t>
            </w:r>
          </w:p>
        </w:tc>
        <w:tc>
          <w:tcPr>
            <w:tcW w:w="625" w:type="pct"/>
          </w:tcPr>
          <w:p w:rsidR="009A242E" w:rsidRDefault="00885FDF" w:rsidP="004F1CEB">
            <w:pPr>
              <w:jc w:val="both"/>
            </w:pPr>
            <w:r>
              <w:t>2,47</w:t>
            </w:r>
          </w:p>
        </w:tc>
        <w:tc>
          <w:tcPr>
            <w:tcW w:w="696" w:type="pct"/>
          </w:tcPr>
          <w:p w:rsidR="009A242E" w:rsidRDefault="00885FDF" w:rsidP="004F1CEB">
            <w:pPr>
              <w:jc w:val="both"/>
            </w:pPr>
            <w:r>
              <w:t>2,56</w:t>
            </w:r>
          </w:p>
        </w:tc>
        <w:tc>
          <w:tcPr>
            <w:tcW w:w="966" w:type="pct"/>
          </w:tcPr>
          <w:p w:rsidR="009A242E" w:rsidRDefault="00885FDF" w:rsidP="00F026D3">
            <w:pPr>
              <w:jc w:val="both"/>
            </w:pPr>
            <w:r>
              <w:t>2,84</w:t>
            </w:r>
          </w:p>
        </w:tc>
      </w:tr>
      <w:tr w:rsidR="00E47B52" w:rsidTr="00DC056E">
        <w:tc>
          <w:tcPr>
            <w:tcW w:w="2016" w:type="pct"/>
          </w:tcPr>
          <w:p w:rsidR="00E47B52" w:rsidRDefault="00E47B52" w:rsidP="009C6777">
            <w:pPr>
              <w:jc w:val="both"/>
            </w:pPr>
            <w:r>
              <w:t xml:space="preserve">Среднесписочная численность работающих </w:t>
            </w:r>
          </w:p>
        </w:tc>
        <w:tc>
          <w:tcPr>
            <w:tcW w:w="697" w:type="pct"/>
          </w:tcPr>
          <w:p w:rsidR="00E47B52" w:rsidRDefault="00E47B52" w:rsidP="00F026D3">
            <w:pPr>
              <w:jc w:val="both"/>
            </w:pPr>
            <w:r>
              <w:t>человек</w:t>
            </w:r>
          </w:p>
        </w:tc>
        <w:tc>
          <w:tcPr>
            <w:tcW w:w="625" w:type="pct"/>
          </w:tcPr>
          <w:p w:rsidR="00E47B52" w:rsidRDefault="001319F5" w:rsidP="009F209B">
            <w:pPr>
              <w:jc w:val="both"/>
            </w:pPr>
            <w:r>
              <w:t>614</w:t>
            </w:r>
          </w:p>
        </w:tc>
        <w:tc>
          <w:tcPr>
            <w:tcW w:w="696" w:type="pct"/>
          </w:tcPr>
          <w:p w:rsidR="00E47B52" w:rsidRDefault="001319F5" w:rsidP="009F209B">
            <w:pPr>
              <w:jc w:val="both"/>
            </w:pPr>
            <w:r>
              <w:t>626</w:t>
            </w:r>
          </w:p>
        </w:tc>
        <w:tc>
          <w:tcPr>
            <w:tcW w:w="966" w:type="pct"/>
          </w:tcPr>
          <w:p w:rsidR="00E47B52" w:rsidRDefault="001319F5" w:rsidP="00F026D3">
            <w:pPr>
              <w:jc w:val="both"/>
            </w:pPr>
            <w:r>
              <w:t>530</w:t>
            </w:r>
          </w:p>
        </w:tc>
      </w:tr>
      <w:tr w:rsidR="00440C0E" w:rsidTr="00DC056E">
        <w:tc>
          <w:tcPr>
            <w:tcW w:w="2016" w:type="pct"/>
          </w:tcPr>
          <w:p w:rsidR="00440C0E" w:rsidRDefault="00440C0E" w:rsidP="009C6777">
            <w:pPr>
              <w:jc w:val="both"/>
            </w:pPr>
            <w:r>
              <w:t>В том числе по отраслям:</w:t>
            </w:r>
          </w:p>
        </w:tc>
        <w:tc>
          <w:tcPr>
            <w:tcW w:w="697" w:type="pct"/>
          </w:tcPr>
          <w:p w:rsidR="00440C0E" w:rsidRDefault="00440C0E" w:rsidP="00F026D3">
            <w:pPr>
              <w:jc w:val="both"/>
            </w:pPr>
          </w:p>
        </w:tc>
        <w:tc>
          <w:tcPr>
            <w:tcW w:w="625" w:type="pct"/>
          </w:tcPr>
          <w:p w:rsidR="00440C0E" w:rsidRDefault="00440C0E" w:rsidP="00F026D3">
            <w:pPr>
              <w:jc w:val="both"/>
            </w:pPr>
          </w:p>
        </w:tc>
        <w:tc>
          <w:tcPr>
            <w:tcW w:w="696" w:type="pct"/>
          </w:tcPr>
          <w:p w:rsidR="00440C0E" w:rsidRDefault="00440C0E" w:rsidP="00F026D3">
            <w:pPr>
              <w:jc w:val="both"/>
            </w:pPr>
          </w:p>
        </w:tc>
        <w:tc>
          <w:tcPr>
            <w:tcW w:w="966" w:type="pct"/>
          </w:tcPr>
          <w:p w:rsidR="00440C0E" w:rsidRDefault="00440C0E" w:rsidP="00F026D3">
            <w:pPr>
              <w:jc w:val="both"/>
            </w:pPr>
          </w:p>
        </w:tc>
      </w:tr>
      <w:tr w:rsidR="00440C0E" w:rsidTr="00DC056E">
        <w:tc>
          <w:tcPr>
            <w:tcW w:w="2016" w:type="pct"/>
          </w:tcPr>
          <w:p w:rsidR="00440C0E" w:rsidRDefault="00440C0E" w:rsidP="00440C0E">
            <w:pPr>
              <w:jc w:val="both"/>
            </w:pPr>
            <w:r>
              <w:t>Лесоводство и лесозаготовки</w:t>
            </w:r>
          </w:p>
        </w:tc>
        <w:tc>
          <w:tcPr>
            <w:tcW w:w="697" w:type="pct"/>
          </w:tcPr>
          <w:p w:rsidR="00440C0E" w:rsidRDefault="00440C0E" w:rsidP="00F026D3">
            <w:pPr>
              <w:jc w:val="both"/>
            </w:pPr>
          </w:p>
        </w:tc>
        <w:tc>
          <w:tcPr>
            <w:tcW w:w="625" w:type="pct"/>
          </w:tcPr>
          <w:p w:rsidR="00440C0E" w:rsidRDefault="005C44A6" w:rsidP="00F026D3">
            <w:pPr>
              <w:jc w:val="both"/>
            </w:pPr>
            <w:r>
              <w:t>44</w:t>
            </w:r>
          </w:p>
        </w:tc>
        <w:tc>
          <w:tcPr>
            <w:tcW w:w="696" w:type="pct"/>
          </w:tcPr>
          <w:p w:rsidR="00440C0E" w:rsidRDefault="005C44A6" w:rsidP="00440C0E">
            <w:pPr>
              <w:jc w:val="both"/>
            </w:pPr>
            <w:r>
              <w:t>44</w:t>
            </w:r>
          </w:p>
        </w:tc>
        <w:tc>
          <w:tcPr>
            <w:tcW w:w="966" w:type="pct"/>
          </w:tcPr>
          <w:p w:rsidR="00440C0E" w:rsidRDefault="00D40ACC" w:rsidP="00F026D3">
            <w:pPr>
              <w:jc w:val="both"/>
            </w:pPr>
            <w:r>
              <w:t>24</w:t>
            </w:r>
          </w:p>
        </w:tc>
      </w:tr>
      <w:tr w:rsidR="00440C0E" w:rsidTr="00DC056E">
        <w:tc>
          <w:tcPr>
            <w:tcW w:w="2016" w:type="pct"/>
          </w:tcPr>
          <w:p w:rsidR="00440C0E" w:rsidRDefault="00440C0E" w:rsidP="00440C0E">
            <w:pPr>
              <w:jc w:val="both"/>
            </w:pPr>
            <w:r>
              <w:t>Обрабатывающие производства</w:t>
            </w:r>
          </w:p>
        </w:tc>
        <w:tc>
          <w:tcPr>
            <w:tcW w:w="697" w:type="pct"/>
          </w:tcPr>
          <w:p w:rsidR="00440C0E" w:rsidRDefault="00440C0E" w:rsidP="00F026D3">
            <w:pPr>
              <w:jc w:val="both"/>
            </w:pPr>
          </w:p>
        </w:tc>
        <w:tc>
          <w:tcPr>
            <w:tcW w:w="625" w:type="pct"/>
          </w:tcPr>
          <w:p w:rsidR="00440C0E" w:rsidRDefault="005C44A6" w:rsidP="00F026D3">
            <w:pPr>
              <w:jc w:val="both"/>
            </w:pPr>
            <w:r>
              <w:t>68</w:t>
            </w:r>
          </w:p>
        </w:tc>
        <w:tc>
          <w:tcPr>
            <w:tcW w:w="696" w:type="pct"/>
          </w:tcPr>
          <w:p w:rsidR="00440C0E" w:rsidRDefault="005C44A6" w:rsidP="00F026D3">
            <w:pPr>
              <w:jc w:val="both"/>
            </w:pPr>
            <w:r>
              <w:t>53</w:t>
            </w:r>
          </w:p>
        </w:tc>
        <w:tc>
          <w:tcPr>
            <w:tcW w:w="966" w:type="pct"/>
          </w:tcPr>
          <w:p w:rsidR="00440C0E" w:rsidRDefault="00D40ACC" w:rsidP="00F026D3">
            <w:pPr>
              <w:jc w:val="both"/>
            </w:pPr>
            <w:r>
              <w:t>15</w:t>
            </w:r>
          </w:p>
        </w:tc>
      </w:tr>
      <w:tr w:rsidR="00440C0E" w:rsidTr="00DC056E">
        <w:tc>
          <w:tcPr>
            <w:tcW w:w="2016" w:type="pct"/>
          </w:tcPr>
          <w:p w:rsidR="00440C0E" w:rsidRDefault="00440C0E" w:rsidP="00440C0E">
            <w:pPr>
              <w:jc w:val="both"/>
            </w:pPr>
            <w:r>
              <w:t>Обеспечение теплоэнергией</w:t>
            </w:r>
          </w:p>
        </w:tc>
        <w:tc>
          <w:tcPr>
            <w:tcW w:w="697" w:type="pct"/>
          </w:tcPr>
          <w:p w:rsidR="00440C0E" w:rsidRDefault="00440C0E" w:rsidP="00F026D3">
            <w:pPr>
              <w:jc w:val="both"/>
            </w:pPr>
          </w:p>
        </w:tc>
        <w:tc>
          <w:tcPr>
            <w:tcW w:w="625" w:type="pct"/>
          </w:tcPr>
          <w:p w:rsidR="00440C0E" w:rsidRDefault="005C44A6" w:rsidP="00F026D3">
            <w:pPr>
              <w:jc w:val="both"/>
            </w:pPr>
            <w:r>
              <w:t>55</w:t>
            </w:r>
          </w:p>
        </w:tc>
        <w:tc>
          <w:tcPr>
            <w:tcW w:w="696" w:type="pct"/>
          </w:tcPr>
          <w:p w:rsidR="00440C0E" w:rsidRDefault="00E1365F" w:rsidP="00F026D3">
            <w:pPr>
              <w:jc w:val="both"/>
            </w:pPr>
            <w:r>
              <w:t>42</w:t>
            </w:r>
          </w:p>
        </w:tc>
        <w:tc>
          <w:tcPr>
            <w:tcW w:w="966" w:type="pct"/>
          </w:tcPr>
          <w:p w:rsidR="00440C0E" w:rsidRDefault="00D40ACC" w:rsidP="00F026D3">
            <w:pPr>
              <w:jc w:val="both"/>
            </w:pPr>
            <w:r>
              <w:t>54</w:t>
            </w:r>
          </w:p>
        </w:tc>
      </w:tr>
      <w:tr w:rsidR="00A5741D" w:rsidTr="00DC056E">
        <w:tc>
          <w:tcPr>
            <w:tcW w:w="2016" w:type="pct"/>
          </w:tcPr>
          <w:p w:rsidR="00A5741D" w:rsidRDefault="00A5741D" w:rsidP="00440C0E">
            <w:pPr>
              <w:jc w:val="both"/>
            </w:pPr>
            <w:r>
              <w:t>Транспорт и связь</w:t>
            </w:r>
          </w:p>
        </w:tc>
        <w:tc>
          <w:tcPr>
            <w:tcW w:w="697" w:type="pct"/>
          </w:tcPr>
          <w:p w:rsidR="00A5741D" w:rsidRDefault="00A5741D" w:rsidP="00F026D3">
            <w:pPr>
              <w:jc w:val="both"/>
            </w:pPr>
          </w:p>
        </w:tc>
        <w:tc>
          <w:tcPr>
            <w:tcW w:w="625" w:type="pct"/>
          </w:tcPr>
          <w:p w:rsidR="00A5741D" w:rsidRDefault="005C44A6" w:rsidP="00F026D3">
            <w:pPr>
              <w:jc w:val="both"/>
            </w:pPr>
            <w:r>
              <w:t>42</w:t>
            </w:r>
          </w:p>
        </w:tc>
        <w:tc>
          <w:tcPr>
            <w:tcW w:w="696" w:type="pct"/>
          </w:tcPr>
          <w:p w:rsidR="00A5741D" w:rsidRDefault="005C44A6" w:rsidP="00F026D3">
            <w:pPr>
              <w:jc w:val="both"/>
            </w:pPr>
            <w:r>
              <w:t>38</w:t>
            </w:r>
          </w:p>
        </w:tc>
        <w:tc>
          <w:tcPr>
            <w:tcW w:w="966" w:type="pct"/>
          </w:tcPr>
          <w:p w:rsidR="00A5741D" w:rsidRDefault="00D40ACC" w:rsidP="00F026D3">
            <w:pPr>
              <w:jc w:val="both"/>
            </w:pPr>
            <w:r>
              <w:t>39</w:t>
            </w:r>
          </w:p>
        </w:tc>
      </w:tr>
      <w:tr w:rsidR="00440C0E" w:rsidTr="00DC056E">
        <w:tc>
          <w:tcPr>
            <w:tcW w:w="2016" w:type="pct"/>
          </w:tcPr>
          <w:p w:rsidR="00440C0E" w:rsidRDefault="00440C0E" w:rsidP="00440C0E">
            <w:pPr>
              <w:jc w:val="both"/>
            </w:pPr>
            <w:r>
              <w:t>Торговля</w:t>
            </w:r>
          </w:p>
        </w:tc>
        <w:tc>
          <w:tcPr>
            <w:tcW w:w="697" w:type="pct"/>
          </w:tcPr>
          <w:p w:rsidR="00440C0E" w:rsidRDefault="00440C0E" w:rsidP="00F026D3">
            <w:pPr>
              <w:jc w:val="both"/>
            </w:pPr>
          </w:p>
        </w:tc>
        <w:tc>
          <w:tcPr>
            <w:tcW w:w="625" w:type="pct"/>
          </w:tcPr>
          <w:p w:rsidR="00440C0E" w:rsidRDefault="00684960" w:rsidP="00F026D3">
            <w:pPr>
              <w:jc w:val="both"/>
            </w:pPr>
            <w:r>
              <w:t>1</w:t>
            </w:r>
            <w:r w:rsidR="005C44A6">
              <w:t>8</w:t>
            </w:r>
          </w:p>
        </w:tc>
        <w:tc>
          <w:tcPr>
            <w:tcW w:w="696" w:type="pct"/>
          </w:tcPr>
          <w:p w:rsidR="00440C0E" w:rsidRDefault="005C44A6" w:rsidP="00F026D3">
            <w:pPr>
              <w:jc w:val="both"/>
            </w:pPr>
            <w:r>
              <w:t>15</w:t>
            </w:r>
          </w:p>
        </w:tc>
        <w:tc>
          <w:tcPr>
            <w:tcW w:w="966" w:type="pct"/>
          </w:tcPr>
          <w:p w:rsidR="00440C0E" w:rsidRDefault="00D40ACC" w:rsidP="00F026D3">
            <w:pPr>
              <w:jc w:val="both"/>
            </w:pPr>
            <w:r>
              <w:t>15</w:t>
            </w:r>
          </w:p>
        </w:tc>
      </w:tr>
      <w:tr w:rsidR="00A5741D" w:rsidTr="00DC056E">
        <w:tc>
          <w:tcPr>
            <w:tcW w:w="2016" w:type="pct"/>
          </w:tcPr>
          <w:p w:rsidR="00A5741D" w:rsidRDefault="00A5741D" w:rsidP="00440C0E">
            <w:pPr>
              <w:jc w:val="both"/>
            </w:pPr>
            <w:r>
              <w:t xml:space="preserve">Гос. Управление  </w:t>
            </w:r>
          </w:p>
        </w:tc>
        <w:tc>
          <w:tcPr>
            <w:tcW w:w="697" w:type="pct"/>
          </w:tcPr>
          <w:p w:rsidR="00A5741D" w:rsidRDefault="00A5741D" w:rsidP="00F026D3">
            <w:pPr>
              <w:jc w:val="both"/>
            </w:pPr>
          </w:p>
        </w:tc>
        <w:tc>
          <w:tcPr>
            <w:tcW w:w="625" w:type="pct"/>
          </w:tcPr>
          <w:p w:rsidR="00A5741D" w:rsidRDefault="005C44A6" w:rsidP="00F026D3">
            <w:pPr>
              <w:jc w:val="both"/>
            </w:pPr>
            <w:r>
              <w:t>55</w:t>
            </w:r>
          </w:p>
        </w:tc>
        <w:tc>
          <w:tcPr>
            <w:tcW w:w="696" w:type="pct"/>
          </w:tcPr>
          <w:p w:rsidR="00A5741D" w:rsidRDefault="005C44A6" w:rsidP="00F026D3">
            <w:pPr>
              <w:jc w:val="both"/>
            </w:pPr>
            <w:r>
              <w:t>55</w:t>
            </w:r>
          </w:p>
        </w:tc>
        <w:tc>
          <w:tcPr>
            <w:tcW w:w="966" w:type="pct"/>
          </w:tcPr>
          <w:p w:rsidR="00A5741D" w:rsidRDefault="00D40ACC" w:rsidP="00F026D3">
            <w:pPr>
              <w:jc w:val="both"/>
            </w:pPr>
            <w:r>
              <w:t>52</w:t>
            </w:r>
          </w:p>
        </w:tc>
      </w:tr>
      <w:tr w:rsidR="00A5741D" w:rsidTr="00DC056E">
        <w:tc>
          <w:tcPr>
            <w:tcW w:w="2016" w:type="pct"/>
          </w:tcPr>
          <w:p w:rsidR="00A5741D" w:rsidRDefault="00A5741D" w:rsidP="00440C0E">
            <w:pPr>
              <w:jc w:val="both"/>
            </w:pPr>
            <w:r>
              <w:t>образование</w:t>
            </w:r>
          </w:p>
        </w:tc>
        <w:tc>
          <w:tcPr>
            <w:tcW w:w="697" w:type="pct"/>
          </w:tcPr>
          <w:p w:rsidR="00A5741D" w:rsidRDefault="00A5741D" w:rsidP="00F026D3">
            <w:pPr>
              <w:jc w:val="both"/>
            </w:pPr>
          </w:p>
        </w:tc>
        <w:tc>
          <w:tcPr>
            <w:tcW w:w="625" w:type="pct"/>
          </w:tcPr>
          <w:p w:rsidR="00A5741D" w:rsidRDefault="005C44A6" w:rsidP="00F026D3">
            <w:pPr>
              <w:jc w:val="both"/>
            </w:pPr>
            <w:r>
              <w:t>241</w:t>
            </w:r>
          </w:p>
        </w:tc>
        <w:tc>
          <w:tcPr>
            <w:tcW w:w="696" w:type="pct"/>
          </w:tcPr>
          <w:p w:rsidR="00A5741D" w:rsidRDefault="00695562" w:rsidP="00F026D3">
            <w:pPr>
              <w:jc w:val="both"/>
            </w:pPr>
            <w:r>
              <w:t>24</w:t>
            </w:r>
            <w:r w:rsidR="005C44A6">
              <w:t>8</w:t>
            </w:r>
          </w:p>
        </w:tc>
        <w:tc>
          <w:tcPr>
            <w:tcW w:w="966" w:type="pct"/>
          </w:tcPr>
          <w:p w:rsidR="00A5741D" w:rsidRDefault="00D40ACC" w:rsidP="00F026D3">
            <w:pPr>
              <w:jc w:val="both"/>
            </w:pPr>
            <w:r>
              <w:t>243</w:t>
            </w:r>
          </w:p>
        </w:tc>
      </w:tr>
      <w:tr w:rsidR="00695562" w:rsidTr="00DC056E">
        <w:tc>
          <w:tcPr>
            <w:tcW w:w="2016" w:type="pct"/>
          </w:tcPr>
          <w:p w:rsidR="00695562" w:rsidRDefault="00695562" w:rsidP="00440C0E">
            <w:pPr>
              <w:jc w:val="both"/>
            </w:pPr>
            <w:r>
              <w:t>здравоохранение</w:t>
            </w:r>
          </w:p>
        </w:tc>
        <w:tc>
          <w:tcPr>
            <w:tcW w:w="697" w:type="pct"/>
          </w:tcPr>
          <w:p w:rsidR="00695562" w:rsidRDefault="00695562" w:rsidP="00F026D3">
            <w:pPr>
              <w:jc w:val="both"/>
            </w:pPr>
          </w:p>
        </w:tc>
        <w:tc>
          <w:tcPr>
            <w:tcW w:w="625" w:type="pct"/>
          </w:tcPr>
          <w:p w:rsidR="00695562" w:rsidRDefault="005C44A6" w:rsidP="00F026D3">
            <w:pPr>
              <w:jc w:val="both"/>
            </w:pPr>
            <w:r>
              <w:t>65</w:t>
            </w:r>
          </w:p>
        </w:tc>
        <w:tc>
          <w:tcPr>
            <w:tcW w:w="696" w:type="pct"/>
          </w:tcPr>
          <w:p w:rsidR="00695562" w:rsidRDefault="005C44A6" w:rsidP="00F026D3">
            <w:pPr>
              <w:jc w:val="both"/>
            </w:pPr>
            <w:r>
              <w:t>65</w:t>
            </w:r>
          </w:p>
        </w:tc>
        <w:tc>
          <w:tcPr>
            <w:tcW w:w="966" w:type="pct"/>
          </w:tcPr>
          <w:p w:rsidR="00695562" w:rsidRDefault="00D40ACC" w:rsidP="00F026D3">
            <w:pPr>
              <w:jc w:val="both"/>
            </w:pPr>
            <w:r>
              <w:t>65</w:t>
            </w:r>
          </w:p>
        </w:tc>
      </w:tr>
      <w:tr w:rsidR="00440C0E" w:rsidTr="00DC056E">
        <w:tc>
          <w:tcPr>
            <w:tcW w:w="2016" w:type="pct"/>
          </w:tcPr>
          <w:p w:rsidR="00440C0E" w:rsidRDefault="00440C0E" w:rsidP="00440C0E">
            <w:pPr>
              <w:jc w:val="both"/>
            </w:pPr>
            <w:r>
              <w:t>Прочие</w:t>
            </w:r>
          </w:p>
        </w:tc>
        <w:tc>
          <w:tcPr>
            <w:tcW w:w="697" w:type="pct"/>
          </w:tcPr>
          <w:p w:rsidR="00440C0E" w:rsidRDefault="00440C0E" w:rsidP="00F026D3">
            <w:pPr>
              <w:jc w:val="both"/>
            </w:pPr>
          </w:p>
        </w:tc>
        <w:tc>
          <w:tcPr>
            <w:tcW w:w="625" w:type="pct"/>
          </w:tcPr>
          <w:p w:rsidR="00440C0E" w:rsidRDefault="005C44A6" w:rsidP="00F026D3">
            <w:pPr>
              <w:jc w:val="both"/>
            </w:pPr>
            <w:r>
              <w:t>26</w:t>
            </w:r>
          </w:p>
        </w:tc>
        <w:tc>
          <w:tcPr>
            <w:tcW w:w="696" w:type="pct"/>
          </w:tcPr>
          <w:p w:rsidR="00440C0E" w:rsidRDefault="00695562" w:rsidP="00F026D3">
            <w:pPr>
              <w:jc w:val="both"/>
            </w:pPr>
            <w:r>
              <w:t>2</w:t>
            </w:r>
            <w:r w:rsidR="005C44A6">
              <w:t>5</w:t>
            </w:r>
          </w:p>
        </w:tc>
        <w:tc>
          <w:tcPr>
            <w:tcW w:w="966" w:type="pct"/>
          </w:tcPr>
          <w:p w:rsidR="00440C0E" w:rsidRDefault="00D40ACC" w:rsidP="00F026D3">
            <w:pPr>
              <w:jc w:val="both"/>
            </w:pPr>
            <w:r>
              <w:t>23</w:t>
            </w:r>
          </w:p>
        </w:tc>
      </w:tr>
    </w:tbl>
    <w:p w:rsidR="009A242E" w:rsidRDefault="009A242E" w:rsidP="00F026D3">
      <w:pPr>
        <w:ind w:firstLine="720"/>
        <w:jc w:val="both"/>
      </w:pPr>
    </w:p>
    <w:p w:rsidR="007E4C71" w:rsidRDefault="007E4C71" w:rsidP="005D418F">
      <w:pPr>
        <w:rPr>
          <w:b/>
        </w:rPr>
      </w:pPr>
    </w:p>
    <w:p w:rsidR="007E4C71" w:rsidRDefault="007E4C71" w:rsidP="005D418F">
      <w:pPr>
        <w:rPr>
          <w:b/>
        </w:rPr>
      </w:pPr>
    </w:p>
    <w:p w:rsidR="007E4C71" w:rsidRDefault="007E4C71" w:rsidP="005D418F">
      <w:pPr>
        <w:rPr>
          <w:b/>
        </w:rPr>
      </w:pPr>
      <w:r>
        <w:rPr>
          <w:b/>
        </w:rPr>
        <w:lastRenderedPageBreak/>
        <w:t>2.8. Оценка финансового состояния</w:t>
      </w:r>
    </w:p>
    <w:p w:rsidR="007E4C71" w:rsidRDefault="007E4C71" w:rsidP="007E4C71">
      <w:pPr>
        <w:pStyle w:val="ConsPlusNormal"/>
        <w:ind w:firstLine="708"/>
        <w:jc w:val="both"/>
      </w:pPr>
      <w:r>
        <w:t>Источником финансового обеспечения Юртинского муниципального образования являются средства, получаемые из бюджетов : районного, областного и местного. Собственная база доходов позволяет решить социальные проблемы на уровне минимальной достаточности.</w:t>
      </w:r>
    </w:p>
    <w:p w:rsidR="007E4C71" w:rsidRDefault="007E4C71" w:rsidP="007E4C71">
      <w:pPr>
        <w:pStyle w:val="ConsPlusNormal"/>
        <w:ind w:firstLine="708"/>
        <w:jc w:val="both"/>
      </w:pPr>
      <w:r>
        <w:t>Доходная часть бюджета Юртинского городского поселения складывается из 10 процентов от уплачиваемого налога на доходы физических лиц предприятиями, зарегистрированными на территории поселения, налога на имущество, земельного налога, аренды земли и имущества, дотаций, субсидий и субвенций из областного бюджета.</w:t>
      </w:r>
    </w:p>
    <w:p w:rsidR="007E4C71" w:rsidRDefault="007E4C71" w:rsidP="007E4C71">
      <w:pPr>
        <w:pStyle w:val="ConsPlusNormal"/>
        <w:ind w:firstLine="708"/>
        <w:jc w:val="both"/>
      </w:pPr>
      <w:r>
        <w:t>В результате мероприятий, направленных на сбалансированность местного бюджета наблюдается рост собственных доходов.</w:t>
      </w:r>
    </w:p>
    <w:p w:rsidR="007E4C71" w:rsidRDefault="007E4C71" w:rsidP="007E4C71">
      <w:pPr>
        <w:pStyle w:val="ConsPlusNormal"/>
        <w:ind w:firstLine="708"/>
        <w:jc w:val="both"/>
      </w:pPr>
      <w:r>
        <w:t>Доходы местного бюджета представлены налоговыми, неналоговыми доходами и безвозмездными поступлениями из бюджетов других уровней бюджетной системы Российской Федерации.</w:t>
      </w:r>
    </w:p>
    <w:p w:rsidR="007E4C71" w:rsidRPr="009B4706" w:rsidRDefault="007E4C71" w:rsidP="007E4C71">
      <w:pPr>
        <w:pStyle w:val="ConsPlusNormal"/>
        <w:ind w:firstLine="708"/>
        <w:jc w:val="both"/>
      </w:pPr>
      <w:r>
        <w:t>Доля собственных доходов бюджета Юртинского городского поселения (без учета безвозмездных поступлений) в 2020</w:t>
      </w:r>
      <w:r w:rsidRPr="009B4706">
        <w:t xml:space="preserve"> году составила </w:t>
      </w:r>
      <w:r>
        <w:t>34,5%, в 2021</w:t>
      </w:r>
      <w:r w:rsidRPr="009B4706">
        <w:t xml:space="preserve"> году </w:t>
      </w:r>
      <w:r>
        <w:t>10,71</w:t>
      </w:r>
      <w:r w:rsidRPr="009B4706">
        <w:t>%</w:t>
      </w:r>
      <w:r>
        <w:t>, в 2022</w:t>
      </w:r>
      <w:r w:rsidRPr="009B4706">
        <w:t xml:space="preserve"> году </w:t>
      </w:r>
      <w:r>
        <w:t>15,9</w:t>
      </w:r>
      <w:r w:rsidRPr="009B4706">
        <w:t xml:space="preserve"> %.</w:t>
      </w:r>
    </w:p>
    <w:p w:rsidR="007E4C71" w:rsidRDefault="007E4C71" w:rsidP="007E4C71">
      <w:pPr>
        <w:pStyle w:val="ConsPlusNormal"/>
        <w:ind w:firstLine="708"/>
        <w:jc w:val="both"/>
      </w:pPr>
      <w:r w:rsidRPr="009B4706">
        <w:t>В расчете на 1 жителя собственные</w:t>
      </w:r>
      <w:r>
        <w:t xml:space="preserve"> доходы местного бюджета (без учета безвозмездных поступлений)  - 2221,5 рублей в 2020 году, 2499,9 рублей в 2021 году, 3019,5 рублей в 2022 году или 135,9% к 2020 году. </w:t>
      </w:r>
    </w:p>
    <w:p w:rsidR="007E4C71" w:rsidRDefault="007E4C71" w:rsidP="007E4C71">
      <w:pPr>
        <w:pStyle w:val="ConsPlusNormal"/>
        <w:ind w:firstLine="708"/>
        <w:jc w:val="both"/>
      </w:pPr>
      <w:r>
        <w:t>Основным источником собственных доходов бюджета является налог на доходы физических лиц, налог на имущество физических лиц, земельный налог, аренда имущества, аренда земли, поступления от продажи права на землю, неналоговые поступления.</w:t>
      </w:r>
    </w:p>
    <w:p w:rsidR="007E4C71" w:rsidRDefault="007E4C71" w:rsidP="007E4C71">
      <w:pPr>
        <w:pStyle w:val="ConsPlusNormal"/>
        <w:ind w:firstLine="708"/>
        <w:jc w:val="both"/>
      </w:pPr>
      <w:r>
        <w:t>В 2020 году бюджет Юртинского городского поселения исполнен по доходам в сумме 32576,1 тыс. руб. при плане 37761,6 тыс. руб. или на 86,3 %, по расходам в сумме 33235,2 тыс. руб. при плане 39170,8 тыс. руб. или на 84,8 %.</w:t>
      </w:r>
    </w:p>
    <w:p w:rsidR="007E4C71" w:rsidRDefault="007E4C71" w:rsidP="007E4C71">
      <w:pPr>
        <w:pStyle w:val="ConsPlusNormal"/>
        <w:ind w:firstLine="708"/>
        <w:jc w:val="both"/>
      </w:pPr>
      <w:r>
        <w:t>В 2021 году</w:t>
      </w:r>
      <w:r w:rsidRPr="00007936">
        <w:t xml:space="preserve"> бюджет Юртинского городского поселения исполнен по доходам в сумме </w:t>
      </w:r>
      <w:r>
        <w:t>117588,0</w:t>
      </w:r>
      <w:r w:rsidRPr="00007936">
        <w:t xml:space="preserve"> тыс. руб. при плане </w:t>
      </w:r>
      <w:r>
        <w:t>117422,2</w:t>
      </w:r>
      <w:r w:rsidRPr="00007936">
        <w:t xml:space="preserve"> тыс. руб. или на </w:t>
      </w:r>
      <w:r>
        <w:t>100,1</w:t>
      </w:r>
      <w:r w:rsidRPr="00007936">
        <w:t xml:space="preserve"> %., по расходам в сумме </w:t>
      </w:r>
      <w:r>
        <w:t>117956,9</w:t>
      </w:r>
      <w:r w:rsidRPr="00007936">
        <w:t xml:space="preserve"> тыс. руб. при плане </w:t>
      </w:r>
      <w:r>
        <w:t>118545,3</w:t>
      </w:r>
      <w:r w:rsidRPr="00007936">
        <w:t xml:space="preserve"> тыс. руб. или на </w:t>
      </w:r>
      <w:r>
        <w:t>99,5</w:t>
      </w:r>
      <w:r w:rsidRPr="00007936">
        <w:t xml:space="preserve"> %.</w:t>
      </w:r>
    </w:p>
    <w:p w:rsidR="007E4C71" w:rsidRDefault="007E4C71" w:rsidP="007E4C71">
      <w:pPr>
        <w:pStyle w:val="ConsPlusNormal"/>
        <w:ind w:firstLine="708"/>
        <w:jc w:val="both"/>
      </w:pPr>
      <w:r>
        <w:t>В 2022</w:t>
      </w:r>
      <w:r w:rsidRPr="00F1579A">
        <w:t xml:space="preserve"> году бюджет Юртинского городского поселения исполнен по доходам в сумме </w:t>
      </w:r>
      <w:r>
        <w:t>94483,4</w:t>
      </w:r>
      <w:r w:rsidRPr="00F1579A">
        <w:t xml:space="preserve"> тыс. руб. при плане </w:t>
      </w:r>
      <w:r>
        <w:t>93881,5</w:t>
      </w:r>
      <w:r w:rsidRPr="00F1579A">
        <w:t xml:space="preserve"> тыс. руб. или на </w:t>
      </w:r>
      <w:r>
        <w:t>100,6</w:t>
      </w:r>
      <w:r w:rsidRPr="00F1579A">
        <w:t xml:space="preserve">%., по расходам в сумме </w:t>
      </w:r>
      <w:r>
        <w:t>93994,5</w:t>
      </w:r>
      <w:r w:rsidRPr="00F1579A">
        <w:t xml:space="preserve"> тыс. руб. при плане </w:t>
      </w:r>
      <w:r>
        <w:t>94694,1</w:t>
      </w:r>
      <w:r w:rsidRPr="00F1579A">
        <w:t xml:space="preserve"> тыс. руб. или на </w:t>
      </w:r>
      <w:r>
        <w:t>99,3</w:t>
      </w:r>
      <w:r w:rsidRPr="00F1579A">
        <w:t xml:space="preserve"> %.</w:t>
      </w:r>
    </w:p>
    <w:p w:rsidR="007E4C71" w:rsidRDefault="007E4C71" w:rsidP="007E4C71">
      <w:pPr>
        <w:pStyle w:val="ConsPlusNormal"/>
        <w:ind w:firstLine="708"/>
        <w:jc w:val="both"/>
      </w:pPr>
      <w:r>
        <w:t xml:space="preserve">Бюджет Юртинского городского поселения является дотационным. Финансовая помощь поступает из областного и районного бюджетов. </w:t>
      </w:r>
    </w:p>
    <w:p w:rsidR="007E4C71" w:rsidRDefault="007E4C71" w:rsidP="007E4C71">
      <w:pPr>
        <w:pStyle w:val="ConsPlusNormal"/>
        <w:ind w:firstLine="708"/>
        <w:jc w:val="both"/>
      </w:pPr>
      <w:r>
        <w:t xml:space="preserve">Из областного и районного </w:t>
      </w:r>
      <w:r w:rsidRPr="0017762F">
        <w:t xml:space="preserve">бюджета </w:t>
      </w:r>
      <w:r>
        <w:t>в 2020</w:t>
      </w:r>
      <w:r w:rsidRPr="0017762F">
        <w:t xml:space="preserve"> году</w:t>
      </w:r>
      <w:r>
        <w:t xml:space="preserve"> получена финансовая помощь в сумме </w:t>
      </w:r>
      <w:r w:rsidRPr="00F005AD">
        <w:t>21324,1 тыс. руб. при</w:t>
      </w:r>
      <w:r>
        <w:t xml:space="preserve"> плане 27075,2 тыс. руб. или 78,8 %;  в 2021 году 104991,0 тыс. руб. при плане 104991,0 тыс. руб. или 100 % ; в 2022 году 79500,2 тыс. руб. при плане 79500,2 или 100,0 %.</w:t>
      </w:r>
    </w:p>
    <w:p w:rsidR="007E4C71" w:rsidRDefault="007E4C71" w:rsidP="007E4C71">
      <w:pPr>
        <w:pStyle w:val="ConsPlusNormal"/>
        <w:ind w:firstLine="708"/>
        <w:jc w:val="both"/>
      </w:pPr>
    </w:p>
    <w:p w:rsidR="007E4C71" w:rsidRDefault="007E4C71" w:rsidP="007E4C71">
      <w:pPr>
        <w:pStyle w:val="ConsPlusNormal"/>
        <w:jc w:val="both"/>
      </w:pPr>
      <w:r>
        <w:t xml:space="preserve"> Формирование доходной части местного бюджета в 2020-2022 гг.</w:t>
      </w:r>
      <w:r>
        <w:tab/>
      </w:r>
      <w:r>
        <w:tab/>
      </w:r>
      <w:r>
        <w:tab/>
      </w:r>
      <w:r>
        <w:tab/>
      </w:r>
    </w:p>
    <w:p w:rsidR="007E4C71" w:rsidRDefault="007E4C71" w:rsidP="007E4C71">
      <w:pPr>
        <w:pStyle w:val="ConsPlusNormal"/>
        <w:jc w:val="both"/>
      </w:pPr>
      <w:r>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321"/>
        <w:gridCol w:w="1610"/>
        <w:gridCol w:w="1793"/>
        <w:gridCol w:w="1459"/>
        <w:gridCol w:w="2685"/>
      </w:tblGrid>
      <w:tr w:rsidR="007E4C71" w:rsidRPr="00C23636" w:rsidTr="007E4C71">
        <w:tc>
          <w:tcPr>
            <w:tcW w:w="703" w:type="pct"/>
            <w:shd w:val="clear" w:color="auto" w:fill="auto"/>
          </w:tcPr>
          <w:p w:rsidR="007E4C71" w:rsidRPr="005156F0" w:rsidRDefault="007E4C71" w:rsidP="007E4C71">
            <w:pPr>
              <w:pStyle w:val="ConsPlusNormal"/>
              <w:adjustRightInd w:val="0"/>
              <w:jc w:val="center"/>
            </w:pPr>
            <w:r w:rsidRPr="005156F0">
              <w:t>Год</w:t>
            </w:r>
          </w:p>
        </w:tc>
        <w:tc>
          <w:tcPr>
            <w:tcW w:w="640" w:type="pct"/>
            <w:shd w:val="clear" w:color="auto" w:fill="auto"/>
          </w:tcPr>
          <w:p w:rsidR="007E4C71" w:rsidRDefault="007E4C71" w:rsidP="007E4C71">
            <w:pPr>
              <w:pStyle w:val="ConsPlusNormal"/>
              <w:adjustRightInd w:val="0"/>
              <w:jc w:val="center"/>
            </w:pPr>
            <w:r w:rsidRPr="00974C66">
              <w:t>Ед. измерения</w:t>
            </w:r>
          </w:p>
        </w:tc>
        <w:tc>
          <w:tcPr>
            <w:tcW w:w="780" w:type="pct"/>
            <w:shd w:val="clear" w:color="auto" w:fill="auto"/>
          </w:tcPr>
          <w:p w:rsidR="007E4C71" w:rsidRDefault="007E4C71" w:rsidP="007E4C71">
            <w:pPr>
              <w:pStyle w:val="ConsPlusNormal"/>
              <w:adjustRightInd w:val="0"/>
              <w:jc w:val="center"/>
            </w:pPr>
            <w:r w:rsidRPr="00974C66">
              <w:t>Собственные доходы</w:t>
            </w:r>
          </w:p>
        </w:tc>
        <w:tc>
          <w:tcPr>
            <w:tcW w:w="869" w:type="pct"/>
            <w:shd w:val="clear" w:color="auto" w:fill="auto"/>
          </w:tcPr>
          <w:p w:rsidR="007E4C71" w:rsidRDefault="007E4C71" w:rsidP="007E4C71">
            <w:pPr>
              <w:pStyle w:val="ConsPlusNormal"/>
              <w:adjustRightInd w:val="0"/>
              <w:jc w:val="center"/>
            </w:pPr>
            <w:r w:rsidRPr="00974C66">
              <w:t>Безвозмездные поступления</w:t>
            </w:r>
          </w:p>
        </w:tc>
        <w:tc>
          <w:tcPr>
            <w:tcW w:w="707" w:type="pct"/>
            <w:shd w:val="clear" w:color="auto" w:fill="auto"/>
          </w:tcPr>
          <w:p w:rsidR="007E4C71" w:rsidRDefault="007E4C71" w:rsidP="007E4C71">
            <w:pPr>
              <w:pStyle w:val="ConsPlusNormal"/>
              <w:adjustRightInd w:val="0"/>
              <w:jc w:val="center"/>
            </w:pPr>
            <w:r>
              <w:t>В</w:t>
            </w:r>
            <w:r w:rsidRPr="00974C66">
              <w:t>сего</w:t>
            </w:r>
          </w:p>
        </w:tc>
        <w:tc>
          <w:tcPr>
            <w:tcW w:w="1301" w:type="pct"/>
          </w:tcPr>
          <w:p w:rsidR="007E4C71" w:rsidRPr="00974C66" w:rsidRDefault="007E4C71" w:rsidP="007E4C71">
            <w:pPr>
              <w:pStyle w:val="ConsPlusNormal"/>
              <w:adjustRightInd w:val="0"/>
              <w:jc w:val="center"/>
            </w:pPr>
            <w:r>
              <w:t>Доля безвозмездных поступлений в доходной части, %</w:t>
            </w:r>
          </w:p>
        </w:tc>
      </w:tr>
      <w:tr w:rsidR="007E4C71" w:rsidTr="007E4C71">
        <w:tc>
          <w:tcPr>
            <w:tcW w:w="703" w:type="pct"/>
            <w:shd w:val="clear" w:color="auto" w:fill="auto"/>
          </w:tcPr>
          <w:p w:rsidR="007E4C71" w:rsidRDefault="007E4C71" w:rsidP="007E4C71">
            <w:pPr>
              <w:pStyle w:val="ConsPlusNormal"/>
              <w:adjustRightInd w:val="0"/>
              <w:jc w:val="center"/>
            </w:pPr>
            <w:r>
              <w:t>2020</w:t>
            </w:r>
            <w:r w:rsidRPr="00974C66">
              <w:t xml:space="preserve"> год отчет</w:t>
            </w:r>
          </w:p>
        </w:tc>
        <w:tc>
          <w:tcPr>
            <w:tcW w:w="640" w:type="pct"/>
            <w:shd w:val="clear" w:color="auto" w:fill="auto"/>
          </w:tcPr>
          <w:p w:rsidR="007E4C71" w:rsidRDefault="007E4C71" w:rsidP="007E4C71">
            <w:pPr>
              <w:widowControl w:val="0"/>
              <w:autoSpaceDE w:val="0"/>
              <w:autoSpaceDN w:val="0"/>
              <w:adjustRightInd w:val="0"/>
              <w:jc w:val="center"/>
            </w:pPr>
            <w:r w:rsidRPr="008B3577">
              <w:t>Тыс.руб</w:t>
            </w:r>
          </w:p>
        </w:tc>
        <w:tc>
          <w:tcPr>
            <w:tcW w:w="780" w:type="pct"/>
            <w:shd w:val="clear" w:color="auto" w:fill="auto"/>
          </w:tcPr>
          <w:p w:rsidR="007E4C71" w:rsidRDefault="007E4C71" w:rsidP="007E4C71">
            <w:pPr>
              <w:pStyle w:val="ConsPlusNormal"/>
              <w:adjustRightInd w:val="0"/>
              <w:jc w:val="center"/>
            </w:pPr>
            <w:r>
              <w:t>11252,0</w:t>
            </w:r>
          </w:p>
        </w:tc>
        <w:tc>
          <w:tcPr>
            <w:tcW w:w="869" w:type="pct"/>
            <w:shd w:val="clear" w:color="auto" w:fill="auto"/>
          </w:tcPr>
          <w:p w:rsidR="007E4C71" w:rsidRDefault="007E4C71" w:rsidP="007E4C71">
            <w:pPr>
              <w:pStyle w:val="ConsPlusNormal"/>
              <w:adjustRightInd w:val="0"/>
              <w:jc w:val="center"/>
            </w:pPr>
            <w:r>
              <w:t>21324,1</w:t>
            </w:r>
          </w:p>
        </w:tc>
        <w:tc>
          <w:tcPr>
            <w:tcW w:w="707" w:type="pct"/>
            <w:shd w:val="clear" w:color="auto" w:fill="auto"/>
          </w:tcPr>
          <w:p w:rsidR="007E4C71" w:rsidRDefault="007E4C71" w:rsidP="007E4C71">
            <w:pPr>
              <w:pStyle w:val="ConsPlusNormal"/>
              <w:adjustRightInd w:val="0"/>
              <w:jc w:val="center"/>
            </w:pPr>
            <w:r>
              <w:t>32576,1</w:t>
            </w:r>
          </w:p>
        </w:tc>
        <w:tc>
          <w:tcPr>
            <w:tcW w:w="1301" w:type="pct"/>
          </w:tcPr>
          <w:p w:rsidR="007E4C71" w:rsidRDefault="007E4C71" w:rsidP="007E4C71">
            <w:pPr>
              <w:pStyle w:val="ConsPlusNormal"/>
              <w:adjustRightInd w:val="0"/>
              <w:jc w:val="center"/>
            </w:pPr>
            <w:r>
              <w:t>65,5</w:t>
            </w:r>
          </w:p>
        </w:tc>
      </w:tr>
      <w:tr w:rsidR="007E4C71" w:rsidTr="007E4C71">
        <w:tc>
          <w:tcPr>
            <w:tcW w:w="703" w:type="pct"/>
            <w:shd w:val="clear" w:color="auto" w:fill="auto"/>
          </w:tcPr>
          <w:p w:rsidR="007E4C71" w:rsidRDefault="007E4C71" w:rsidP="007E4C71">
            <w:pPr>
              <w:pStyle w:val="ConsPlusNormal"/>
              <w:adjustRightInd w:val="0"/>
              <w:jc w:val="center"/>
            </w:pPr>
            <w:r>
              <w:t>2021</w:t>
            </w:r>
            <w:r w:rsidRPr="00974C66">
              <w:t xml:space="preserve"> год </w:t>
            </w:r>
            <w:r>
              <w:t>отчет</w:t>
            </w:r>
          </w:p>
        </w:tc>
        <w:tc>
          <w:tcPr>
            <w:tcW w:w="640" w:type="pct"/>
            <w:shd w:val="clear" w:color="auto" w:fill="auto"/>
          </w:tcPr>
          <w:p w:rsidR="007E4C71" w:rsidRDefault="007E4C71" w:rsidP="007E4C71">
            <w:pPr>
              <w:widowControl w:val="0"/>
              <w:autoSpaceDE w:val="0"/>
              <w:autoSpaceDN w:val="0"/>
              <w:adjustRightInd w:val="0"/>
              <w:jc w:val="center"/>
            </w:pPr>
            <w:r w:rsidRPr="008B3577">
              <w:t>Тыс.руб</w:t>
            </w:r>
          </w:p>
        </w:tc>
        <w:tc>
          <w:tcPr>
            <w:tcW w:w="780" w:type="pct"/>
            <w:shd w:val="clear" w:color="auto" w:fill="auto"/>
          </w:tcPr>
          <w:p w:rsidR="007E4C71" w:rsidRDefault="007E4C71" w:rsidP="007E4C71">
            <w:pPr>
              <w:pStyle w:val="ConsPlusNormal"/>
              <w:adjustRightInd w:val="0"/>
              <w:jc w:val="center"/>
            </w:pPr>
            <w:r>
              <w:t>12597,0</w:t>
            </w:r>
          </w:p>
        </w:tc>
        <w:tc>
          <w:tcPr>
            <w:tcW w:w="869" w:type="pct"/>
            <w:shd w:val="clear" w:color="auto" w:fill="auto"/>
          </w:tcPr>
          <w:p w:rsidR="007E4C71" w:rsidRDefault="007E4C71" w:rsidP="007E4C71">
            <w:pPr>
              <w:pStyle w:val="ConsPlusNormal"/>
              <w:adjustRightInd w:val="0"/>
              <w:jc w:val="center"/>
            </w:pPr>
            <w:r>
              <w:t>104991,0</w:t>
            </w:r>
          </w:p>
        </w:tc>
        <w:tc>
          <w:tcPr>
            <w:tcW w:w="707" w:type="pct"/>
            <w:shd w:val="clear" w:color="auto" w:fill="auto"/>
          </w:tcPr>
          <w:p w:rsidR="007E4C71" w:rsidRDefault="007E4C71" w:rsidP="007E4C71">
            <w:pPr>
              <w:pStyle w:val="ConsPlusNormal"/>
              <w:adjustRightInd w:val="0"/>
              <w:jc w:val="center"/>
            </w:pPr>
            <w:r>
              <w:t>117588,0</w:t>
            </w:r>
          </w:p>
        </w:tc>
        <w:tc>
          <w:tcPr>
            <w:tcW w:w="1301" w:type="pct"/>
          </w:tcPr>
          <w:p w:rsidR="007E4C71" w:rsidRDefault="007E4C71" w:rsidP="007E4C71">
            <w:pPr>
              <w:pStyle w:val="ConsPlusNormal"/>
              <w:adjustRightInd w:val="0"/>
              <w:jc w:val="center"/>
            </w:pPr>
            <w:r>
              <w:t>89,3</w:t>
            </w:r>
          </w:p>
        </w:tc>
      </w:tr>
      <w:tr w:rsidR="007E4C71" w:rsidTr="007E4C71">
        <w:tc>
          <w:tcPr>
            <w:tcW w:w="703" w:type="pct"/>
            <w:shd w:val="clear" w:color="auto" w:fill="auto"/>
          </w:tcPr>
          <w:p w:rsidR="007E4C71" w:rsidRPr="00974C66" w:rsidRDefault="007E4C71" w:rsidP="007E4C71">
            <w:pPr>
              <w:pStyle w:val="ConsPlusNormal"/>
              <w:adjustRightInd w:val="0"/>
              <w:jc w:val="center"/>
            </w:pPr>
            <w:r>
              <w:t>2022</w:t>
            </w:r>
            <w:r w:rsidRPr="006725EB">
              <w:t xml:space="preserve"> год отчет</w:t>
            </w:r>
          </w:p>
        </w:tc>
        <w:tc>
          <w:tcPr>
            <w:tcW w:w="640" w:type="pct"/>
            <w:shd w:val="clear" w:color="auto" w:fill="auto"/>
          </w:tcPr>
          <w:p w:rsidR="007E4C71" w:rsidRDefault="007E4C71" w:rsidP="007E4C71">
            <w:pPr>
              <w:widowControl w:val="0"/>
              <w:autoSpaceDE w:val="0"/>
              <w:autoSpaceDN w:val="0"/>
              <w:adjustRightInd w:val="0"/>
              <w:jc w:val="center"/>
            </w:pPr>
            <w:r w:rsidRPr="008B3577">
              <w:t>Тыс.руб</w:t>
            </w:r>
          </w:p>
        </w:tc>
        <w:tc>
          <w:tcPr>
            <w:tcW w:w="780" w:type="pct"/>
            <w:shd w:val="clear" w:color="auto" w:fill="auto"/>
          </w:tcPr>
          <w:p w:rsidR="007E4C71" w:rsidRDefault="007E4C71" w:rsidP="007E4C71">
            <w:pPr>
              <w:pStyle w:val="ConsPlusNormal"/>
              <w:adjustRightInd w:val="0"/>
              <w:jc w:val="center"/>
            </w:pPr>
            <w:r>
              <w:t>14983,2</w:t>
            </w:r>
          </w:p>
        </w:tc>
        <w:tc>
          <w:tcPr>
            <w:tcW w:w="869" w:type="pct"/>
            <w:shd w:val="clear" w:color="auto" w:fill="auto"/>
          </w:tcPr>
          <w:p w:rsidR="007E4C71" w:rsidRDefault="007E4C71" w:rsidP="007E4C71">
            <w:pPr>
              <w:pStyle w:val="ConsPlusNormal"/>
              <w:adjustRightInd w:val="0"/>
              <w:jc w:val="center"/>
            </w:pPr>
            <w:r>
              <w:t>79500,2</w:t>
            </w:r>
          </w:p>
        </w:tc>
        <w:tc>
          <w:tcPr>
            <w:tcW w:w="707" w:type="pct"/>
            <w:shd w:val="clear" w:color="auto" w:fill="auto"/>
          </w:tcPr>
          <w:p w:rsidR="007E4C71" w:rsidRDefault="007E4C71" w:rsidP="007E4C71">
            <w:pPr>
              <w:pStyle w:val="ConsPlusNormal"/>
              <w:adjustRightInd w:val="0"/>
              <w:jc w:val="center"/>
            </w:pPr>
            <w:r>
              <w:t>94483,4</w:t>
            </w:r>
          </w:p>
        </w:tc>
        <w:tc>
          <w:tcPr>
            <w:tcW w:w="1301" w:type="pct"/>
          </w:tcPr>
          <w:p w:rsidR="007E4C71" w:rsidRDefault="007E4C71" w:rsidP="007E4C71">
            <w:pPr>
              <w:pStyle w:val="ConsPlusNormal"/>
              <w:adjustRightInd w:val="0"/>
              <w:jc w:val="center"/>
            </w:pPr>
            <w:r>
              <w:t>84,1</w:t>
            </w:r>
          </w:p>
        </w:tc>
      </w:tr>
    </w:tbl>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p>
    <w:p w:rsidR="007E4C71" w:rsidRDefault="007E4C71" w:rsidP="007E4C71">
      <w:pPr>
        <w:pStyle w:val="ConsPlusNormal"/>
        <w:jc w:val="both"/>
      </w:pPr>
      <w:r>
        <w:lastRenderedPageBreak/>
        <w:t>Структура налоговых и неналоговых доходов бюджета поселения</w:t>
      </w:r>
    </w:p>
    <w:p w:rsidR="007E4C71" w:rsidRDefault="007E4C71" w:rsidP="007E4C7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1"/>
        <w:gridCol w:w="1013"/>
        <w:gridCol w:w="950"/>
        <w:gridCol w:w="957"/>
        <w:gridCol w:w="861"/>
        <w:gridCol w:w="957"/>
        <w:gridCol w:w="763"/>
      </w:tblGrid>
      <w:tr w:rsidR="007E4C71" w:rsidTr="007E4C71">
        <w:trPr>
          <w:trHeight w:val="409"/>
        </w:trPr>
        <w:tc>
          <w:tcPr>
            <w:tcW w:w="2361" w:type="pct"/>
            <w:vMerge w:val="restart"/>
            <w:shd w:val="clear" w:color="auto" w:fill="auto"/>
          </w:tcPr>
          <w:p w:rsidR="007E4C71" w:rsidRDefault="007E4C71" w:rsidP="007E4C71">
            <w:pPr>
              <w:pStyle w:val="ConsPlusNormal"/>
              <w:adjustRightInd w:val="0"/>
              <w:jc w:val="both"/>
            </w:pPr>
            <w:r>
              <w:t>Наименование доходов</w:t>
            </w:r>
          </w:p>
        </w:tc>
        <w:tc>
          <w:tcPr>
            <w:tcW w:w="942" w:type="pct"/>
            <w:gridSpan w:val="2"/>
          </w:tcPr>
          <w:p w:rsidR="007E4C71" w:rsidRDefault="007E4C71" w:rsidP="007E4C71">
            <w:pPr>
              <w:pStyle w:val="ConsPlusNormal"/>
              <w:adjustRightInd w:val="0"/>
              <w:jc w:val="center"/>
            </w:pPr>
            <w:r>
              <w:t xml:space="preserve">2020 год, </w:t>
            </w:r>
          </w:p>
          <w:p w:rsidR="007E4C71" w:rsidRDefault="007E4C71" w:rsidP="007E4C71">
            <w:pPr>
              <w:pStyle w:val="ConsPlusNormal"/>
              <w:adjustRightInd w:val="0"/>
              <w:jc w:val="center"/>
            </w:pPr>
            <w:r>
              <w:t>тыс. руб.</w:t>
            </w:r>
          </w:p>
        </w:tc>
        <w:tc>
          <w:tcPr>
            <w:tcW w:w="872" w:type="pct"/>
            <w:gridSpan w:val="2"/>
            <w:shd w:val="clear" w:color="auto" w:fill="auto"/>
          </w:tcPr>
          <w:p w:rsidR="007E4C71" w:rsidRDefault="007E4C71" w:rsidP="007E4C71">
            <w:pPr>
              <w:pStyle w:val="ConsPlusNormal"/>
              <w:adjustRightInd w:val="0"/>
              <w:jc w:val="center"/>
            </w:pPr>
            <w:r>
              <w:t>2021 год,</w:t>
            </w:r>
          </w:p>
          <w:p w:rsidR="007E4C71" w:rsidRDefault="007E4C71" w:rsidP="007E4C71">
            <w:pPr>
              <w:pStyle w:val="ConsPlusNormal"/>
              <w:adjustRightInd w:val="0"/>
              <w:jc w:val="center"/>
            </w:pPr>
            <w:r>
              <w:t xml:space="preserve"> тыс. руб.</w:t>
            </w:r>
          </w:p>
        </w:tc>
        <w:tc>
          <w:tcPr>
            <w:tcW w:w="825" w:type="pct"/>
            <w:gridSpan w:val="2"/>
            <w:shd w:val="clear" w:color="auto" w:fill="auto"/>
          </w:tcPr>
          <w:p w:rsidR="007E4C71" w:rsidRDefault="007E4C71" w:rsidP="007E4C71">
            <w:pPr>
              <w:pStyle w:val="ConsPlusNormal"/>
              <w:adjustRightInd w:val="0"/>
              <w:jc w:val="center"/>
            </w:pPr>
            <w:r>
              <w:t xml:space="preserve">2022 год, </w:t>
            </w:r>
          </w:p>
          <w:p w:rsidR="007E4C71" w:rsidRDefault="007E4C71" w:rsidP="007E4C71">
            <w:pPr>
              <w:pStyle w:val="ConsPlusNormal"/>
              <w:adjustRightInd w:val="0"/>
              <w:jc w:val="center"/>
            </w:pPr>
            <w:r>
              <w:t>тыс. руб.</w:t>
            </w:r>
          </w:p>
        </w:tc>
      </w:tr>
      <w:tr w:rsidR="007E4C71" w:rsidTr="007E4C71">
        <w:trPr>
          <w:cantSplit/>
          <w:trHeight w:val="2399"/>
        </w:trPr>
        <w:tc>
          <w:tcPr>
            <w:tcW w:w="2361" w:type="pct"/>
            <w:vMerge/>
            <w:shd w:val="clear" w:color="auto" w:fill="auto"/>
          </w:tcPr>
          <w:p w:rsidR="007E4C71" w:rsidRDefault="007E4C71" w:rsidP="007E4C71">
            <w:pPr>
              <w:pStyle w:val="ConsPlusNormal"/>
              <w:adjustRightInd w:val="0"/>
              <w:jc w:val="both"/>
            </w:pPr>
          </w:p>
        </w:tc>
        <w:tc>
          <w:tcPr>
            <w:tcW w:w="486" w:type="pct"/>
          </w:tcPr>
          <w:p w:rsidR="007E4C71" w:rsidRDefault="007E4C71" w:rsidP="007E4C71">
            <w:pPr>
              <w:pStyle w:val="ConsPlusNormal"/>
              <w:adjustRightInd w:val="0"/>
              <w:jc w:val="both"/>
            </w:pPr>
            <w:r>
              <w:t>сумма</w:t>
            </w:r>
          </w:p>
        </w:tc>
        <w:tc>
          <w:tcPr>
            <w:tcW w:w="456" w:type="pct"/>
            <w:textDirection w:val="btLr"/>
          </w:tcPr>
          <w:p w:rsidR="007E4C71" w:rsidRDefault="007E4C71" w:rsidP="007E4C71">
            <w:pPr>
              <w:pStyle w:val="ConsPlusNormal"/>
              <w:adjustRightInd w:val="0"/>
              <w:ind w:left="113" w:right="113"/>
              <w:jc w:val="both"/>
            </w:pPr>
            <w:r w:rsidRPr="00E10FA4">
              <w:t>Доля в общей сумме доходов, %</w:t>
            </w:r>
          </w:p>
        </w:tc>
        <w:tc>
          <w:tcPr>
            <w:tcW w:w="459" w:type="pct"/>
            <w:shd w:val="clear" w:color="auto" w:fill="auto"/>
          </w:tcPr>
          <w:p w:rsidR="007E4C71" w:rsidRDefault="007E4C71" w:rsidP="007E4C71">
            <w:pPr>
              <w:pStyle w:val="ConsPlusNormal"/>
              <w:adjustRightInd w:val="0"/>
              <w:jc w:val="both"/>
            </w:pPr>
            <w:r>
              <w:t>сумма</w:t>
            </w:r>
          </w:p>
          <w:p w:rsidR="007E4C71" w:rsidRPr="00E10FA4" w:rsidRDefault="007E4C71" w:rsidP="007E4C71"/>
          <w:p w:rsidR="007E4C71" w:rsidRPr="00E10FA4" w:rsidRDefault="007E4C71" w:rsidP="007E4C71"/>
          <w:p w:rsidR="007E4C71" w:rsidRPr="00E10FA4" w:rsidRDefault="007E4C71" w:rsidP="007E4C71"/>
          <w:p w:rsidR="007E4C71" w:rsidRDefault="007E4C71" w:rsidP="007E4C71"/>
          <w:p w:rsidR="007E4C71" w:rsidRDefault="007E4C71" w:rsidP="007E4C71"/>
          <w:p w:rsidR="007E4C71" w:rsidRPr="00E10FA4" w:rsidRDefault="007E4C71" w:rsidP="007E4C71">
            <w:pPr>
              <w:jc w:val="center"/>
            </w:pPr>
          </w:p>
        </w:tc>
        <w:tc>
          <w:tcPr>
            <w:tcW w:w="413" w:type="pct"/>
            <w:shd w:val="clear" w:color="auto" w:fill="auto"/>
            <w:textDirection w:val="btLr"/>
          </w:tcPr>
          <w:p w:rsidR="007E4C71" w:rsidRDefault="007E4C71" w:rsidP="007E4C71">
            <w:pPr>
              <w:pStyle w:val="ConsPlusNormal"/>
              <w:adjustRightInd w:val="0"/>
              <w:ind w:left="113" w:right="113"/>
              <w:jc w:val="both"/>
            </w:pPr>
            <w:r w:rsidRPr="00B90AB8">
              <w:t>Доля в общей сумме доходов, %</w:t>
            </w:r>
          </w:p>
        </w:tc>
        <w:tc>
          <w:tcPr>
            <w:tcW w:w="459" w:type="pct"/>
            <w:shd w:val="clear" w:color="auto" w:fill="auto"/>
          </w:tcPr>
          <w:p w:rsidR="007E4C71" w:rsidRDefault="007E4C71" w:rsidP="007E4C71">
            <w:pPr>
              <w:pStyle w:val="ConsPlusNormal"/>
              <w:adjustRightInd w:val="0"/>
              <w:jc w:val="both"/>
            </w:pPr>
            <w:r>
              <w:t>сумма</w:t>
            </w:r>
          </w:p>
        </w:tc>
        <w:tc>
          <w:tcPr>
            <w:tcW w:w="366" w:type="pct"/>
            <w:shd w:val="clear" w:color="auto" w:fill="auto"/>
            <w:textDirection w:val="btLr"/>
          </w:tcPr>
          <w:p w:rsidR="007E4C71" w:rsidRDefault="007E4C71" w:rsidP="007E4C71">
            <w:pPr>
              <w:pStyle w:val="ConsPlusNormal"/>
              <w:adjustRightInd w:val="0"/>
              <w:ind w:left="113" w:right="113"/>
              <w:jc w:val="both"/>
            </w:pPr>
            <w:r w:rsidRPr="00B90AB8">
              <w:t>Доля в общей сумме доходов, %</w:t>
            </w:r>
          </w:p>
        </w:tc>
      </w:tr>
      <w:tr w:rsidR="007E4C71" w:rsidTr="007E4C71">
        <w:tc>
          <w:tcPr>
            <w:tcW w:w="2361" w:type="pct"/>
            <w:shd w:val="clear" w:color="auto" w:fill="auto"/>
          </w:tcPr>
          <w:p w:rsidR="007E4C71" w:rsidRPr="00D97B29" w:rsidRDefault="007E4C71" w:rsidP="007E4C71">
            <w:pPr>
              <w:pStyle w:val="ConsPlusNormal"/>
              <w:adjustRightInd w:val="0"/>
              <w:rPr>
                <w:b/>
                <w:sz w:val="20"/>
              </w:rPr>
            </w:pPr>
            <w:r w:rsidRPr="00D97B29">
              <w:rPr>
                <w:b/>
                <w:sz w:val="20"/>
              </w:rPr>
              <w:t>Налоговые доходы-всего,в  т.ч.</w:t>
            </w:r>
          </w:p>
        </w:tc>
        <w:tc>
          <w:tcPr>
            <w:tcW w:w="486" w:type="pct"/>
            <w:vAlign w:val="center"/>
          </w:tcPr>
          <w:p w:rsidR="007E4C71" w:rsidRPr="00D97B29" w:rsidRDefault="007E4C71" w:rsidP="007E4C71">
            <w:pPr>
              <w:pStyle w:val="ConsPlusNormal"/>
              <w:adjustRightInd w:val="0"/>
              <w:jc w:val="center"/>
              <w:rPr>
                <w:b/>
                <w:sz w:val="20"/>
              </w:rPr>
            </w:pPr>
            <w:r>
              <w:rPr>
                <w:b/>
                <w:sz w:val="20"/>
              </w:rPr>
              <w:t>9818,4</w:t>
            </w:r>
          </w:p>
        </w:tc>
        <w:tc>
          <w:tcPr>
            <w:tcW w:w="456" w:type="pct"/>
            <w:vAlign w:val="center"/>
          </w:tcPr>
          <w:p w:rsidR="007E4C71" w:rsidRPr="00D97B29" w:rsidRDefault="007E4C71" w:rsidP="007E4C71">
            <w:pPr>
              <w:pStyle w:val="ConsPlusNormal"/>
              <w:adjustRightInd w:val="0"/>
              <w:jc w:val="center"/>
              <w:rPr>
                <w:b/>
                <w:sz w:val="20"/>
              </w:rPr>
            </w:pPr>
            <w:r>
              <w:rPr>
                <w:b/>
                <w:sz w:val="20"/>
              </w:rPr>
              <w:t>87,0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10799,9</w:t>
            </w:r>
          </w:p>
        </w:tc>
        <w:tc>
          <w:tcPr>
            <w:tcW w:w="413" w:type="pct"/>
            <w:shd w:val="clear" w:color="auto" w:fill="auto"/>
            <w:vAlign w:val="center"/>
          </w:tcPr>
          <w:p w:rsidR="007E4C71" w:rsidRPr="00D97B29" w:rsidRDefault="007E4C71" w:rsidP="007E4C71">
            <w:pPr>
              <w:pStyle w:val="ConsPlusNormal"/>
              <w:adjustRightInd w:val="0"/>
              <w:jc w:val="center"/>
              <w:rPr>
                <w:b/>
                <w:sz w:val="20"/>
              </w:rPr>
            </w:pPr>
            <w:r>
              <w:rPr>
                <w:b/>
                <w:sz w:val="20"/>
              </w:rPr>
              <w:t>86,0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12355,7</w:t>
            </w:r>
          </w:p>
        </w:tc>
        <w:tc>
          <w:tcPr>
            <w:tcW w:w="366" w:type="pct"/>
            <w:shd w:val="clear" w:color="auto" w:fill="auto"/>
            <w:vAlign w:val="center"/>
          </w:tcPr>
          <w:p w:rsidR="007E4C71" w:rsidRPr="00D97B29" w:rsidRDefault="007E4C71" w:rsidP="007E4C71">
            <w:pPr>
              <w:pStyle w:val="ConsPlusNormal"/>
              <w:adjustRightInd w:val="0"/>
              <w:jc w:val="center"/>
              <w:rPr>
                <w:b/>
                <w:sz w:val="20"/>
              </w:rPr>
            </w:pPr>
            <w:r>
              <w:rPr>
                <w:b/>
                <w:sz w:val="20"/>
              </w:rPr>
              <w:t>82,0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Налог на доходы физических лиц</w:t>
            </w:r>
          </w:p>
        </w:tc>
        <w:tc>
          <w:tcPr>
            <w:tcW w:w="486" w:type="pct"/>
            <w:vAlign w:val="center"/>
          </w:tcPr>
          <w:p w:rsidR="007E4C71" w:rsidRPr="00D97B29" w:rsidRDefault="007E4C71" w:rsidP="007E4C71">
            <w:pPr>
              <w:pStyle w:val="ConsPlusNormal"/>
              <w:adjustRightInd w:val="0"/>
              <w:jc w:val="center"/>
              <w:rPr>
                <w:sz w:val="20"/>
              </w:rPr>
            </w:pPr>
            <w:r>
              <w:rPr>
                <w:sz w:val="20"/>
              </w:rPr>
              <w:t>3217,2</w:t>
            </w:r>
          </w:p>
        </w:tc>
        <w:tc>
          <w:tcPr>
            <w:tcW w:w="456" w:type="pct"/>
            <w:vAlign w:val="center"/>
          </w:tcPr>
          <w:p w:rsidR="007E4C71" w:rsidRPr="00D97B29" w:rsidRDefault="007E4C71" w:rsidP="007E4C71">
            <w:pPr>
              <w:pStyle w:val="ConsPlusNormal"/>
              <w:adjustRightInd w:val="0"/>
              <w:jc w:val="center"/>
              <w:rPr>
                <w:sz w:val="20"/>
              </w:rPr>
            </w:pPr>
            <w:r>
              <w:rPr>
                <w:sz w:val="20"/>
              </w:rPr>
              <w:t>29,0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4648,2</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35,0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3728,0</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22,0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Налог на имущество физических лиц</w:t>
            </w:r>
          </w:p>
        </w:tc>
        <w:tc>
          <w:tcPr>
            <w:tcW w:w="486" w:type="pct"/>
            <w:vAlign w:val="center"/>
          </w:tcPr>
          <w:p w:rsidR="007E4C71" w:rsidRPr="00D97B29" w:rsidRDefault="007E4C71" w:rsidP="007E4C71">
            <w:pPr>
              <w:pStyle w:val="ConsPlusNormal"/>
              <w:adjustRightInd w:val="0"/>
              <w:jc w:val="center"/>
              <w:rPr>
                <w:sz w:val="20"/>
              </w:rPr>
            </w:pPr>
            <w:r>
              <w:rPr>
                <w:sz w:val="20"/>
              </w:rPr>
              <w:t>1193,5</w:t>
            </w:r>
          </w:p>
        </w:tc>
        <w:tc>
          <w:tcPr>
            <w:tcW w:w="456" w:type="pct"/>
            <w:vAlign w:val="center"/>
          </w:tcPr>
          <w:p w:rsidR="007E4C71" w:rsidRPr="00D97B29" w:rsidRDefault="007E4C71" w:rsidP="007E4C71">
            <w:pPr>
              <w:pStyle w:val="ConsPlusNormal"/>
              <w:adjustRightInd w:val="0"/>
              <w:jc w:val="center"/>
              <w:rPr>
                <w:sz w:val="20"/>
              </w:rPr>
            </w:pPr>
            <w:r>
              <w:rPr>
                <w:sz w:val="20"/>
              </w:rPr>
              <w:t>10,0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522,2</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4,0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1774,8</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13,0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Земельный налог</w:t>
            </w:r>
          </w:p>
        </w:tc>
        <w:tc>
          <w:tcPr>
            <w:tcW w:w="486" w:type="pct"/>
            <w:vAlign w:val="center"/>
          </w:tcPr>
          <w:p w:rsidR="007E4C71" w:rsidRPr="00D97B29" w:rsidRDefault="007E4C71" w:rsidP="007E4C71">
            <w:pPr>
              <w:pStyle w:val="ConsPlusNormal"/>
              <w:adjustRightInd w:val="0"/>
              <w:jc w:val="center"/>
              <w:rPr>
                <w:sz w:val="20"/>
              </w:rPr>
            </w:pPr>
            <w:r>
              <w:rPr>
                <w:sz w:val="20"/>
              </w:rPr>
              <w:t>2265,4</w:t>
            </w:r>
          </w:p>
        </w:tc>
        <w:tc>
          <w:tcPr>
            <w:tcW w:w="456" w:type="pct"/>
            <w:vAlign w:val="center"/>
          </w:tcPr>
          <w:p w:rsidR="007E4C71" w:rsidRPr="00D97B29" w:rsidRDefault="007E4C71" w:rsidP="007E4C71">
            <w:pPr>
              <w:pStyle w:val="ConsPlusNormal"/>
              <w:adjustRightInd w:val="0"/>
              <w:jc w:val="center"/>
              <w:rPr>
                <w:sz w:val="20"/>
              </w:rPr>
            </w:pPr>
            <w:r>
              <w:rPr>
                <w:sz w:val="20"/>
              </w:rPr>
              <w:t>20,0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2074,7</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15,0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2658,5</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18,0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Pr>
                <w:sz w:val="20"/>
              </w:rPr>
              <w:t>ЕСХН</w:t>
            </w:r>
          </w:p>
        </w:tc>
        <w:tc>
          <w:tcPr>
            <w:tcW w:w="486" w:type="pct"/>
            <w:vAlign w:val="center"/>
          </w:tcPr>
          <w:p w:rsidR="007E4C71" w:rsidRDefault="007E4C71" w:rsidP="007E4C71">
            <w:pPr>
              <w:pStyle w:val="ConsPlusNormal"/>
              <w:adjustRightInd w:val="0"/>
              <w:jc w:val="center"/>
              <w:rPr>
                <w:sz w:val="20"/>
              </w:rPr>
            </w:pPr>
            <w:r>
              <w:rPr>
                <w:sz w:val="20"/>
              </w:rPr>
              <w:t>0</w:t>
            </w:r>
          </w:p>
        </w:tc>
        <w:tc>
          <w:tcPr>
            <w:tcW w:w="456" w:type="pct"/>
            <w:vAlign w:val="center"/>
          </w:tcPr>
          <w:p w:rsidR="007E4C71" w:rsidRDefault="007E4C71" w:rsidP="007E4C71">
            <w:pPr>
              <w:pStyle w:val="ConsPlusNormal"/>
              <w:adjustRightInd w:val="0"/>
              <w:jc w:val="center"/>
              <w:rPr>
                <w:sz w:val="20"/>
              </w:rPr>
            </w:pPr>
            <w:r>
              <w:rPr>
                <w:sz w:val="20"/>
              </w:rPr>
              <w:t>0</w:t>
            </w:r>
          </w:p>
        </w:tc>
        <w:tc>
          <w:tcPr>
            <w:tcW w:w="459" w:type="pct"/>
            <w:shd w:val="clear" w:color="auto" w:fill="auto"/>
            <w:vAlign w:val="center"/>
          </w:tcPr>
          <w:p w:rsidR="007E4C71" w:rsidRDefault="007E4C71" w:rsidP="007E4C71">
            <w:pPr>
              <w:pStyle w:val="ConsPlusNormal"/>
              <w:adjustRightInd w:val="0"/>
              <w:jc w:val="center"/>
              <w:rPr>
                <w:sz w:val="20"/>
              </w:rPr>
            </w:pPr>
            <w:r>
              <w:rPr>
                <w:sz w:val="20"/>
              </w:rPr>
              <w:t>78,2</w:t>
            </w:r>
          </w:p>
        </w:tc>
        <w:tc>
          <w:tcPr>
            <w:tcW w:w="413" w:type="pct"/>
            <w:shd w:val="clear" w:color="auto" w:fill="auto"/>
            <w:vAlign w:val="center"/>
          </w:tcPr>
          <w:p w:rsidR="007E4C71" w:rsidRDefault="007E4C71" w:rsidP="007E4C71">
            <w:pPr>
              <w:pStyle w:val="ConsPlusNormal"/>
              <w:adjustRightInd w:val="0"/>
              <w:jc w:val="center"/>
              <w:rPr>
                <w:sz w:val="20"/>
              </w:rPr>
            </w:pPr>
            <w:r>
              <w:rPr>
                <w:sz w:val="20"/>
              </w:rPr>
              <w:t>1,0</w:t>
            </w:r>
          </w:p>
        </w:tc>
        <w:tc>
          <w:tcPr>
            <w:tcW w:w="459" w:type="pct"/>
            <w:shd w:val="clear" w:color="auto" w:fill="auto"/>
            <w:vAlign w:val="center"/>
          </w:tcPr>
          <w:p w:rsidR="007E4C71" w:rsidRDefault="007E4C71" w:rsidP="007E4C71">
            <w:pPr>
              <w:pStyle w:val="ConsPlusNormal"/>
              <w:adjustRightInd w:val="0"/>
              <w:jc w:val="center"/>
              <w:rPr>
                <w:sz w:val="20"/>
              </w:rPr>
            </w:pPr>
            <w:r>
              <w:rPr>
                <w:sz w:val="20"/>
              </w:rPr>
              <w:t>63,4</w:t>
            </w:r>
          </w:p>
        </w:tc>
        <w:tc>
          <w:tcPr>
            <w:tcW w:w="366" w:type="pct"/>
            <w:shd w:val="clear" w:color="auto" w:fill="auto"/>
            <w:vAlign w:val="center"/>
          </w:tcPr>
          <w:p w:rsidR="007E4C71" w:rsidRDefault="007E4C71" w:rsidP="007E4C71">
            <w:pPr>
              <w:pStyle w:val="ConsPlusNormal"/>
              <w:adjustRightInd w:val="0"/>
              <w:jc w:val="center"/>
              <w:rPr>
                <w:sz w:val="20"/>
              </w:rPr>
            </w:pPr>
            <w:r>
              <w:rPr>
                <w:sz w:val="20"/>
              </w:rPr>
              <w:t>1,0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На</w:t>
            </w:r>
            <w:r>
              <w:rPr>
                <w:sz w:val="20"/>
              </w:rPr>
              <w:t>лог на товары(работы,услуги), ре</w:t>
            </w:r>
            <w:r w:rsidRPr="00D97B29">
              <w:rPr>
                <w:sz w:val="20"/>
              </w:rPr>
              <w:t>ализуемые на территории РФ</w:t>
            </w:r>
          </w:p>
        </w:tc>
        <w:tc>
          <w:tcPr>
            <w:tcW w:w="486" w:type="pct"/>
            <w:vAlign w:val="center"/>
          </w:tcPr>
          <w:p w:rsidR="007E4C71" w:rsidRPr="00D97B29" w:rsidRDefault="007E4C71" w:rsidP="007E4C71">
            <w:pPr>
              <w:pStyle w:val="ConsPlusNormal"/>
              <w:adjustRightInd w:val="0"/>
              <w:jc w:val="center"/>
              <w:rPr>
                <w:sz w:val="20"/>
              </w:rPr>
            </w:pPr>
            <w:r>
              <w:rPr>
                <w:sz w:val="20"/>
              </w:rPr>
              <w:t>3142,0</w:t>
            </w:r>
          </w:p>
        </w:tc>
        <w:tc>
          <w:tcPr>
            <w:tcW w:w="456" w:type="pct"/>
            <w:vAlign w:val="center"/>
          </w:tcPr>
          <w:p w:rsidR="007E4C71" w:rsidRPr="00D97B29" w:rsidRDefault="007E4C71" w:rsidP="007E4C71">
            <w:pPr>
              <w:pStyle w:val="ConsPlusNormal"/>
              <w:adjustRightInd w:val="0"/>
              <w:jc w:val="center"/>
              <w:rPr>
                <w:sz w:val="20"/>
              </w:rPr>
            </w:pPr>
            <w:r>
              <w:rPr>
                <w:sz w:val="20"/>
              </w:rPr>
              <w:t>28,0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3476,4</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31,0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4131,0</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28,0</w:t>
            </w:r>
          </w:p>
        </w:tc>
      </w:tr>
      <w:tr w:rsidR="007E4C71" w:rsidTr="007E4C71">
        <w:tc>
          <w:tcPr>
            <w:tcW w:w="2361" w:type="pct"/>
            <w:shd w:val="clear" w:color="auto" w:fill="auto"/>
          </w:tcPr>
          <w:p w:rsidR="007E4C71" w:rsidRPr="00D97B29" w:rsidRDefault="007E4C71" w:rsidP="007E4C71">
            <w:pPr>
              <w:pStyle w:val="ConsPlusNormal"/>
              <w:adjustRightInd w:val="0"/>
              <w:jc w:val="both"/>
              <w:rPr>
                <w:b/>
                <w:sz w:val="20"/>
              </w:rPr>
            </w:pPr>
            <w:r w:rsidRPr="00D97B29">
              <w:rPr>
                <w:b/>
                <w:sz w:val="20"/>
              </w:rPr>
              <w:t>Неналоговые доходы-всего, в т.ч.</w:t>
            </w:r>
          </w:p>
        </w:tc>
        <w:tc>
          <w:tcPr>
            <w:tcW w:w="486" w:type="pct"/>
            <w:vAlign w:val="center"/>
          </w:tcPr>
          <w:p w:rsidR="007E4C71" w:rsidRPr="00D97B29" w:rsidRDefault="007E4C71" w:rsidP="007E4C71">
            <w:pPr>
              <w:pStyle w:val="ConsPlusNormal"/>
              <w:adjustRightInd w:val="0"/>
              <w:jc w:val="center"/>
              <w:rPr>
                <w:b/>
                <w:sz w:val="20"/>
              </w:rPr>
            </w:pPr>
            <w:r>
              <w:rPr>
                <w:b/>
                <w:sz w:val="20"/>
              </w:rPr>
              <w:t>1432,6</w:t>
            </w:r>
          </w:p>
        </w:tc>
        <w:tc>
          <w:tcPr>
            <w:tcW w:w="456" w:type="pct"/>
            <w:vAlign w:val="center"/>
          </w:tcPr>
          <w:p w:rsidR="007E4C71" w:rsidRPr="00D97B29" w:rsidRDefault="007E4C71" w:rsidP="007E4C71">
            <w:pPr>
              <w:pStyle w:val="ConsPlusNormal"/>
              <w:adjustRightInd w:val="0"/>
              <w:jc w:val="center"/>
              <w:rPr>
                <w:b/>
                <w:sz w:val="20"/>
              </w:rPr>
            </w:pPr>
            <w:r>
              <w:rPr>
                <w:b/>
                <w:sz w:val="20"/>
              </w:rPr>
              <w:t>13,0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1797,3</w:t>
            </w:r>
          </w:p>
        </w:tc>
        <w:tc>
          <w:tcPr>
            <w:tcW w:w="413" w:type="pct"/>
            <w:shd w:val="clear" w:color="auto" w:fill="auto"/>
            <w:vAlign w:val="center"/>
          </w:tcPr>
          <w:p w:rsidR="007E4C71" w:rsidRPr="00D97B29" w:rsidRDefault="007E4C71" w:rsidP="007E4C71">
            <w:pPr>
              <w:pStyle w:val="ConsPlusNormal"/>
              <w:adjustRightInd w:val="0"/>
              <w:jc w:val="center"/>
              <w:rPr>
                <w:b/>
                <w:sz w:val="20"/>
              </w:rPr>
            </w:pPr>
            <w:r>
              <w:rPr>
                <w:b/>
                <w:sz w:val="20"/>
              </w:rPr>
              <w:t>14,0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2627,5</w:t>
            </w:r>
          </w:p>
        </w:tc>
        <w:tc>
          <w:tcPr>
            <w:tcW w:w="366" w:type="pct"/>
            <w:shd w:val="clear" w:color="auto" w:fill="auto"/>
            <w:vAlign w:val="center"/>
          </w:tcPr>
          <w:p w:rsidR="007E4C71" w:rsidRPr="00D97B29" w:rsidRDefault="007E4C71" w:rsidP="007E4C71">
            <w:pPr>
              <w:pStyle w:val="ConsPlusNormal"/>
              <w:adjustRightInd w:val="0"/>
              <w:jc w:val="center"/>
              <w:rPr>
                <w:b/>
                <w:sz w:val="20"/>
              </w:rPr>
            </w:pPr>
            <w:r>
              <w:rPr>
                <w:b/>
                <w:sz w:val="20"/>
              </w:rPr>
              <w:t>18,0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Pr>
                <w:sz w:val="20"/>
              </w:rPr>
              <w:t>Доходы</w:t>
            </w:r>
            <w:r w:rsidRPr="00D97B29">
              <w:rPr>
                <w:sz w:val="20"/>
              </w:rPr>
              <w:t xml:space="preserve"> от использования имущества</w:t>
            </w:r>
          </w:p>
        </w:tc>
        <w:tc>
          <w:tcPr>
            <w:tcW w:w="486" w:type="pct"/>
            <w:vAlign w:val="center"/>
          </w:tcPr>
          <w:p w:rsidR="007E4C71" w:rsidRPr="00D97B29" w:rsidRDefault="007E4C71" w:rsidP="007E4C71">
            <w:pPr>
              <w:pStyle w:val="ConsPlusNormal"/>
              <w:adjustRightInd w:val="0"/>
              <w:jc w:val="center"/>
              <w:rPr>
                <w:sz w:val="20"/>
              </w:rPr>
            </w:pPr>
            <w:r>
              <w:rPr>
                <w:sz w:val="20"/>
              </w:rPr>
              <w:t>1352,3</w:t>
            </w:r>
          </w:p>
        </w:tc>
        <w:tc>
          <w:tcPr>
            <w:tcW w:w="456" w:type="pct"/>
            <w:vAlign w:val="center"/>
          </w:tcPr>
          <w:p w:rsidR="007E4C71" w:rsidRPr="00D97B29" w:rsidRDefault="007E4C71" w:rsidP="007E4C71">
            <w:pPr>
              <w:pStyle w:val="ConsPlusNormal"/>
              <w:adjustRightInd w:val="0"/>
              <w:jc w:val="center"/>
              <w:rPr>
                <w:sz w:val="20"/>
              </w:rPr>
            </w:pPr>
            <w:r>
              <w:rPr>
                <w:sz w:val="20"/>
              </w:rPr>
              <w:t>11,5</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1276,9</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10,0</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1279,0</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8,0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 xml:space="preserve">Доходы от продажи </w:t>
            </w:r>
            <w:r>
              <w:rPr>
                <w:sz w:val="20"/>
              </w:rPr>
              <w:t>материальных и нематериальных активов</w:t>
            </w:r>
          </w:p>
        </w:tc>
        <w:tc>
          <w:tcPr>
            <w:tcW w:w="486" w:type="pct"/>
            <w:vAlign w:val="center"/>
          </w:tcPr>
          <w:p w:rsidR="007E4C71" w:rsidRPr="00D97B29" w:rsidRDefault="007E4C71" w:rsidP="007E4C71">
            <w:pPr>
              <w:pStyle w:val="ConsPlusNormal"/>
              <w:adjustRightInd w:val="0"/>
              <w:jc w:val="center"/>
              <w:rPr>
                <w:sz w:val="20"/>
              </w:rPr>
            </w:pPr>
            <w:r>
              <w:rPr>
                <w:sz w:val="20"/>
              </w:rPr>
              <w:t>22,0</w:t>
            </w:r>
          </w:p>
        </w:tc>
        <w:tc>
          <w:tcPr>
            <w:tcW w:w="456" w:type="pct"/>
            <w:vAlign w:val="center"/>
          </w:tcPr>
          <w:p w:rsidR="007E4C71" w:rsidRPr="00D97B29" w:rsidRDefault="007E4C71" w:rsidP="007E4C71">
            <w:pPr>
              <w:pStyle w:val="ConsPlusNormal"/>
              <w:adjustRightInd w:val="0"/>
              <w:jc w:val="center"/>
              <w:rPr>
                <w:sz w:val="20"/>
              </w:rPr>
            </w:pPr>
            <w:r>
              <w:rPr>
                <w:sz w:val="20"/>
              </w:rPr>
              <w:t>0,5</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396,3</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3</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1317,9</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9,0</w:t>
            </w:r>
          </w:p>
        </w:tc>
      </w:tr>
      <w:tr w:rsidR="007E4C71" w:rsidTr="007E4C71">
        <w:tc>
          <w:tcPr>
            <w:tcW w:w="2361" w:type="pct"/>
            <w:shd w:val="clear" w:color="auto" w:fill="auto"/>
          </w:tcPr>
          <w:p w:rsidR="007E4C71" w:rsidRPr="00D97B29" w:rsidRDefault="007E4C71" w:rsidP="007E4C71">
            <w:pPr>
              <w:pStyle w:val="ConsPlusNormal"/>
              <w:adjustRightInd w:val="0"/>
              <w:jc w:val="both"/>
              <w:rPr>
                <w:sz w:val="20"/>
              </w:rPr>
            </w:pPr>
            <w:r w:rsidRPr="00D97B29">
              <w:rPr>
                <w:sz w:val="20"/>
              </w:rPr>
              <w:t>Прочие неналоговые доходы</w:t>
            </w:r>
          </w:p>
        </w:tc>
        <w:tc>
          <w:tcPr>
            <w:tcW w:w="486" w:type="pct"/>
            <w:vAlign w:val="center"/>
          </w:tcPr>
          <w:p w:rsidR="007E4C71" w:rsidRPr="00D97B29" w:rsidRDefault="007E4C71" w:rsidP="007E4C71">
            <w:pPr>
              <w:pStyle w:val="ConsPlusNormal"/>
              <w:adjustRightInd w:val="0"/>
              <w:jc w:val="center"/>
              <w:rPr>
                <w:sz w:val="20"/>
              </w:rPr>
            </w:pPr>
            <w:r>
              <w:rPr>
                <w:sz w:val="20"/>
              </w:rPr>
              <w:t>58,3</w:t>
            </w:r>
          </w:p>
        </w:tc>
        <w:tc>
          <w:tcPr>
            <w:tcW w:w="456" w:type="pct"/>
            <w:vAlign w:val="center"/>
          </w:tcPr>
          <w:p w:rsidR="007E4C71" w:rsidRPr="00D97B29" w:rsidRDefault="007E4C71" w:rsidP="007E4C71">
            <w:pPr>
              <w:pStyle w:val="ConsPlusNormal"/>
              <w:adjustRightInd w:val="0"/>
              <w:jc w:val="center"/>
              <w:rPr>
                <w:sz w:val="20"/>
              </w:rPr>
            </w:pPr>
            <w:r>
              <w:rPr>
                <w:sz w:val="20"/>
              </w:rPr>
              <w:t>1</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124,1</w:t>
            </w:r>
          </w:p>
        </w:tc>
        <w:tc>
          <w:tcPr>
            <w:tcW w:w="413" w:type="pct"/>
            <w:shd w:val="clear" w:color="auto" w:fill="auto"/>
            <w:vAlign w:val="center"/>
          </w:tcPr>
          <w:p w:rsidR="007E4C71" w:rsidRPr="00D97B29" w:rsidRDefault="007E4C71" w:rsidP="007E4C71">
            <w:pPr>
              <w:pStyle w:val="ConsPlusNormal"/>
              <w:adjustRightInd w:val="0"/>
              <w:jc w:val="center"/>
              <w:rPr>
                <w:sz w:val="20"/>
              </w:rPr>
            </w:pPr>
            <w:r>
              <w:rPr>
                <w:sz w:val="20"/>
              </w:rPr>
              <w:t>1</w:t>
            </w:r>
          </w:p>
        </w:tc>
        <w:tc>
          <w:tcPr>
            <w:tcW w:w="459" w:type="pct"/>
            <w:shd w:val="clear" w:color="auto" w:fill="auto"/>
            <w:vAlign w:val="center"/>
          </w:tcPr>
          <w:p w:rsidR="007E4C71" w:rsidRPr="00D97B29" w:rsidRDefault="007E4C71" w:rsidP="007E4C71">
            <w:pPr>
              <w:pStyle w:val="ConsPlusNormal"/>
              <w:adjustRightInd w:val="0"/>
              <w:jc w:val="center"/>
              <w:rPr>
                <w:sz w:val="20"/>
              </w:rPr>
            </w:pPr>
            <w:r>
              <w:rPr>
                <w:sz w:val="20"/>
              </w:rPr>
              <w:t>30,6</w:t>
            </w:r>
          </w:p>
        </w:tc>
        <w:tc>
          <w:tcPr>
            <w:tcW w:w="366" w:type="pct"/>
            <w:shd w:val="clear" w:color="auto" w:fill="auto"/>
            <w:vAlign w:val="center"/>
          </w:tcPr>
          <w:p w:rsidR="007E4C71" w:rsidRPr="00D97B29" w:rsidRDefault="007E4C71" w:rsidP="007E4C71">
            <w:pPr>
              <w:pStyle w:val="ConsPlusNormal"/>
              <w:adjustRightInd w:val="0"/>
              <w:jc w:val="center"/>
              <w:rPr>
                <w:sz w:val="20"/>
              </w:rPr>
            </w:pPr>
            <w:r>
              <w:rPr>
                <w:sz w:val="20"/>
              </w:rPr>
              <w:t>1,0</w:t>
            </w:r>
          </w:p>
        </w:tc>
      </w:tr>
      <w:tr w:rsidR="007E4C71" w:rsidRPr="00D97B29" w:rsidTr="007E4C71">
        <w:tc>
          <w:tcPr>
            <w:tcW w:w="2361" w:type="pct"/>
            <w:shd w:val="clear" w:color="auto" w:fill="auto"/>
          </w:tcPr>
          <w:p w:rsidR="007E4C71" w:rsidRPr="00D97B29" w:rsidRDefault="007E4C71" w:rsidP="007E4C71">
            <w:pPr>
              <w:pStyle w:val="ConsPlusNormal"/>
              <w:adjustRightInd w:val="0"/>
              <w:jc w:val="both"/>
              <w:rPr>
                <w:b/>
                <w:sz w:val="20"/>
              </w:rPr>
            </w:pPr>
            <w:r w:rsidRPr="00D97B29">
              <w:rPr>
                <w:b/>
                <w:sz w:val="20"/>
              </w:rPr>
              <w:t xml:space="preserve">Итого доходов </w:t>
            </w:r>
          </w:p>
        </w:tc>
        <w:tc>
          <w:tcPr>
            <w:tcW w:w="486" w:type="pct"/>
            <w:vAlign w:val="center"/>
          </w:tcPr>
          <w:p w:rsidR="007E4C71" w:rsidRPr="00D97B29" w:rsidRDefault="007E4C71" w:rsidP="007E4C71">
            <w:pPr>
              <w:pStyle w:val="ConsPlusNormal"/>
              <w:adjustRightInd w:val="0"/>
              <w:jc w:val="center"/>
              <w:rPr>
                <w:b/>
                <w:sz w:val="20"/>
              </w:rPr>
            </w:pPr>
            <w:r>
              <w:rPr>
                <w:b/>
                <w:sz w:val="20"/>
              </w:rPr>
              <w:t>11252,0</w:t>
            </w:r>
          </w:p>
        </w:tc>
        <w:tc>
          <w:tcPr>
            <w:tcW w:w="456" w:type="pct"/>
            <w:vAlign w:val="center"/>
          </w:tcPr>
          <w:p w:rsidR="007E4C71" w:rsidRPr="00D97B29" w:rsidRDefault="007E4C71" w:rsidP="007E4C71">
            <w:pPr>
              <w:pStyle w:val="ConsPlusNormal"/>
              <w:adjustRightInd w:val="0"/>
              <w:jc w:val="center"/>
              <w:rPr>
                <w:b/>
                <w:sz w:val="20"/>
              </w:rPr>
            </w:pPr>
            <w:r w:rsidRPr="00D97B29">
              <w:rPr>
                <w:b/>
                <w:sz w:val="20"/>
              </w:rPr>
              <w:t>100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12597,0</w:t>
            </w:r>
          </w:p>
        </w:tc>
        <w:tc>
          <w:tcPr>
            <w:tcW w:w="413" w:type="pct"/>
            <w:shd w:val="clear" w:color="auto" w:fill="auto"/>
            <w:vAlign w:val="center"/>
          </w:tcPr>
          <w:p w:rsidR="007E4C71" w:rsidRPr="00D97B29" w:rsidRDefault="007E4C71" w:rsidP="007E4C71">
            <w:pPr>
              <w:pStyle w:val="ConsPlusNormal"/>
              <w:adjustRightInd w:val="0"/>
              <w:jc w:val="center"/>
              <w:rPr>
                <w:b/>
                <w:sz w:val="20"/>
              </w:rPr>
            </w:pPr>
            <w:r w:rsidRPr="00D97B29">
              <w:rPr>
                <w:b/>
                <w:sz w:val="20"/>
              </w:rPr>
              <w:t>100</w:t>
            </w: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14983,2</w:t>
            </w:r>
          </w:p>
        </w:tc>
        <w:tc>
          <w:tcPr>
            <w:tcW w:w="366" w:type="pct"/>
            <w:shd w:val="clear" w:color="auto" w:fill="auto"/>
            <w:vAlign w:val="center"/>
          </w:tcPr>
          <w:p w:rsidR="007E4C71" w:rsidRPr="00D97B29" w:rsidRDefault="007E4C71" w:rsidP="007E4C71">
            <w:pPr>
              <w:pStyle w:val="ConsPlusNormal"/>
              <w:adjustRightInd w:val="0"/>
              <w:jc w:val="center"/>
              <w:rPr>
                <w:b/>
                <w:sz w:val="20"/>
              </w:rPr>
            </w:pPr>
            <w:r>
              <w:rPr>
                <w:b/>
                <w:sz w:val="20"/>
              </w:rPr>
              <w:t>100</w:t>
            </w:r>
          </w:p>
        </w:tc>
      </w:tr>
      <w:tr w:rsidR="007E4C71" w:rsidRPr="00D97B29" w:rsidTr="007E4C71">
        <w:tc>
          <w:tcPr>
            <w:tcW w:w="2361" w:type="pct"/>
            <w:shd w:val="clear" w:color="auto" w:fill="auto"/>
          </w:tcPr>
          <w:p w:rsidR="007E4C71" w:rsidRPr="00D97B29" w:rsidRDefault="007E4C71" w:rsidP="007E4C71">
            <w:pPr>
              <w:pStyle w:val="ConsPlusNormal"/>
              <w:adjustRightInd w:val="0"/>
              <w:jc w:val="both"/>
              <w:rPr>
                <w:b/>
                <w:sz w:val="20"/>
              </w:rPr>
            </w:pPr>
            <w:r>
              <w:rPr>
                <w:b/>
                <w:sz w:val="20"/>
              </w:rPr>
              <w:t>В расчете на 1 жителя</w:t>
            </w:r>
          </w:p>
        </w:tc>
        <w:tc>
          <w:tcPr>
            <w:tcW w:w="486" w:type="pct"/>
            <w:vAlign w:val="center"/>
          </w:tcPr>
          <w:p w:rsidR="007E4C71" w:rsidRPr="00D97B29" w:rsidRDefault="007E4C71" w:rsidP="007E4C71">
            <w:pPr>
              <w:pStyle w:val="ConsPlusNormal"/>
              <w:adjustRightInd w:val="0"/>
              <w:jc w:val="center"/>
              <w:rPr>
                <w:b/>
                <w:sz w:val="20"/>
              </w:rPr>
            </w:pPr>
            <w:r>
              <w:rPr>
                <w:b/>
                <w:sz w:val="20"/>
              </w:rPr>
              <w:t>2,221</w:t>
            </w:r>
          </w:p>
        </w:tc>
        <w:tc>
          <w:tcPr>
            <w:tcW w:w="456" w:type="pct"/>
            <w:vAlign w:val="center"/>
          </w:tcPr>
          <w:p w:rsidR="007E4C71" w:rsidRPr="00D97B29" w:rsidRDefault="007E4C71" w:rsidP="007E4C71">
            <w:pPr>
              <w:pStyle w:val="ConsPlusNormal"/>
              <w:adjustRightInd w:val="0"/>
              <w:jc w:val="center"/>
              <w:rPr>
                <w:b/>
                <w:sz w:val="20"/>
              </w:rPr>
            </w:pP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2,499</w:t>
            </w:r>
          </w:p>
        </w:tc>
        <w:tc>
          <w:tcPr>
            <w:tcW w:w="413" w:type="pct"/>
            <w:shd w:val="clear" w:color="auto" w:fill="auto"/>
            <w:vAlign w:val="center"/>
          </w:tcPr>
          <w:p w:rsidR="007E4C71" w:rsidRPr="00D97B29" w:rsidRDefault="007E4C71" w:rsidP="007E4C71">
            <w:pPr>
              <w:pStyle w:val="ConsPlusNormal"/>
              <w:adjustRightInd w:val="0"/>
              <w:jc w:val="center"/>
              <w:rPr>
                <w:b/>
                <w:sz w:val="20"/>
              </w:rPr>
            </w:pPr>
          </w:p>
        </w:tc>
        <w:tc>
          <w:tcPr>
            <w:tcW w:w="459" w:type="pct"/>
            <w:shd w:val="clear" w:color="auto" w:fill="auto"/>
            <w:vAlign w:val="center"/>
          </w:tcPr>
          <w:p w:rsidR="007E4C71" w:rsidRPr="00D97B29" w:rsidRDefault="007E4C71" w:rsidP="007E4C71">
            <w:pPr>
              <w:pStyle w:val="ConsPlusNormal"/>
              <w:adjustRightInd w:val="0"/>
              <w:jc w:val="center"/>
              <w:rPr>
                <w:b/>
                <w:sz w:val="20"/>
              </w:rPr>
            </w:pPr>
            <w:r>
              <w:rPr>
                <w:b/>
                <w:sz w:val="20"/>
              </w:rPr>
              <w:t>3,019</w:t>
            </w:r>
          </w:p>
        </w:tc>
        <w:tc>
          <w:tcPr>
            <w:tcW w:w="366" w:type="pct"/>
            <w:shd w:val="clear" w:color="auto" w:fill="auto"/>
            <w:vAlign w:val="center"/>
          </w:tcPr>
          <w:p w:rsidR="007E4C71" w:rsidRPr="00D97B29" w:rsidRDefault="007E4C71" w:rsidP="007E4C71">
            <w:pPr>
              <w:pStyle w:val="ConsPlusNormal"/>
              <w:adjustRightInd w:val="0"/>
              <w:jc w:val="center"/>
              <w:rPr>
                <w:b/>
                <w:sz w:val="20"/>
              </w:rPr>
            </w:pPr>
          </w:p>
        </w:tc>
      </w:tr>
    </w:tbl>
    <w:p w:rsidR="007E4C71" w:rsidRDefault="007E4C71" w:rsidP="007E4C71">
      <w:pPr>
        <w:pStyle w:val="ConsPlusNormal"/>
        <w:jc w:val="both"/>
      </w:pPr>
      <w:r w:rsidRPr="00B32151">
        <w:t xml:space="preserve">Из приведенных в таблице данных, следует, что основную часть налоговых доходов  бюджета является налог на доходы физических лиц </w:t>
      </w:r>
      <w:r>
        <w:t>– 22,0 %</w:t>
      </w:r>
      <w:r w:rsidRPr="00B32151">
        <w:t>от общей суммы собственных доходов поселения.</w:t>
      </w:r>
    </w:p>
    <w:p w:rsidR="007E4C71" w:rsidRPr="00B32151" w:rsidRDefault="007E4C71" w:rsidP="007E4C71">
      <w:pPr>
        <w:pStyle w:val="ConsPlusNormal"/>
        <w:rPr>
          <w:b/>
        </w:rPr>
      </w:pPr>
      <w:r w:rsidRPr="00B32151">
        <w:rPr>
          <w:b/>
        </w:rPr>
        <w:t>Расходы  бюджета Юртинского городского поселения.</w:t>
      </w:r>
    </w:p>
    <w:p w:rsidR="007E4C71" w:rsidRDefault="007E4C71" w:rsidP="007E4C71">
      <w:pPr>
        <w:pStyle w:val="ConsPlusNormal"/>
        <w:jc w:val="both"/>
      </w:pPr>
      <w:r>
        <w:t xml:space="preserve">           Стратегия расходов местного бюджета увязана с организацией и исполнением вопросов местного значения, определённых муниципальному образованию в соответствии с Федеральным законом «Об общих принципах организации местного самоуправления в Российской Федерации» от 6 октября 2003 года №131-ФЗ, а также государственных полномочий, делегированных к исполнению органам местного самоуправления городского поселения. </w:t>
      </w:r>
    </w:p>
    <w:p w:rsidR="007E4C71" w:rsidRPr="004B549D" w:rsidRDefault="007E4C71" w:rsidP="007E4C71">
      <w:pPr>
        <w:pStyle w:val="ConsPlusNormal"/>
        <w:jc w:val="both"/>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996"/>
        <w:gridCol w:w="1495"/>
        <w:gridCol w:w="1134"/>
        <w:gridCol w:w="1276"/>
        <w:gridCol w:w="1276"/>
        <w:gridCol w:w="1270"/>
      </w:tblGrid>
      <w:tr w:rsidR="007E4C71" w:rsidRPr="004B549D" w:rsidTr="007E4C71">
        <w:tc>
          <w:tcPr>
            <w:tcW w:w="2749" w:type="dxa"/>
            <w:vMerge w:val="restart"/>
            <w:shd w:val="clear" w:color="auto" w:fill="auto"/>
          </w:tcPr>
          <w:p w:rsidR="007E4C71" w:rsidRPr="004B549D" w:rsidRDefault="007E4C71" w:rsidP="007E4C71">
            <w:pPr>
              <w:pStyle w:val="ConsPlusNormal"/>
              <w:adjustRightInd w:val="0"/>
              <w:jc w:val="both"/>
            </w:pPr>
            <w:r w:rsidRPr="004B549D">
              <w:t>Наименование расходов</w:t>
            </w:r>
          </w:p>
        </w:tc>
        <w:tc>
          <w:tcPr>
            <w:tcW w:w="2491" w:type="dxa"/>
            <w:gridSpan w:val="2"/>
            <w:shd w:val="clear" w:color="auto" w:fill="auto"/>
          </w:tcPr>
          <w:p w:rsidR="007E4C71" w:rsidRPr="004B549D" w:rsidRDefault="007E4C71" w:rsidP="007E4C71">
            <w:pPr>
              <w:pStyle w:val="ConsPlusNormal"/>
              <w:adjustRightInd w:val="0"/>
              <w:jc w:val="center"/>
            </w:pPr>
            <w:r>
              <w:t>2020</w:t>
            </w:r>
            <w:r w:rsidRPr="004B549D">
              <w:t xml:space="preserve"> год</w:t>
            </w:r>
          </w:p>
        </w:tc>
        <w:tc>
          <w:tcPr>
            <w:tcW w:w="2410" w:type="dxa"/>
            <w:gridSpan w:val="2"/>
          </w:tcPr>
          <w:p w:rsidR="007E4C71" w:rsidRPr="004B549D" w:rsidRDefault="007E4C71" w:rsidP="007E4C71">
            <w:pPr>
              <w:pStyle w:val="ConsPlusNormal"/>
              <w:adjustRightInd w:val="0"/>
              <w:jc w:val="center"/>
            </w:pPr>
            <w:r>
              <w:t>2021 год</w:t>
            </w:r>
          </w:p>
        </w:tc>
        <w:tc>
          <w:tcPr>
            <w:tcW w:w="2546" w:type="dxa"/>
            <w:gridSpan w:val="2"/>
            <w:shd w:val="clear" w:color="auto" w:fill="auto"/>
          </w:tcPr>
          <w:p w:rsidR="007E4C71" w:rsidRPr="004B549D" w:rsidRDefault="007E4C71" w:rsidP="007E4C71">
            <w:pPr>
              <w:pStyle w:val="ConsPlusNormal"/>
              <w:adjustRightInd w:val="0"/>
              <w:jc w:val="center"/>
            </w:pPr>
            <w:r>
              <w:t>2022</w:t>
            </w:r>
            <w:r w:rsidRPr="004B549D">
              <w:t xml:space="preserve"> год </w:t>
            </w:r>
          </w:p>
        </w:tc>
      </w:tr>
      <w:tr w:rsidR="007E4C71" w:rsidRPr="004B549D" w:rsidTr="007E4C71">
        <w:tc>
          <w:tcPr>
            <w:tcW w:w="2749" w:type="dxa"/>
            <w:vMerge/>
            <w:shd w:val="clear" w:color="auto" w:fill="auto"/>
          </w:tcPr>
          <w:p w:rsidR="007E4C71" w:rsidRPr="004B549D" w:rsidRDefault="007E4C71" w:rsidP="007E4C71">
            <w:pPr>
              <w:pStyle w:val="ConsPlusNormal"/>
              <w:adjustRightInd w:val="0"/>
              <w:jc w:val="both"/>
            </w:pPr>
          </w:p>
        </w:tc>
        <w:tc>
          <w:tcPr>
            <w:tcW w:w="996" w:type="dxa"/>
            <w:shd w:val="clear" w:color="auto" w:fill="auto"/>
          </w:tcPr>
          <w:p w:rsidR="007E4C71" w:rsidRPr="004B549D" w:rsidRDefault="007E4C71" w:rsidP="007E4C71">
            <w:pPr>
              <w:pStyle w:val="ConsPlusNormal"/>
              <w:adjustRightInd w:val="0"/>
              <w:jc w:val="both"/>
            </w:pPr>
            <w:r w:rsidRPr="004B549D">
              <w:t>Т. руб.</w:t>
            </w:r>
          </w:p>
        </w:tc>
        <w:tc>
          <w:tcPr>
            <w:tcW w:w="1495" w:type="dxa"/>
            <w:shd w:val="clear" w:color="auto" w:fill="auto"/>
          </w:tcPr>
          <w:p w:rsidR="007E4C71" w:rsidRPr="004B549D" w:rsidRDefault="007E4C71" w:rsidP="007E4C71">
            <w:pPr>
              <w:pStyle w:val="ConsPlusNormal"/>
              <w:adjustRightInd w:val="0"/>
              <w:jc w:val="both"/>
            </w:pPr>
            <w:r w:rsidRPr="004B549D">
              <w:t>Уд. вес %</w:t>
            </w:r>
          </w:p>
        </w:tc>
        <w:tc>
          <w:tcPr>
            <w:tcW w:w="1134" w:type="dxa"/>
          </w:tcPr>
          <w:p w:rsidR="007E4C71" w:rsidRPr="004B549D" w:rsidRDefault="007E4C71" w:rsidP="007E4C71">
            <w:pPr>
              <w:pStyle w:val="ConsPlusNormal"/>
              <w:adjustRightInd w:val="0"/>
              <w:jc w:val="both"/>
            </w:pPr>
            <w:r w:rsidRPr="004B549D">
              <w:t>Т. руб.</w:t>
            </w:r>
          </w:p>
        </w:tc>
        <w:tc>
          <w:tcPr>
            <w:tcW w:w="1276" w:type="dxa"/>
          </w:tcPr>
          <w:p w:rsidR="007E4C71" w:rsidRPr="004B549D" w:rsidRDefault="007E4C71" w:rsidP="007E4C71">
            <w:pPr>
              <w:pStyle w:val="ConsPlusNormal"/>
              <w:adjustRightInd w:val="0"/>
              <w:jc w:val="both"/>
            </w:pPr>
            <w:r w:rsidRPr="004B549D">
              <w:t>Уд. вес %</w:t>
            </w:r>
          </w:p>
        </w:tc>
        <w:tc>
          <w:tcPr>
            <w:tcW w:w="1276" w:type="dxa"/>
            <w:shd w:val="clear" w:color="auto" w:fill="auto"/>
          </w:tcPr>
          <w:p w:rsidR="007E4C71" w:rsidRPr="004B549D" w:rsidRDefault="007E4C71" w:rsidP="007E4C71">
            <w:pPr>
              <w:pStyle w:val="ConsPlusNormal"/>
              <w:adjustRightInd w:val="0"/>
              <w:jc w:val="both"/>
            </w:pPr>
            <w:r w:rsidRPr="004B549D">
              <w:t>Т. руб.</w:t>
            </w:r>
          </w:p>
        </w:tc>
        <w:tc>
          <w:tcPr>
            <w:tcW w:w="1270" w:type="dxa"/>
            <w:shd w:val="clear" w:color="auto" w:fill="auto"/>
          </w:tcPr>
          <w:p w:rsidR="007E4C71" w:rsidRPr="004B549D" w:rsidRDefault="007E4C71" w:rsidP="007E4C71">
            <w:pPr>
              <w:pStyle w:val="ConsPlusNormal"/>
              <w:adjustRightInd w:val="0"/>
              <w:jc w:val="both"/>
            </w:pPr>
            <w:r w:rsidRPr="004B549D">
              <w:t>Уд. вес %</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Общегосударственные вопросы</w:t>
            </w:r>
          </w:p>
        </w:tc>
        <w:tc>
          <w:tcPr>
            <w:tcW w:w="996" w:type="dxa"/>
            <w:shd w:val="clear" w:color="auto" w:fill="auto"/>
            <w:vAlign w:val="center"/>
          </w:tcPr>
          <w:p w:rsidR="007E4C71" w:rsidRPr="004B549D" w:rsidRDefault="007E4C71" w:rsidP="007E4C71">
            <w:pPr>
              <w:pStyle w:val="ConsPlusNormal"/>
              <w:adjustRightInd w:val="0"/>
              <w:jc w:val="center"/>
            </w:pPr>
            <w:r>
              <w:t>13794,6</w:t>
            </w:r>
          </w:p>
        </w:tc>
        <w:tc>
          <w:tcPr>
            <w:tcW w:w="1495" w:type="dxa"/>
            <w:shd w:val="clear" w:color="auto" w:fill="auto"/>
            <w:vAlign w:val="center"/>
          </w:tcPr>
          <w:p w:rsidR="007E4C71" w:rsidRPr="004B549D" w:rsidRDefault="007E4C71" w:rsidP="007E4C71">
            <w:pPr>
              <w:pStyle w:val="ConsPlusNormal"/>
              <w:adjustRightInd w:val="0"/>
              <w:jc w:val="center"/>
            </w:pPr>
            <w:r>
              <w:t>41</w:t>
            </w:r>
          </w:p>
        </w:tc>
        <w:tc>
          <w:tcPr>
            <w:tcW w:w="1134" w:type="dxa"/>
            <w:vAlign w:val="center"/>
          </w:tcPr>
          <w:p w:rsidR="007E4C71" w:rsidRDefault="007E4C71" w:rsidP="007E4C71">
            <w:pPr>
              <w:pStyle w:val="ConsPlusNormal"/>
              <w:adjustRightInd w:val="0"/>
              <w:jc w:val="center"/>
            </w:pPr>
            <w:r>
              <w:t>13414,9</w:t>
            </w:r>
          </w:p>
        </w:tc>
        <w:tc>
          <w:tcPr>
            <w:tcW w:w="1276" w:type="dxa"/>
            <w:vAlign w:val="center"/>
          </w:tcPr>
          <w:p w:rsidR="007E4C71" w:rsidRDefault="007E4C71" w:rsidP="007E4C71">
            <w:pPr>
              <w:pStyle w:val="ConsPlusNormal"/>
              <w:adjustRightInd w:val="0"/>
              <w:jc w:val="center"/>
            </w:pPr>
            <w:r>
              <w:t>11,4</w:t>
            </w:r>
          </w:p>
        </w:tc>
        <w:tc>
          <w:tcPr>
            <w:tcW w:w="1276" w:type="dxa"/>
            <w:shd w:val="clear" w:color="auto" w:fill="auto"/>
            <w:vAlign w:val="center"/>
          </w:tcPr>
          <w:p w:rsidR="007E4C71" w:rsidRPr="004B549D" w:rsidRDefault="007E4C71" w:rsidP="007E4C71">
            <w:pPr>
              <w:pStyle w:val="ConsPlusNormal"/>
              <w:adjustRightInd w:val="0"/>
              <w:jc w:val="center"/>
            </w:pPr>
            <w:r>
              <w:t>17357,7</w:t>
            </w:r>
          </w:p>
        </w:tc>
        <w:tc>
          <w:tcPr>
            <w:tcW w:w="1270" w:type="dxa"/>
            <w:shd w:val="clear" w:color="auto" w:fill="auto"/>
            <w:vAlign w:val="center"/>
          </w:tcPr>
          <w:p w:rsidR="007E4C71" w:rsidRPr="004B549D" w:rsidRDefault="007E4C71" w:rsidP="007E4C71">
            <w:pPr>
              <w:pStyle w:val="ConsPlusNormal"/>
              <w:adjustRightInd w:val="0"/>
              <w:jc w:val="center"/>
            </w:pPr>
            <w:r>
              <w:t>18,5</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Национальная оборона</w:t>
            </w:r>
          </w:p>
        </w:tc>
        <w:tc>
          <w:tcPr>
            <w:tcW w:w="996" w:type="dxa"/>
            <w:shd w:val="clear" w:color="auto" w:fill="auto"/>
            <w:vAlign w:val="center"/>
          </w:tcPr>
          <w:p w:rsidR="007E4C71" w:rsidRPr="004B549D" w:rsidRDefault="007E4C71" w:rsidP="007E4C71">
            <w:pPr>
              <w:pStyle w:val="ConsPlusNormal"/>
              <w:adjustRightInd w:val="0"/>
              <w:jc w:val="center"/>
            </w:pPr>
            <w:r>
              <w:t>335,3</w:t>
            </w:r>
          </w:p>
        </w:tc>
        <w:tc>
          <w:tcPr>
            <w:tcW w:w="1495" w:type="dxa"/>
            <w:shd w:val="clear" w:color="auto" w:fill="auto"/>
            <w:vAlign w:val="center"/>
          </w:tcPr>
          <w:p w:rsidR="007E4C71" w:rsidRPr="004B549D" w:rsidRDefault="007E4C71" w:rsidP="007E4C71">
            <w:pPr>
              <w:pStyle w:val="ConsPlusNormal"/>
              <w:adjustRightInd w:val="0"/>
              <w:jc w:val="center"/>
            </w:pPr>
            <w:r>
              <w:t>1</w:t>
            </w:r>
          </w:p>
        </w:tc>
        <w:tc>
          <w:tcPr>
            <w:tcW w:w="1134" w:type="dxa"/>
          </w:tcPr>
          <w:p w:rsidR="007E4C71" w:rsidRDefault="007E4C71" w:rsidP="007E4C71">
            <w:pPr>
              <w:pStyle w:val="ConsPlusNormal"/>
              <w:adjustRightInd w:val="0"/>
              <w:jc w:val="center"/>
            </w:pPr>
            <w:r>
              <w:t>343,5</w:t>
            </w:r>
          </w:p>
        </w:tc>
        <w:tc>
          <w:tcPr>
            <w:tcW w:w="1276" w:type="dxa"/>
          </w:tcPr>
          <w:p w:rsidR="007E4C71" w:rsidRDefault="007E4C71" w:rsidP="007E4C71">
            <w:pPr>
              <w:pStyle w:val="ConsPlusNormal"/>
              <w:adjustRightInd w:val="0"/>
              <w:jc w:val="center"/>
            </w:pPr>
            <w:r>
              <w:t>0,3</w:t>
            </w:r>
          </w:p>
        </w:tc>
        <w:tc>
          <w:tcPr>
            <w:tcW w:w="1276" w:type="dxa"/>
            <w:shd w:val="clear" w:color="auto" w:fill="auto"/>
            <w:vAlign w:val="center"/>
          </w:tcPr>
          <w:p w:rsidR="007E4C71" w:rsidRPr="004B549D" w:rsidRDefault="007E4C71" w:rsidP="007E4C71">
            <w:pPr>
              <w:pStyle w:val="ConsPlusNormal"/>
              <w:adjustRightInd w:val="0"/>
              <w:jc w:val="center"/>
            </w:pPr>
            <w:r>
              <w:t>379,2</w:t>
            </w:r>
          </w:p>
        </w:tc>
        <w:tc>
          <w:tcPr>
            <w:tcW w:w="1270" w:type="dxa"/>
            <w:shd w:val="clear" w:color="auto" w:fill="auto"/>
            <w:vAlign w:val="center"/>
          </w:tcPr>
          <w:p w:rsidR="007E4C71" w:rsidRPr="004B549D" w:rsidRDefault="007E4C71" w:rsidP="007E4C71">
            <w:pPr>
              <w:pStyle w:val="ConsPlusNormal"/>
              <w:adjustRightInd w:val="0"/>
              <w:jc w:val="center"/>
            </w:pPr>
            <w:r>
              <w:t>0,4</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t>Национальная безопасность и правоохранительная деятельность</w:t>
            </w:r>
          </w:p>
        </w:tc>
        <w:tc>
          <w:tcPr>
            <w:tcW w:w="996" w:type="dxa"/>
            <w:shd w:val="clear" w:color="auto" w:fill="auto"/>
            <w:vAlign w:val="center"/>
          </w:tcPr>
          <w:p w:rsidR="007E4C71" w:rsidRDefault="007E4C71" w:rsidP="007E4C71">
            <w:pPr>
              <w:pStyle w:val="ConsPlusNormal"/>
              <w:adjustRightInd w:val="0"/>
              <w:jc w:val="center"/>
            </w:pPr>
            <w:r>
              <w:t>0</w:t>
            </w:r>
          </w:p>
        </w:tc>
        <w:tc>
          <w:tcPr>
            <w:tcW w:w="1495" w:type="dxa"/>
            <w:shd w:val="clear" w:color="auto" w:fill="auto"/>
            <w:vAlign w:val="center"/>
          </w:tcPr>
          <w:p w:rsidR="007E4C71" w:rsidRDefault="007E4C71" w:rsidP="007E4C71">
            <w:pPr>
              <w:pStyle w:val="ConsPlusNormal"/>
              <w:adjustRightInd w:val="0"/>
              <w:jc w:val="center"/>
            </w:pPr>
            <w:r>
              <w:t>0</w:t>
            </w:r>
          </w:p>
        </w:tc>
        <w:tc>
          <w:tcPr>
            <w:tcW w:w="1134" w:type="dxa"/>
            <w:vAlign w:val="center"/>
          </w:tcPr>
          <w:p w:rsidR="007E4C71" w:rsidRDefault="007E4C71" w:rsidP="007E4C71">
            <w:pPr>
              <w:pStyle w:val="ConsPlusNormal"/>
              <w:adjustRightInd w:val="0"/>
              <w:jc w:val="center"/>
            </w:pPr>
          </w:p>
          <w:p w:rsidR="007E4C71" w:rsidRDefault="007E4C71" w:rsidP="007E4C71">
            <w:pPr>
              <w:pStyle w:val="ConsPlusNormal"/>
              <w:adjustRightInd w:val="0"/>
              <w:jc w:val="center"/>
            </w:pPr>
            <w:r>
              <w:t>282,0</w:t>
            </w:r>
          </w:p>
          <w:p w:rsidR="007E4C71" w:rsidRDefault="007E4C71" w:rsidP="007E4C71">
            <w:pPr>
              <w:pStyle w:val="ConsPlusNormal"/>
              <w:adjustRightInd w:val="0"/>
              <w:jc w:val="center"/>
            </w:pPr>
          </w:p>
        </w:tc>
        <w:tc>
          <w:tcPr>
            <w:tcW w:w="1276" w:type="dxa"/>
            <w:vAlign w:val="center"/>
          </w:tcPr>
          <w:p w:rsidR="007E4C71" w:rsidRDefault="007E4C71" w:rsidP="007E4C71">
            <w:pPr>
              <w:pStyle w:val="ConsPlusNormal"/>
              <w:adjustRightInd w:val="0"/>
              <w:jc w:val="center"/>
            </w:pPr>
            <w:r>
              <w:t>0,2</w:t>
            </w:r>
          </w:p>
        </w:tc>
        <w:tc>
          <w:tcPr>
            <w:tcW w:w="1276" w:type="dxa"/>
            <w:shd w:val="clear" w:color="auto" w:fill="auto"/>
            <w:vAlign w:val="center"/>
          </w:tcPr>
          <w:p w:rsidR="007E4C71" w:rsidRDefault="007E4C71" w:rsidP="007E4C71">
            <w:pPr>
              <w:pStyle w:val="ConsPlusNormal"/>
              <w:adjustRightInd w:val="0"/>
              <w:jc w:val="center"/>
            </w:pPr>
            <w:r>
              <w:t>96,0</w:t>
            </w:r>
          </w:p>
        </w:tc>
        <w:tc>
          <w:tcPr>
            <w:tcW w:w="1270" w:type="dxa"/>
            <w:shd w:val="clear" w:color="auto" w:fill="auto"/>
            <w:vAlign w:val="center"/>
          </w:tcPr>
          <w:p w:rsidR="007E4C71" w:rsidRDefault="007E4C71" w:rsidP="007E4C71">
            <w:pPr>
              <w:pStyle w:val="ConsPlusNormal"/>
              <w:adjustRightInd w:val="0"/>
              <w:jc w:val="center"/>
            </w:pPr>
            <w:r>
              <w:t>0,1</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Национальная экономика</w:t>
            </w:r>
          </w:p>
        </w:tc>
        <w:tc>
          <w:tcPr>
            <w:tcW w:w="996" w:type="dxa"/>
            <w:shd w:val="clear" w:color="auto" w:fill="auto"/>
            <w:vAlign w:val="center"/>
          </w:tcPr>
          <w:p w:rsidR="007E4C71" w:rsidRPr="00BC6442" w:rsidRDefault="007E4C71" w:rsidP="007E4C71">
            <w:pPr>
              <w:pStyle w:val="ConsPlusNormal"/>
              <w:adjustRightInd w:val="0"/>
              <w:jc w:val="center"/>
            </w:pPr>
            <w:r w:rsidRPr="00BC6442">
              <w:t>9442,5</w:t>
            </w:r>
          </w:p>
        </w:tc>
        <w:tc>
          <w:tcPr>
            <w:tcW w:w="1495" w:type="dxa"/>
            <w:shd w:val="clear" w:color="auto" w:fill="auto"/>
            <w:vAlign w:val="center"/>
          </w:tcPr>
          <w:p w:rsidR="007E4C71" w:rsidRPr="00BC6442" w:rsidRDefault="007E4C71" w:rsidP="007E4C71">
            <w:pPr>
              <w:pStyle w:val="ConsPlusNormal"/>
              <w:adjustRightInd w:val="0"/>
              <w:jc w:val="center"/>
            </w:pPr>
            <w:r>
              <w:t>28</w:t>
            </w:r>
          </w:p>
        </w:tc>
        <w:tc>
          <w:tcPr>
            <w:tcW w:w="1134" w:type="dxa"/>
            <w:vAlign w:val="center"/>
          </w:tcPr>
          <w:p w:rsidR="007E4C71" w:rsidRDefault="007E4C71" w:rsidP="007E4C71">
            <w:pPr>
              <w:pStyle w:val="ConsPlusNormal"/>
              <w:adjustRightInd w:val="0"/>
              <w:jc w:val="center"/>
            </w:pPr>
            <w:r>
              <w:t>9910,7</w:t>
            </w:r>
          </w:p>
        </w:tc>
        <w:tc>
          <w:tcPr>
            <w:tcW w:w="1276" w:type="dxa"/>
            <w:vAlign w:val="center"/>
          </w:tcPr>
          <w:p w:rsidR="007E4C71" w:rsidRDefault="007E4C71" w:rsidP="007E4C71">
            <w:pPr>
              <w:pStyle w:val="ConsPlusNormal"/>
              <w:adjustRightInd w:val="0"/>
              <w:jc w:val="center"/>
            </w:pPr>
            <w:r>
              <w:t>8,4</w:t>
            </w:r>
          </w:p>
        </w:tc>
        <w:tc>
          <w:tcPr>
            <w:tcW w:w="1276" w:type="dxa"/>
            <w:shd w:val="clear" w:color="auto" w:fill="auto"/>
            <w:vAlign w:val="center"/>
          </w:tcPr>
          <w:p w:rsidR="007E4C71" w:rsidRPr="004B549D" w:rsidRDefault="007E4C71" w:rsidP="007E4C71">
            <w:pPr>
              <w:pStyle w:val="ConsPlusNormal"/>
              <w:adjustRightInd w:val="0"/>
              <w:jc w:val="center"/>
            </w:pPr>
            <w:r>
              <w:t>7395,6</w:t>
            </w:r>
          </w:p>
        </w:tc>
        <w:tc>
          <w:tcPr>
            <w:tcW w:w="1270" w:type="dxa"/>
            <w:shd w:val="clear" w:color="auto" w:fill="auto"/>
            <w:vAlign w:val="center"/>
          </w:tcPr>
          <w:p w:rsidR="007E4C71" w:rsidRPr="004B549D" w:rsidRDefault="007E4C71" w:rsidP="007E4C71">
            <w:pPr>
              <w:pStyle w:val="ConsPlusNormal"/>
              <w:adjustRightInd w:val="0"/>
              <w:jc w:val="center"/>
            </w:pPr>
            <w:r>
              <w:t>7,9</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Жилищно-коммунальное хозяйство</w:t>
            </w:r>
          </w:p>
        </w:tc>
        <w:tc>
          <w:tcPr>
            <w:tcW w:w="996" w:type="dxa"/>
            <w:shd w:val="clear" w:color="auto" w:fill="auto"/>
            <w:vAlign w:val="center"/>
          </w:tcPr>
          <w:p w:rsidR="007E4C71" w:rsidRPr="004B549D" w:rsidRDefault="007E4C71" w:rsidP="007E4C71">
            <w:pPr>
              <w:pStyle w:val="ConsPlusNormal"/>
              <w:adjustRightInd w:val="0"/>
              <w:jc w:val="center"/>
            </w:pPr>
            <w:r>
              <w:t>2361,5</w:t>
            </w:r>
          </w:p>
        </w:tc>
        <w:tc>
          <w:tcPr>
            <w:tcW w:w="1495" w:type="dxa"/>
            <w:shd w:val="clear" w:color="auto" w:fill="auto"/>
            <w:vAlign w:val="center"/>
          </w:tcPr>
          <w:p w:rsidR="007E4C71" w:rsidRPr="004B549D" w:rsidRDefault="007E4C71" w:rsidP="007E4C71">
            <w:pPr>
              <w:pStyle w:val="ConsPlusNormal"/>
              <w:adjustRightInd w:val="0"/>
              <w:jc w:val="center"/>
            </w:pPr>
            <w:r>
              <w:t>7</w:t>
            </w:r>
          </w:p>
        </w:tc>
        <w:tc>
          <w:tcPr>
            <w:tcW w:w="1134" w:type="dxa"/>
            <w:vAlign w:val="center"/>
          </w:tcPr>
          <w:p w:rsidR="007E4C71" w:rsidRDefault="007E4C71" w:rsidP="007E4C71">
            <w:pPr>
              <w:pStyle w:val="ConsPlusNormal"/>
              <w:adjustRightInd w:val="0"/>
              <w:jc w:val="center"/>
            </w:pPr>
            <w:r>
              <w:t>89275,5</w:t>
            </w:r>
          </w:p>
        </w:tc>
        <w:tc>
          <w:tcPr>
            <w:tcW w:w="1276" w:type="dxa"/>
            <w:vAlign w:val="center"/>
          </w:tcPr>
          <w:p w:rsidR="007E4C71" w:rsidRDefault="007E4C71" w:rsidP="007E4C71">
            <w:pPr>
              <w:pStyle w:val="ConsPlusNormal"/>
              <w:adjustRightInd w:val="0"/>
              <w:jc w:val="center"/>
            </w:pPr>
            <w:r>
              <w:t>75,7</w:t>
            </w:r>
          </w:p>
        </w:tc>
        <w:tc>
          <w:tcPr>
            <w:tcW w:w="1276" w:type="dxa"/>
            <w:shd w:val="clear" w:color="auto" w:fill="auto"/>
            <w:vAlign w:val="center"/>
          </w:tcPr>
          <w:p w:rsidR="007E4C71" w:rsidRPr="004B549D" w:rsidRDefault="007E4C71" w:rsidP="007E4C71">
            <w:pPr>
              <w:pStyle w:val="ConsPlusNormal"/>
              <w:adjustRightInd w:val="0"/>
              <w:jc w:val="center"/>
            </w:pPr>
            <w:r>
              <w:t>62801,4</w:t>
            </w:r>
          </w:p>
        </w:tc>
        <w:tc>
          <w:tcPr>
            <w:tcW w:w="1270" w:type="dxa"/>
            <w:shd w:val="clear" w:color="auto" w:fill="auto"/>
            <w:vAlign w:val="center"/>
          </w:tcPr>
          <w:p w:rsidR="007E4C71" w:rsidRPr="004B549D" w:rsidRDefault="007E4C71" w:rsidP="007E4C71">
            <w:pPr>
              <w:pStyle w:val="ConsPlusNormal"/>
              <w:adjustRightInd w:val="0"/>
              <w:jc w:val="center"/>
            </w:pPr>
            <w:r>
              <w:t>66,8</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t>Охрана окружающей среды</w:t>
            </w:r>
          </w:p>
        </w:tc>
        <w:tc>
          <w:tcPr>
            <w:tcW w:w="996" w:type="dxa"/>
            <w:shd w:val="clear" w:color="auto" w:fill="auto"/>
            <w:vAlign w:val="center"/>
          </w:tcPr>
          <w:p w:rsidR="007E4C71" w:rsidRDefault="007E4C71" w:rsidP="007E4C71">
            <w:pPr>
              <w:pStyle w:val="ConsPlusNormal"/>
              <w:adjustRightInd w:val="0"/>
              <w:jc w:val="center"/>
            </w:pPr>
            <w:r>
              <w:t>0</w:t>
            </w:r>
          </w:p>
        </w:tc>
        <w:tc>
          <w:tcPr>
            <w:tcW w:w="1495" w:type="dxa"/>
            <w:shd w:val="clear" w:color="auto" w:fill="auto"/>
            <w:vAlign w:val="center"/>
          </w:tcPr>
          <w:p w:rsidR="007E4C71" w:rsidRDefault="007E4C71" w:rsidP="007E4C71">
            <w:pPr>
              <w:pStyle w:val="ConsPlusNormal"/>
              <w:adjustRightInd w:val="0"/>
              <w:jc w:val="center"/>
            </w:pPr>
            <w:r>
              <w:t>0</w:t>
            </w:r>
          </w:p>
        </w:tc>
        <w:tc>
          <w:tcPr>
            <w:tcW w:w="1134" w:type="dxa"/>
            <w:vAlign w:val="center"/>
          </w:tcPr>
          <w:p w:rsidR="007E4C71" w:rsidRDefault="007E4C71" w:rsidP="007E4C71">
            <w:pPr>
              <w:pStyle w:val="ConsPlusNormal"/>
              <w:adjustRightInd w:val="0"/>
              <w:jc w:val="center"/>
            </w:pPr>
            <w:r>
              <w:t>1650,0</w:t>
            </w:r>
          </w:p>
        </w:tc>
        <w:tc>
          <w:tcPr>
            <w:tcW w:w="1276" w:type="dxa"/>
            <w:vAlign w:val="center"/>
          </w:tcPr>
          <w:p w:rsidR="007E4C71" w:rsidRDefault="007E4C71" w:rsidP="007E4C71">
            <w:pPr>
              <w:pStyle w:val="ConsPlusNormal"/>
              <w:adjustRightInd w:val="0"/>
              <w:jc w:val="center"/>
            </w:pPr>
            <w:r>
              <w:t>1,4</w:t>
            </w:r>
          </w:p>
        </w:tc>
        <w:tc>
          <w:tcPr>
            <w:tcW w:w="1276" w:type="dxa"/>
            <w:shd w:val="clear" w:color="auto" w:fill="auto"/>
            <w:vAlign w:val="center"/>
          </w:tcPr>
          <w:p w:rsidR="007E4C71" w:rsidRDefault="007E4C71" w:rsidP="007E4C71">
            <w:pPr>
              <w:pStyle w:val="ConsPlusNormal"/>
              <w:adjustRightInd w:val="0"/>
              <w:jc w:val="center"/>
            </w:pPr>
            <w:r>
              <w:t>1736,9</w:t>
            </w:r>
          </w:p>
        </w:tc>
        <w:tc>
          <w:tcPr>
            <w:tcW w:w="1270" w:type="dxa"/>
            <w:shd w:val="clear" w:color="auto" w:fill="auto"/>
            <w:vAlign w:val="center"/>
          </w:tcPr>
          <w:p w:rsidR="007E4C71" w:rsidRDefault="007E4C71" w:rsidP="007E4C71">
            <w:pPr>
              <w:pStyle w:val="ConsPlusNormal"/>
              <w:adjustRightInd w:val="0"/>
              <w:jc w:val="center"/>
            </w:pPr>
            <w:r>
              <w:t>1,8</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Культура</w:t>
            </w:r>
          </w:p>
        </w:tc>
        <w:tc>
          <w:tcPr>
            <w:tcW w:w="996" w:type="dxa"/>
            <w:shd w:val="clear" w:color="auto" w:fill="auto"/>
            <w:vAlign w:val="center"/>
          </w:tcPr>
          <w:p w:rsidR="007E4C71" w:rsidRPr="004B549D" w:rsidRDefault="007E4C71" w:rsidP="007E4C71">
            <w:pPr>
              <w:pStyle w:val="ConsPlusNormal"/>
              <w:adjustRightInd w:val="0"/>
              <w:jc w:val="center"/>
            </w:pPr>
            <w:r>
              <w:t>7162,5</w:t>
            </w:r>
          </w:p>
        </w:tc>
        <w:tc>
          <w:tcPr>
            <w:tcW w:w="1495" w:type="dxa"/>
            <w:shd w:val="clear" w:color="auto" w:fill="auto"/>
            <w:vAlign w:val="center"/>
          </w:tcPr>
          <w:p w:rsidR="007E4C71" w:rsidRPr="004B549D" w:rsidRDefault="007E4C71" w:rsidP="007E4C71">
            <w:pPr>
              <w:pStyle w:val="ConsPlusNormal"/>
              <w:adjustRightInd w:val="0"/>
              <w:jc w:val="center"/>
            </w:pPr>
            <w:r>
              <w:t>22</w:t>
            </w:r>
          </w:p>
        </w:tc>
        <w:tc>
          <w:tcPr>
            <w:tcW w:w="1134" w:type="dxa"/>
          </w:tcPr>
          <w:p w:rsidR="007E4C71" w:rsidRDefault="007E4C71" w:rsidP="007E4C71">
            <w:pPr>
              <w:pStyle w:val="ConsPlusNormal"/>
              <w:adjustRightInd w:val="0"/>
              <w:jc w:val="center"/>
            </w:pPr>
            <w:r>
              <w:t>2931,0</w:t>
            </w:r>
          </w:p>
        </w:tc>
        <w:tc>
          <w:tcPr>
            <w:tcW w:w="1276" w:type="dxa"/>
          </w:tcPr>
          <w:p w:rsidR="007E4C71" w:rsidRDefault="007E4C71" w:rsidP="007E4C71">
            <w:pPr>
              <w:pStyle w:val="ConsPlusNormal"/>
              <w:adjustRightInd w:val="0"/>
              <w:jc w:val="center"/>
            </w:pPr>
            <w:r>
              <w:t>2,5</w:t>
            </w:r>
          </w:p>
        </w:tc>
        <w:tc>
          <w:tcPr>
            <w:tcW w:w="1276" w:type="dxa"/>
            <w:shd w:val="clear" w:color="auto" w:fill="auto"/>
            <w:vAlign w:val="center"/>
          </w:tcPr>
          <w:p w:rsidR="007E4C71" w:rsidRPr="004B549D" w:rsidRDefault="007E4C71" w:rsidP="007E4C71">
            <w:pPr>
              <w:pStyle w:val="ConsPlusNormal"/>
              <w:adjustRightInd w:val="0"/>
              <w:jc w:val="center"/>
            </w:pPr>
            <w:r>
              <w:t>4066,8</w:t>
            </w:r>
          </w:p>
        </w:tc>
        <w:tc>
          <w:tcPr>
            <w:tcW w:w="1270" w:type="dxa"/>
            <w:shd w:val="clear" w:color="auto" w:fill="auto"/>
            <w:vAlign w:val="center"/>
          </w:tcPr>
          <w:p w:rsidR="007E4C71" w:rsidRPr="004B549D" w:rsidRDefault="007E4C71" w:rsidP="007E4C71">
            <w:pPr>
              <w:pStyle w:val="ConsPlusNormal"/>
              <w:adjustRightInd w:val="0"/>
              <w:jc w:val="center"/>
            </w:pPr>
            <w:r>
              <w:t>4,3</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Социальная политика</w:t>
            </w:r>
          </w:p>
        </w:tc>
        <w:tc>
          <w:tcPr>
            <w:tcW w:w="996" w:type="dxa"/>
            <w:shd w:val="clear" w:color="auto" w:fill="auto"/>
            <w:vAlign w:val="center"/>
          </w:tcPr>
          <w:p w:rsidR="007E4C71" w:rsidRPr="004B549D" w:rsidRDefault="007E4C71" w:rsidP="007E4C71">
            <w:pPr>
              <w:pStyle w:val="ConsPlusNormal"/>
              <w:adjustRightInd w:val="0"/>
              <w:jc w:val="center"/>
            </w:pPr>
            <w:r>
              <w:t>138,8</w:t>
            </w:r>
          </w:p>
        </w:tc>
        <w:tc>
          <w:tcPr>
            <w:tcW w:w="1495" w:type="dxa"/>
            <w:shd w:val="clear" w:color="auto" w:fill="auto"/>
            <w:vAlign w:val="center"/>
          </w:tcPr>
          <w:p w:rsidR="007E4C71" w:rsidRPr="004B549D" w:rsidRDefault="007E4C71" w:rsidP="007E4C71">
            <w:pPr>
              <w:pStyle w:val="ConsPlusNormal"/>
              <w:adjustRightInd w:val="0"/>
              <w:jc w:val="center"/>
            </w:pPr>
            <w:r>
              <w:t>1</w:t>
            </w:r>
          </w:p>
        </w:tc>
        <w:tc>
          <w:tcPr>
            <w:tcW w:w="1134" w:type="dxa"/>
          </w:tcPr>
          <w:p w:rsidR="007E4C71" w:rsidRDefault="007E4C71" w:rsidP="007E4C71">
            <w:pPr>
              <w:pStyle w:val="ConsPlusNormal"/>
              <w:adjustRightInd w:val="0"/>
              <w:jc w:val="center"/>
            </w:pPr>
            <w:r>
              <w:t>149,4</w:t>
            </w:r>
          </w:p>
        </w:tc>
        <w:tc>
          <w:tcPr>
            <w:tcW w:w="1276" w:type="dxa"/>
          </w:tcPr>
          <w:p w:rsidR="007E4C71" w:rsidRDefault="007E4C71" w:rsidP="007E4C71">
            <w:pPr>
              <w:pStyle w:val="ConsPlusNormal"/>
              <w:adjustRightInd w:val="0"/>
              <w:jc w:val="center"/>
            </w:pPr>
            <w:r>
              <w:t>0,1</w:t>
            </w:r>
          </w:p>
        </w:tc>
        <w:tc>
          <w:tcPr>
            <w:tcW w:w="1276" w:type="dxa"/>
            <w:shd w:val="clear" w:color="auto" w:fill="auto"/>
            <w:vAlign w:val="center"/>
          </w:tcPr>
          <w:p w:rsidR="007E4C71" w:rsidRPr="004B549D" w:rsidRDefault="007E4C71" w:rsidP="007E4C71">
            <w:pPr>
              <w:pStyle w:val="ConsPlusNormal"/>
              <w:adjustRightInd w:val="0"/>
              <w:jc w:val="center"/>
            </w:pPr>
            <w:r>
              <w:t>161,0</w:t>
            </w:r>
          </w:p>
        </w:tc>
        <w:tc>
          <w:tcPr>
            <w:tcW w:w="1270" w:type="dxa"/>
            <w:shd w:val="clear" w:color="auto" w:fill="auto"/>
            <w:vAlign w:val="center"/>
          </w:tcPr>
          <w:p w:rsidR="007E4C71" w:rsidRPr="004B549D" w:rsidRDefault="007E4C71" w:rsidP="007E4C71">
            <w:pPr>
              <w:pStyle w:val="ConsPlusNormal"/>
              <w:adjustRightInd w:val="0"/>
              <w:jc w:val="center"/>
            </w:pPr>
            <w:r>
              <w:t>0,2</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Итого расходов</w:t>
            </w:r>
          </w:p>
        </w:tc>
        <w:tc>
          <w:tcPr>
            <w:tcW w:w="996" w:type="dxa"/>
            <w:shd w:val="clear" w:color="auto" w:fill="auto"/>
            <w:vAlign w:val="center"/>
          </w:tcPr>
          <w:p w:rsidR="007E4C71" w:rsidRPr="004B549D" w:rsidRDefault="007E4C71" w:rsidP="007E4C71">
            <w:pPr>
              <w:pStyle w:val="ConsPlusNormal"/>
              <w:adjustRightInd w:val="0"/>
              <w:jc w:val="center"/>
            </w:pPr>
            <w:r>
              <w:t>33235,2</w:t>
            </w:r>
          </w:p>
        </w:tc>
        <w:tc>
          <w:tcPr>
            <w:tcW w:w="1495" w:type="dxa"/>
            <w:shd w:val="clear" w:color="auto" w:fill="auto"/>
            <w:vAlign w:val="center"/>
          </w:tcPr>
          <w:p w:rsidR="007E4C71" w:rsidRPr="004B549D" w:rsidRDefault="007E4C71" w:rsidP="007E4C71">
            <w:pPr>
              <w:pStyle w:val="ConsPlusNormal"/>
              <w:adjustRightInd w:val="0"/>
              <w:jc w:val="center"/>
            </w:pPr>
            <w:r w:rsidRPr="004B549D">
              <w:t>100</w:t>
            </w:r>
          </w:p>
        </w:tc>
        <w:tc>
          <w:tcPr>
            <w:tcW w:w="1134" w:type="dxa"/>
          </w:tcPr>
          <w:p w:rsidR="007E4C71" w:rsidRDefault="007E4C71" w:rsidP="007E4C71">
            <w:pPr>
              <w:pStyle w:val="ConsPlusNormal"/>
              <w:adjustRightInd w:val="0"/>
              <w:jc w:val="center"/>
            </w:pPr>
            <w:r>
              <w:t>117957,0</w:t>
            </w:r>
          </w:p>
        </w:tc>
        <w:tc>
          <w:tcPr>
            <w:tcW w:w="1276" w:type="dxa"/>
          </w:tcPr>
          <w:p w:rsidR="007E4C71" w:rsidRDefault="007E4C71" w:rsidP="007E4C71">
            <w:pPr>
              <w:pStyle w:val="ConsPlusNormal"/>
              <w:adjustRightInd w:val="0"/>
              <w:jc w:val="center"/>
            </w:pPr>
            <w:r>
              <w:t>100</w:t>
            </w:r>
          </w:p>
        </w:tc>
        <w:tc>
          <w:tcPr>
            <w:tcW w:w="1276" w:type="dxa"/>
            <w:shd w:val="clear" w:color="auto" w:fill="auto"/>
            <w:vAlign w:val="center"/>
          </w:tcPr>
          <w:p w:rsidR="007E4C71" w:rsidRPr="004B549D" w:rsidRDefault="007E4C71" w:rsidP="007E4C71">
            <w:pPr>
              <w:pStyle w:val="ConsPlusNormal"/>
              <w:adjustRightInd w:val="0"/>
              <w:jc w:val="center"/>
            </w:pPr>
            <w:r>
              <w:t>93994,5</w:t>
            </w:r>
          </w:p>
        </w:tc>
        <w:tc>
          <w:tcPr>
            <w:tcW w:w="1270" w:type="dxa"/>
            <w:shd w:val="clear" w:color="auto" w:fill="auto"/>
            <w:vAlign w:val="center"/>
          </w:tcPr>
          <w:p w:rsidR="007E4C71" w:rsidRPr="004B549D" w:rsidRDefault="007E4C71" w:rsidP="007E4C71">
            <w:pPr>
              <w:pStyle w:val="ConsPlusNormal"/>
              <w:adjustRightInd w:val="0"/>
              <w:jc w:val="center"/>
            </w:pPr>
            <w:r w:rsidRPr="004B549D">
              <w:t>100</w:t>
            </w:r>
          </w:p>
        </w:tc>
      </w:tr>
      <w:tr w:rsidR="007E4C71" w:rsidRPr="004B549D" w:rsidTr="007E4C71">
        <w:tc>
          <w:tcPr>
            <w:tcW w:w="2749" w:type="dxa"/>
            <w:shd w:val="clear" w:color="auto" w:fill="auto"/>
          </w:tcPr>
          <w:p w:rsidR="007E4C71" w:rsidRPr="004B549D" w:rsidRDefault="007E4C71" w:rsidP="007E4C71">
            <w:pPr>
              <w:pStyle w:val="ConsPlusNormal"/>
              <w:adjustRightInd w:val="0"/>
              <w:jc w:val="both"/>
            </w:pPr>
            <w:r w:rsidRPr="004B549D">
              <w:t>В расчете на 1 жителя</w:t>
            </w:r>
          </w:p>
        </w:tc>
        <w:tc>
          <w:tcPr>
            <w:tcW w:w="996" w:type="dxa"/>
            <w:shd w:val="clear" w:color="auto" w:fill="auto"/>
            <w:vAlign w:val="center"/>
          </w:tcPr>
          <w:p w:rsidR="007E4C71" w:rsidRPr="004B549D" w:rsidRDefault="007E4C71" w:rsidP="007E4C71">
            <w:pPr>
              <w:pStyle w:val="ConsPlusNormal"/>
              <w:adjustRightInd w:val="0"/>
              <w:jc w:val="center"/>
            </w:pPr>
            <w:r>
              <w:t>6,56</w:t>
            </w:r>
          </w:p>
        </w:tc>
        <w:tc>
          <w:tcPr>
            <w:tcW w:w="1495" w:type="dxa"/>
            <w:shd w:val="clear" w:color="auto" w:fill="auto"/>
            <w:vAlign w:val="center"/>
          </w:tcPr>
          <w:p w:rsidR="007E4C71" w:rsidRPr="004B549D" w:rsidRDefault="007E4C71" w:rsidP="007E4C71">
            <w:pPr>
              <w:pStyle w:val="ConsPlusNormal"/>
              <w:adjustRightInd w:val="0"/>
              <w:jc w:val="center"/>
            </w:pPr>
          </w:p>
        </w:tc>
        <w:tc>
          <w:tcPr>
            <w:tcW w:w="1134" w:type="dxa"/>
          </w:tcPr>
          <w:p w:rsidR="007E4C71" w:rsidRDefault="007E4C71" w:rsidP="007E4C71">
            <w:pPr>
              <w:pStyle w:val="ConsPlusNormal"/>
              <w:adjustRightInd w:val="0"/>
              <w:jc w:val="center"/>
            </w:pPr>
            <w:r>
              <w:t>23,4</w:t>
            </w:r>
          </w:p>
        </w:tc>
        <w:tc>
          <w:tcPr>
            <w:tcW w:w="1276" w:type="dxa"/>
          </w:tcPr>
          <w:p w:rsidR="007E4C71" w:rsidRDefault="007E4C71" w:rsidP="007E4C71">
            <w:pPr>
              <w:pStyle w:val="ConsPlusNormal"/>
              <w:adjustRightInd w:val="0"/>
              <w:jc w:val="center"/>
            </w:pPr>
          </w:p>
        </w:tc>
        <w:tc>
          <w:tcPr>
            <w:tcW w:w="1276" w:type="dxa"/>
            <w:shd w:val="clear" w:color="auto" w:fill="auto"/>
            <w:vAlign w:val="center"/>
          </w:tcPr>
          <w:p w:rsidR="007E4C71" w:rsidRPr="004B549D" w:rsidRDefault="007E4C71" w:rsidP="007E4C71">
            <w:pPr>
              <w:pStyle w:val="ConsPlusNormal"/>
              <w:adjustRightInd w:val="0"/>
              <w:jc w:val="center"/>
            </w:pPr>
            <w:r>
              <w:t>18,94</w:t>
            </w:r>
          </w:p>
        </w:tc>
        <w:tc>
          <w:tcPr>
            <w:tcW w:w="1270" w:type="dxa"/>
            <w:shd w:val="clear" w:color="auto" w:fill="auto"/>
            <w:vAlign w:val="center"/>
          </w:tcPr>
          <w:p w:rsidR="007E4C71" w:rsidRPr="004B549D" w:rsidRDefault="007E4C71" w:rsidP="007E4C71">
            <w:pPr>
              <w:pStyle w:val="ConsPlusNormal"/>
              <w:adjustRightInd w:val="0"/>
              <w:jc w:val="center"/>
            </w:pPr>
          </w:p>
        </w:tc>
      </w:tr>
    </w:tbl>
    <w:p w:rsidR="007E4C71" w:rsidRPr="004B549D" w:rsidRDefault="007E4C71" w:rsidP="007E4C71">
      <w:pPr>
        <w:pStyle w:val="ConsPlusNormal"/>
        <w:jc w:val="both"/>
      </w:pPr>
    </w:p>
    <w:p w:rsidR="007E4C71" w:rsidRDefault="007E4C71" w:rsidP="007E4C71">
      <w:pPr>
        <w:pStyle w:val="ConsPlusNormal"/>
        <w:jc w:val="both"/>
      </w:pPr>
      <w:r w:rsidRPr="004B549D">
        <w:lastRenderedPageBreak/>
        <w:t xml:space="preserve">          Бюджет Юртинского городского поселения имеет социальную направленность. Анализ</w:t>
      </w:r>
      <w:r>
        <w:t xml:space="preserve"> динамики расходов за рассматриваемый период показывает, что на расходы в области культуры, ЖКХ, общегосударственные вопросы, национальной экономики приходится более половины расходов местного бюджета. </w:t>
      </w:r>
    </w:p>
    <w:p w:rsidR="007E4C71" w:rsidRDefault="007E4C71" w:rsidP="007E4C71">
      <w:pPr>
        <w:pStyle w:val="ConsPlusNormal"/>
        <w:ind w:firstLine="708"/>
        <w:jc w:val="both"/>
      </w:pPr>
      <w:r>
        <w:t xml:space="preserve">Следует отметить, что, несмотря на увеличение общей суммы доходов  в поселении недостаточно средств на эффективное, более качественное решение вопросов местного значения городского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№131-ФЗ. </w:t>
      </w:r>
    </w:p>
    <w:p w:rsidR="007E4C71" w:rsidRDefault="007E4C71" w:rsidP="007E4C71">
      <w:pPr>
        <w:pStyle w:val="ConsPlusNormal"/>
        <w:ind w:firstLine="708"/>
        <w:jc w:val="both"/>
      </w:pPr>
      <w:r>
        <w:t xml:space="preserve">В этих условиях очень важной является работа органов местного самоуправления поселения по привлечению финансовых ресурсов из вышестоящих уровней бюджетов посредством участия в федеральных и областных целевых программах через формирование и реализацию поселенческих долгосрочных целевых программ.  </w:t>
      </w:r>
    </w:p>
    <w:p w:rsidR="007E4C71" w:rsidRDefault="007E4C71" w:rsidP="007E4C71">
      <w:pPr>
        <w:pStyle w:val="ConsPlusNormal"/>
        <w:ind w:firstLine="708"/>
        <w:jc w:val="both"/>
      </w:pPr>
      <w:r>
        <w:t>В условиях ограниченности бюджетных средств необходимо:</w:t>
      </w:r>
    </w:p>
    <w:p w:rsidR="007E4C71" w:rsidRDefault="007E4C71" w:rsidP="007E4C71">
      <w:pPr>
        <w:pStyle w:val="ConsPlusNormal"/>
        <w:jc w:val="both"/>
      </w:pPr>
      <w:r>
        <w:t>- внимательно подойти к выбору приоритетных направлений социально-экономического развития Юртинского городского поселения, чтобы достичь максимально возможных результатов в рамках имеющихся финансовых возможностей;</w:t>
      </w:r>
    </w:p>
    <w:p w:rsidR="007E4C71" w:rsidRDefault="007E4C71" w:rsidP="007E4C71">
      <w:pPr>
        <w:pStyle w:val="ConsPlusNormal"/>
        <w:jc w:val="both"/>
      </w:pPr>
      <w:r>
        <w:t>- для привлечения в местный бюджет средств из вышестоящих уровней бюджетов активно использовать механизмы программно-целевого планирования;</w:t>
      </w:r>
    </w:p>
    <w:p w:rsidR="007E4C71" w:rsidRDefault="007E4C71" w:rsidP="007E4C71">
      <w:pPr>
        <w:pStyle w:val="ConsPlusNormal"/>
        <w:ind w:firstLine="708"/>
        <w:jc w:val="both"/>
      </w:pPr>
      <w:r w:rsidRPr="00C23636">
        <w:t>Основными расходными статьями бюджета поселения являются культура, управление, благоустройство, решение социальных проблем согласно принятых полномочий поселения.</w:t>
      </w:r>
    </w:p>
    <w:p w:rsidR="00BC714A" w:rsidRDefault="00BC714A" w:rsidP="00BC714A">
      <w:pPr>
        <w:jc w:val="both"/>
        <w:rPr>
          <w:b/>
          <w:lang w:eastAsia="en-US" w:bidi="en-US"/>
        </w:rPr>
      </w:pPr>
    </w:p>
    <w:p w:rsidR="007E4C71" w:rsidRDefault="007E4C71" w:rsidP="00BC714A">
      <w:pPr>
        <w:jc w:val="both"/>
        <w:rPr>
          <w:b/>
          <w:lang w:eastAsia="en-US" w:bidi="en-US"/>
        </w:rPr>
      </w:pPr>
      <w:r>
        <w:rPr>
          <w:b/>
          <w:lang w:eastAsia="en-US" w:bidi="en-US"/>
        </w:rPr>
        <w:t>2.9. Анализ структуры экономики:</w:t>
      </w:r>
    </w:p>
    <w:p w:rsidR="007E4C71" w:rsidRDefault="007E4C71" w:rsidP="00BC714A">
      <w:pPr>
        <w:jc w:val="both"/>
      </w:pPr>
    </w:p>
    <w:p w:rsidR="00B50C47" w:rsidRPr="00336A1C" w:rsidRDefault="007E4C71" w:rsidP="00BC714A">
      <w:pPr>
        <w:jc w:val="both"/>
        <w:rPr>
          <w:b/>
        </w:rPr>
      </w:pPr>
      <w:r>
        <w:rPr>
          <w:b/>
        </w:rPr>
        <w:t xml:space="preserve">2.9.1. </w:t>
      </w:r>
      <w:r w:rsidR="00FE3681">
        <w:rPr>
          <w:b/>
        </w:rPr>
        <w:t>Уровень развития п</w:t>
      </w:r>
      <w:r w:rsidR="00367AE4">
        <w:rPr>
          <w:b/>
        </w:rPr>
        <w:t>ромышленного</w:t>
      </w:r>
      <w:r w:rsidR="00F026D3" w:rsidRPr="00BC714A">
        <w:rPr>
          <w:b/>
        </w:rPr>
        <w:t xml:space="preserve"> </w:t>
      </w:r>
      <w:r w:rsidR="00367AE4">
        <w:rPr>
          <w:b/>
        </w:rPr>
        <w:t>производства</w:t>
      </w:r>
      <w:r w:rsidR="00F026D3" w:rsidRPr="00BC714A">
        <w:rPr>
          <w:b/>
        </w:rPr>
        <w:t>.</w:t>
      </w:r>
    </w:p>
    <w:p w:rsidR="002137BA" w:rsidRDefault="002137BA" w:rsidP="00BC714A">
      <w:pPr>
        <w:pStyle w:val="ConsPlusNormal"/>
      </w:pPr>
      <w:r>
        <w:t>Производство промышленной продукции на территории Юртинского городского поселения представлено  предприятиями по видам экономической деятельности:</w:t>
      </w:r>
    </w:p>
    <w:p w:rsidR="00336A1C" w:rsidRDefault="00336A1C" w:rsidP="00BC714A">
      <w:pPr>
        <w:pStyle w:val="ConsPlusNormal"/>
        <w:rPr>
          <w:b/>
        </w:rPr>
      </w:pPr>
    </w:p>
    <w:p w:rsidR="002137BA" w:rsidRDefault="00FE3681" w:rsidP="00BC714A">
      <w:pPr>
        <w:pStyle w:val="ConsPlusNormal"/>
        <w:rPr>
          <w:b/>
        </w:rPr>
      </w:pPr>
      <w:r>
        <w:rPr>
          <w:b/>
        </w:rPr>
        <w:t>Уровень развития о</w:t>
      </w:r>
      <w:r w:rsidR="00367AE4">
        <w:rPr>
          <w:b/>
        </w:rPr>
        <w:t>брабатывающего</w:t>
      </w:r>
      <w:r w:rsidR="002137BA" w:rsidRPr="009E0448">
        <w:rPr>
          <w:b/>
        </w:rPr>
        <w:t xml:space="preserve"> производства</w:t>
      </w:r>
    </w:p>
    <w:p w:rsidR="001548EB" w:rsidRDefault="002137BA" w:rsidP="002137BA">
      <w:pPr>
        <w:pStyle w:val="ConsPlusNormal"/>
        <w:ind w:firstLine="708"/>
        <w:jc w:val="both"/>
      </w:pPr>
      <w:r w:rsidRPr="00AA0AA2">
        <w:t>Отрасль пре</w:t>
      </w:r>
      <w:r w:rsidR="00AA6619" w:rsidRPr="00AA0AA2">
        <w:t xml:space="preserve">дставлена </w:t>
      </w:r>
      <w:r w:rsidR="00AA6619" w:rsidRPr="008C70C4">
        <w:t>предприятиями</w:t>
      </w:r>
      <w:r w:rsidRPr="008C70C4">
        <w:t>: ООО «Сибирьлес»,</w:t>
      </w:r>
      <w:r w:rsidR="00900829" w:rsidRPr="008C70C4">
        <w:t xml:space="preserve"> </w:t>
      </w:r>
      <w:r w:rsidRPr="008C70C4">
        <w:t>ООО ТПК «</w:t>
      </w:r>
      <w:r w:rsidR="00900829" w:rsidRPr="008C70C4">
        <w:t>Синь-Чунь</w:t>
      </w:r>
      <w:r w:rsidRPr="008C70C4">
        <w:t>»</w:t>
      </w:r>
      <w:r w:rsidR="00900829" w:rsidRPr="008C70C4">
        <w:t xml:space="preserve"> </w:t>
      </w:r>
      <w:r w:rsidRPr="008C70C4">
        <w:t>по производству пиломатериа</w:t>
      </w:r>
      <w:r w:rsidR="001548EB">
        <w:t>лов. Предприятия выпускают</w:t>
      </w:r>
      <w:r w:rsidRPr="008C70C4">
        <w:t xml:space="preserve"> пиловочник, доску обрезную и необрезную и реализуют эту продукцию населению, в Красноярский край и по всей Иркутской области.</w:t>
      </w:r>
      <w:r w:rsidR="001548EB">
        <w:t xml:space="preserve"> </w:t>
      </w:r>
    </w:p>
    <w:p w:rsidR="002137BA" w:rsidRPr="008C70C4" w:rsidRDefault="001548EB" w:rsidP="001548EB">
      <w:pPr>
        <w:pStyle w:val="ConsPlusNormal"/>
        <w:jc w:val="both"/>
      </w:pPr>
      <w:r>
        <w:t>За 2022 год произведено продукции 9,071 тыс.м3 в 2021 го</w:t>
      </w:r>
      <w:r w:rsidR="000A78E1">
        <w:t>ду этот показатель составил 52,557 тыс.м3, в 2020 году 66,309</w:t>
      </w:r>
      <w:r>
        <w:t xml:space="preserve"> тыс.м3. Главной проблемой снижения объемов производства продукции является отсутствие рынка сбыта, снижением количества заготовленной древесины и сокращением предприятий обрабатывающей отрасли.</w:t>
      </w:r>
    </w:p>
    <w:p w:rsidR="002137BA" w:rsidRDefault="002137BA" w:rsidP="002137BA">
      <w:pPr>
        <w:pStyle w:val="ConsPlusNormal"/>
        <w:ind w:firstLine="708"/>
        <w:jc w:val="both"/>
      </w:pPr>
      <w:r w:rsidRPr="008C70C4">
        <w:t xml:space="preserve">Среднесписочная численность работающих в данной отрасли </w:t>
      </w:r>
      <w:r w:rsidR="00900829" w:rsidRPr="008C70C4">
        <w:t xml:space="preserve"> </w:t>
      </w:r>
      <w:r w:rsidR="008C70C4">
        <w:t>в 2022</w:t>
      </w:r>
      <w:r w:rsidR="00900829" w:rsidRPr="008C70C4">
        <w:t xml:space="preserve"> год</w:t>
      </w:r>
      <w:r w:rsidR="00460759" w:rsidRPr="008C70C4">
        <w:t>у</w:t>
      </w:r>
      <w:r w:rsidR="00900829" w:rsidRPr="008C70C4">
        <w:t xml:space="preserve"> </w:t>
      </w:r>
      <w:r w:rsidR="00DF20A5">
        <w:t>15</w:t>
      </w:r>
      <w:r w:rsidRPr="008C70C4">
        <w:t xml:space="preserve"> человек</w:t>
      </w:r>
      <w:r w:rsidR="00900829" w:rsidRPr="008C70C4">
        <w:t xml:space="preserve"> ( </w:t>
      </w:r>
      <w:r w:rsidR="00DF20A5">
        <w:t>53 человека в 2021</w:t>
      </w:r>
      <w:r w:rsidR="00460759" w:rsidRPr="008C70C4">
        <w:t xml:space="preserve"> </w:t>
      </w:r>
      <w:r w:rsidR="00900829" w:rsidRPr="008C70C4">
        <w:t>году</w:t>
      </w:r>
      <w:r w:rsidR="00DF20A5">
        <w:t>, 68</w:t>
      </w:r>
      <w:r w:rsidR="00A92EA1">
        <w:t xml:space="preserve"> человек</w:t>
      </w:r>
      <w:r w:rsidR="00DF20A5">
        <w:t xml:space="preserve">  в 2020</w:t>
      </w:r>
      <w:r w:rsidR="00460759" w:rsidRPr="008C70C4">
        <w:t xml:space="preserve"> году</w:t>
      </w:r>
      <w:r w:rsidR="00900829" w:rsidRPr="008C70C4">
        <w:t>)</w:t>
      </w:r>
      <w:r w:rsidRPr="008C70C4">
        <w:t>, среднемесячная зарплата</w:t>
      </w:r>
      <w:r w:rsidR="00DF20A5">
        <w:t xml:space="preserve"> 41661</w:t>
      </w:r>
      <w:r w:rsidRPr="008C70C4">
        <w:t xml:space="preserve"> руб.</w:t>
      </w:r>
      <w:r w:rsidR="00FF5605">
        <w:t>-</w:t>
      </w:r>
      <w:r w:rsidR="00DF20A5">
        <w:t xml:space="preserve"> в 2022</w:t>
      </w:r>
      <w:r w:rsidR="00900829" w:rsidRPr="008C70C4">
        <w:t xml:space="preserve"> году</w:t>
      </w:r>
      <w:r w:rsidR="00FF5605">
        <w:t>,</w:t>
      </w:r>
      <w:r w:rsidR="00900829" w:rsidRPr="008C70C4">
        <w:t xml:space="preserve"> </w:t>
      </w:r>
      <w:r w:rsidR="00FF5605">
        <w:t>27104 руб. - в 2021</w:t>
      </w:r>
      <w:r w:rsidR="00900829" w:rsidRPr="008C70C4">
        <w:t xml:space="preserve"> году</w:t>
      </w:r>
      <w:r w:rsidR="00FF5605">
        <w:t>, 25000 руб. -  в 2020</w:t>
      </w:r>
      <w:r w:rsidR="00460759" w:rsidRPr="008C70C4">
        <w:t xml:space="preserve"> году.</w:t>
      </w:r>
    </w:p>
    <w:p w:rsidR="00BE4021" w:rsidRDefault="00BE4021" w:rsidP="002137BA">
      <w:pPr>
        <w:pStyle w:val="ConsPlusNormal"/>
        <w:ind w:firstLine="708"/>
        <w:jc w:val="both"/>
      </w:pPr>
    </w:p>
    <w:p w:rsidR="00367AE4" w:rsidRDefault="00FE3681" w:rsidP="00336A1C">
      <w:pPr>
        <w:pStyle w:val="ConsPlusNormal"/>
        <w:jc w:val="both"/>
      </w:pPr>
      <w:r>
        <w:rPr>
          <w:b/>
        </w:rPr>
        <w:t>Уровень развития л</w:t>
      </w:r>
      <w:r w:rsidR="00336A1C" w:rsidRPr="00A601F3">
        <w:rPr>
          <w:b/>
        </w:rPr>
        <w:t>ес</w:t>
      </w:r>
      <w:r>
        <w:rPr>
          <w:b/>
        </w:rPr>
        <w:t>ного</w:t>
      </w:r>
      <w:r w:rsidR="00336A1C">
        <w:rPr>
          <w:b/>
        </w:rPr>
        <w:t xml:space="preserve"> </w:t>
      </w:r>
      <w:r>
        <w:rPr>
          <w:b/>
        </w:rPr>
        <w:t>хозяйства</w:t>
      </w:r>
      <w:r w:rsidR="00336A1C" w:rsidRPr="00F12238">
        <w:rPr>
          <w:b/>
        </w:rPr>
        <w:t xml:space="preserve"> (лесозаготовки)</w:t>
      </w:r>
      <w:r w:rsidR="00336A1C" w:rsidRPr="00F12238">
        <w:t xml:space="preserve"> </w:t>
      </w:r>
    </w:p>
    <w:p w:rsidR="00336A1C" w:rsidRDefault="00336A1C" w:rsidP="00336A1C">
      <w:pPr>
        <w:pStyle w:val="ConsPlusNormal"/>
        <w:jc w:val="both"/>
      </w:pPr>
      <w:r>
        <w:t>Предприятия</w:t>
      </w:r>
      <w:r w:rsidR="00367AE4" w:rsidRPr="00367AE4">
        <w:t xml:space="preserve"> </w:t>
      </w:r>
      <w:r w:rsidR="00367AE4" w:rsidRPr="00F12238">
        <w:t>ЗАО «Юртинсклес»</w:t>
      </w:r>
      <w:r w:rsidR="00367AE4">
        <w:t xml:space="preserve">, ООО «Сибресурс», ООО «Талинга» </w:t>
      </w:r>
      <w:r>
        <w:t>занимаются заготовкой и вывозкой леса.</w:t>
      </w:r>
    </w:p>
    <w:p w:rsidR="001548EB" w:rsidRDefault="001548EB" w:rsidP="00336A1C">
      <w:pPr>
        <w:pStyle w:val="ConsPlusNormal"/>
        <w:jc w:val="both"/>
      </w:pPr>
      <w:r>
        <w:t>За 2022 год заготовлено 34,87 тыс.м3, 2021 год 67,312 тыс.м3, 2020 год 98,402 тыс.м3</w:t>
      </w:r>
      <w:r w:rsidR="000A78E1">
        <w:t xml:space="preserve">. Происходит снижение объемов лесозаготовки, закрываются предприятия, </w:t>
      </w:r>
      <w:r w:rsidR="0026754E">
        <w:t xml:space="preserve">проблемы с лесной базой, </w:t>
      </w:r>
      <w:r w:rsidR="000A78E1">
        <w:t>нет рынка сбыта продукции.</w:t>
      </w:r>
    </w:p>
    <w:p w:rsidR="007E4C71" w:rsidRDefault="00336A1C" w:rsidP="00E27755">
      <w:pPr>
        <w:pStyle w:val="ConsPlusNormal"/>
        <w:ind w:firstLine="708"/>
        <w:jc w:val="both"/>
      </w:pPr>
      <w:r w:rsidRPr="008C70C4">
        <w:t xml:space="preserve">Среднесписочная численность работающих в данной отрасли  </w:t>
      </w:r>
      <w:r>
        <w:t>в 2022</w:t>
      </w:r>
      <w:r w:rsidRPr="008C70C4">
        <w:t xml:space="preserve"> году </w:t>
      </w:r>
      <w:r>
        <w:t>15</w:t>
      </w:r>
      <w:r w:rsidRPr="008C70C4">
        <w:t xml:space="preserve"> человек ( </w:t>
      </w:r>
      <w:r>
        <w:t>53 человека в 2021</w:t>
      </w:r>
      <w:r w:rsidRPr="008C70C4">
        <w:t xml:space="preserve"> году</w:t>
      </w:r>
      <w:r>
        <w:t>, 68  в 2020</w:t>
      </w:r>
      <w:r w:rsidRPr="008C70C4">
        <w:t xml:space="preserve"> году), среднемесячная зарплата</w:t>
      </w:r>
      <w:r>
        <w:t xml:space="preserve"> 41661</w:t>
      </w:r>
      <w:r w:rsidRPr="008C70C4">
        <w:t xml:space="preserve"> руб.</w:t>
      </w:r>
      <w:r>
        <w:t>- в 2022</w:t>
      </w:r>
      <w:r w:rsidRPr="008C70C4">
        <w:t xml:space="preserve"> году</w:t>
      </w:r>
      <w:r>
        <w:t>,</w:t>
      </w:r>
      <w:r w:rsidRPr="008C70C4">
        <w:t xml:space="preserve"> </w:t>
      </w:r>
      <w:r>
        <w:t>27104 руб. - в 2021</w:t>
      </w:r>
      <w:r w:rsidRPr="008C70C4">
        <w:t xml:space="preserve"> году</w:t>
      </w:r>
      <w:r>
        <w:t>, 25000 руб. -  в 2020</w:t>
      </w:r>
      <w:r w:rsidRPr="008C70C4">
        <w:t xml:space="preserve"> году.</w:t>
      </w:r>
    </w:p>
    <w:p w:rsidR="007E4C71" w:rsidRDefault="007E4C71" w:rsidP="00C80973">
      <w:pPr>
        <w:pStyle w:val="ConsPlusNormal"/>
        <w:jc w:val="center"/>
      </w:pPr>
    </w:p>
    <w:p w:rsidR="00C80973" w:rsidRDefault="00C80973" w:rsidP="00C80973">
      <w:pPr>
        <w:pStyle w:val="ConsPlusNormal"/>
        <w:jc w:val="center"/>
      </w:pPr>
      <w:r w:rsidRPr="00B07ABF">
        <w:t>Объем отгруженных товаров собственного производства, выполненных работ, услуг предприятиями поселения (тыс.руб.)</w:t>
      </w:r>
    </w:p>
    <w:p w:rsidR="00E27755" w:rsidRDefault="00E27755" w:rsidP="00C80973">
      <w:pPr>
        <w:pStyle w:val="ConsPlusNormal"/>
        <w:jc w:val="center"/>
      </w:pPr>
    </w:p>
    <w:p w:rsidR="00E27755" w:rsidRDefault="00E27755" w:rsidP="00C80973">
      <w:pPr>
        <w:pStyle w:val="ConsPlusNormal"/>
        <w:jc w:val="center"/>
      </w:pPr>
    </w:p>
    <w:p w:rsidR="00E27755" w:rsidRDefault="00E27755" w:rsidP="00C80973">
      <w:pPr>
        <w:pStyle w:val="ConsPlusNormal"/>
        <w:jc w:val="center"/>
      </w:pPr>
    </w:p>
    <w:p w:rsidR="00E27755" w:rsidRPr="00B07ABF" w:rsidRDefault="00E27755" w:rsidP="00C80973">
      <w:pPr>
        <w:pStyle w:val="ConsPlusNormal"/>
        <w:jc w:val="center"/>
      </w:pPr>
    </w:p>
    <w:p w:rsidR="00C80973" w:rsidRPr="00B07ABF" w:rsidRDefault="00C80973" w:rsidP="00C80973">
      <w:pPr>
        <w:pStyle w:val="ConsPlusNormal"/>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34"/>
        <w:gridCol w:w="1056"/>
        <w:gridCol w:w="1056"/>
        <w:gridCol w:w="1056"/>
        <w:gridCol w:w="1176"/>
        <w:gridCol w:w="1449"/>
      </w:tblGrid>
      <w:tr w:rsidR="00C80973" w:rsidRPr="00094282" w:rsidTr="00AD7472">
        <w:tc>
          <w:tcPr>
            <w:tcW w:w="269" w:type="pct"/>
            <w:shd w:val="clear" w:color="auto" w:fill="auto"/>
          </w:tcPr>
          <w:p w:rsidR="00C80973" w:rsidRPr="00094282" w:rsidRDefault="00C80973" w:rsidP="00AD7472">
            <w:pPr>
              <w:pStyle w:val="ConsPlusNormal"/>
              <w:jc w:val="center"/>
            </w:pPr>
            <w:r w:rsidRPr="00094282">
              <w:t>п/п</w:t>
            </w:r>
          </w:p>
        </w:tc>
        <w:tc>
          <w:tcPr>
            <w:tcW w:w="1884" w:type="pct"/>
            <w:shd w:val="clear" w:color="auto" w:fill="auto"/>
          </w:tcPr>
          <w:p w:rsidR="00C80973" w:rsidRPr="00094282" w:rsidRDefault="00C80973" w:rsidP="00AD7472">
            <w:pPr>
              <w:pStyle w:val="ConsPlusNormal"/>
              <w:jc w:val="center"/>
            </w:pPr>
            <w:r w:rsidRPr="00094282">
              <w:t>Наименование отраслей</w:t>
            </w:r>
          </w:p>
        </w:tc>
        <w:tc>
          <w:tcPr>
            <w:tcW w:w="519" w:type="pct"/>
          </w:tcPr>
          <w:p w:rsidR="00C80973" w:rsidRPr="00094282" w:rsidRDefault="00C80973" w:rsidP="00AD7472">
            <w:pPr>
              <w:pStyle w:val="ConsPlusNormal"/>
              <w:jc w:val="center"/>
            </w:pPr>
            <w:r>
              <w:t>2020 г.</w:t>
            </w:r>
          </w:p>
        </w:tc>
        <w:tc>
          <w:tcPr>
            <w:tcW w:w="519" w:type="pct"/>
            <w:shd w:val="clear" w:color="auto" w:fill="auto"/>
          </w:tcPr>
          <w:p w:rsidR="00C80973" w:rsidRPr="00094282" w:rsidRDefault="00C80973" w:rsidP="00AD7472">
            <w:pPr>
              <w:pStyle w:val="ConsPlusNormal"/>
              <w:jc w:val="center"/>
            </w:pPr>
            <w:r>
              <w:t>2021</w:t>
            </w:r>
            <w:r w:rsidRPr="00094282">
              <w:t xml:space="preserve"> г.</w:t>
            </w:r>
          </w:p>
        </w:tc>
        <w:tc>
          <w:tcPr>
            <w:tcW w:w="519" w:type="pct"/>
            <w:shd w:val="clear" w:color="auto" w:fill="auto"/>
          </w:tcPr>
          <w:p w:rsidR="00C80973" w:rsidRPr="00094282" w:rsidRDefault="00C80973" w:rsidP="00AD7472">
            <w:pPr>
              <w:pStyle w:val="ConsPlusNormal"/>
              <w:jc w:val="center"/>
            </w:pPr>
            <w:r>
              <w:t>2022</w:t>
            </w:r>
            <w:r w:rsidRPr="00094282">
              <w:t>г.</w:t>
            </w:r>
          </w:p>
        </w:tc>
        <w:tc>
          <w:tcPr>
            <w:tcW w:w="578" w:type="pct"/>
            <w:shd w:val="clear" w:color="auto" w:fill="auto"/>
          </w:tcPr>
          <w:p w:rsidR="00C80973" w:rsidRPr="00094282" w:rsidRDefault="00C80973" w:rsidP="00AD7472">
            <w:pPr>
              <w:pStyle w:val="ConsPlusNormal"/>
              <w:jc w:val="center"/>
            </w:pPr>
            <w:r w:rsidRPr="00094282">
              <w:t>% 20</w:t>
            </w:r>
            <w:r>
              <w:t xml:space="preserve">22 г. к 2020 </w:t>
            </w:r>
            <w:r w:rsidRPr="00094282">
              <w:t>г.</w:t>
            </w:r>
          </w:p>
        </w:tc>
        <w:tc>
          <w:tcPr>
            <w:tcW w:w="712" w:type="pct"/>
          </w:tcPr>
          <w:p w:rsidR="00C80973" w:rsidRPr="00094282" w:rsidRDefault="00C80973" w:rsidP="00AD7472">
            <w:pPr>
              <w:pStyle w:val="ConsPlusNormal"/>
              <w:jc w:val="center"/>
            </w:pPr>
            <w:r w:rsidRPr="00094282">
              <w:t>Доля в % от общего объема</w:t>
            </w:r>
          </w:p>
        </w:tc>
      </w:tr>
      <w:tr w:rsidR="00C80973" w:rsidRPr="00094282" w:rsidTr="00AD7472">
        <w:tc>
          <w:tcPr>
            <w:tcW w:w="269" w:type="pct"/>
            <w:shd w:val="clear" w:color="auto" w:fill="auto"/>
          </w:tcPr>
          <w:p w:rsidR="00C80973" w:rsidRPr="00094282" w:rsidRDefault="00C80973" w:rsidP="00AD7472">
            <w:pPr>
              <w:pStyle w:val="ConsPlusNormal"/>
              <w:jc w:val="center"/>
            </w:pPr>
          </w:p>
        </w:tc>
        <w:tc>
          <w:tcPr>
            <w:tcW w:w="1884" w:type="pct"/>
            <w:shd w:val="clear" w:color="auto" w:fill="auto"/>
          </w:tcPr>
          <w:p w:rsidR="00C80973" w:rsidRPr="00094282" w:rsidRDefault="00C80973" w:rsidP="00AD7472">
            <w:pPr>
              <w:pStyle w:val="ConsPlusNormal"/>
            </w:pPr>
            <w:r w:rsidRPr="00094282">
              <w:t>Промышленность – всего:</w:t>
            </w:r>
          </w:p>
        </w:tc>
        <w:tc>
          <w:tcPr>
            <w:tcW w:w="519" w:type="pct"/>
          </w:tcPr>
          <w:p w:rsidR="00C80973" w:rsidRDefault="00C80973" w:rsidP="00AD7472">
            <w:pPr>
              <w:pStyle w:val="ConsPlusNormal"/>
              <w:jc w:val="center"/>
            </w:pPr>
            <w:r>
              <w:t>634056</w:t>
            </w:r>
          </w:p>
        </w:tc>
        <w:tc>
          <w:tcPr>
            <w:tcW w:w="519" w:type="pct"/>
            <w:shd w:val="clear" w:color="auto" w:fill="auto"/>
          </w:tcPr>
          <w:p w:rsidR="00C80973" w:rsidRPr="00094282" w:rsidRDefault="00C80973" w:rsidP="00AD7472">
            <w:pPr>
              <w:pStyle w:val="ConsPlusNormal"/>
              <w:jc w:val="center"/>
            </w:pPr>
            <w:r>
              <w:t>619405</w:t>
            </w:r>
          </w:p>
        </w:tc>
        <w:tc>
          <w:tcPr>
            <w:tcW w:w="519" w:type="pct"/>
            <w:shd w:val="clear" w:color="auto" w:fill="auto"/>
          </w:tcPr>
          <w:p w:rsidR="00C80973" w:rsidRPr="00094282" w:rsidRDefault="00C80973" w:rsidP="00AD7472">
            <w:pPr>
              <w:pStyle w:val="ConsPlusNormal"/>
              <w:jc w:val="center"/>
            </w:pPr>
            <w:r>
              <w:t>201247</w:t>
            </w:r>
          </w:p>
        </w:tc>
        <w:tc>
          <w:tcPr>
            <w:tcW w:w="578" w:type="pct"/>
            <w:shd w:val="clear" w:color="auto" w:fill="auto"/>
          </w:tcPr>
          <w:p w:rsidR="00C80973" w:rsidRPr="00094282" w:rsidRDefault="00C80973" w:rsidP="00AD7472">
            <w:pPr>
              <w:pStyle w:val="ConsPlusNormal"/>
              <w:jc w:val="center"/>
            </w:pPr>
            <w:r>
              <w:t>31,7</w:t>
            </w:r>
          </w:p>
        </w:tc>
        <w:tc>
          <w:tcPr>
            <w:tcW w:w="712" w:type="pct"/>
          </w:tcPr>
          <w:p w:rsidR="00C80973" w:rsidRPr="00094282" w:rsidRDefault="00C80973" w:rsidP="00AD7472">
            <w:pPr>
              <w:pStyle w:val="ConsPlusNormal"/>
              <w:jc w:val="center"/>
            </w:pPr>
            <w:r w:rsidRPr="00094282">
              <w:t>100</w:t>
            </w:r>
          </w:p>
        </w:tc>
      </w:tr>
      <w:tr w:rsidR="00C80973" w:rsidRPr="00094282" w:rsidTr="00AD7472">
        <w:tc>
          <w:tcPr>
            <w:tcW w:w="269" w:type="pct"/>
            <w:shd w:val="clear" w:color="auto" w:fill="auto"/>
          </w:tcPr>
          <w:p w:rsidR="00C80973" w:rsidRPr="00094282" w:rsidRDefault="00C80973" w:rsidP="00AD7472">
            <w:pPr>
              <w:pStyle w:val="ConsPlusNormal"/>
              <w:jc w:val="center"/>
            </w:pPr>
            <w:r w:rsidRPr="00094282">
              <w:t>1.</w:t>
            </w:r>
          </w:p>
        </w:tc>
        <w:tc>
          <w:tcPr>
            <w:tcW w:w="1884" w:type="pct"/>
            <w:shd w:val="clear" w:color="auto" w:fill="auto"/>
          </w:tcPr>
          <w:p w:rsidR="00C80973" w:rsidRPr="00094282" w:rsidRDefault="00C80973" w:rsidP="00AD7472">
            <w:pPr>
              <w:pStyle w:val="ConsPlusNormal"/>
              <w:rPr>
                <w:b/>
              </w:rPr>
            </w:pPr>
            <w:r w:rsidRPr="00094282">
              <w:rPr>
                <w:b/>
              </w:rPr>
              <w:t xml:space="preserve">Обрабатывающие </w:t>
            </w:r>
            <w:r>
              <w:rPr>
                <w:b/>
              </w:rPr>
              <w:t>п</w:t>
            </w:r>
            <w:r w:rsidRPr="00094282">
              <w:rPr>
                <w:b/>
              </w:rPr>
              <w:t>роизводства</w:t>
            </w:r>
          </w:p>
        </w:tc>
        <w:tc>
          <w:tcPr>
            <w:tcW w:w="519" w:type="pct"/>
          </w:tcPr>
          <w:p w:rsidR="00C80973" w:rsidRPr="007E516F" w:rsidRDefault="00C80973" w:rsidP="00AD7472">
            <w:pPr>
              <w:pStyle w:val="ConsPlusNormal"/>
              <w:jc w:val="center"/>
              <w:rPr>
                <w:b/>
              </w:rPr>
            </w:pPr>
            <w:r>
              <w:rPr>
                <w:b/>
              </w:rPr>
              <w:t>358839</w:t>
            </w:r>
          </w:p>
        </w:tc>
        <w:tc>
          <w:tcPr>
            <w:tcW w:w="519" w:type="pct"/>
            <w:shd w:val="clear" w:color="auto" w:fill="auto"/>
          </w:tcPr>
          <w:p w:rsidR="00C80973" w:rsidRPr="007E516F" w:rsidRDefault="00C80973" w:rsidP="00AD7472">
            <w:pPr>
              <w:pStyle w:val="ConsPlusNormal"/>
              <w:jc w:val="center"/>
              <w:rPr>
                <w:b/>
              </w:rPr>
            </w:pPr>
            <w:r>
              <w:rPr>
                <w:b/>
              </w:rPr>
              <w:t>372892</w:t>
            </w:r>
          </w:p>
        </w:tc>
        <w:tc>
          <w:tcPr>
            <w:tcW w:w="519" w:type="pct"/>
            <w:shd w:val="clear" w:color="auto" w:fill="auto"/>
          </w:tcPr>
          <w:p w:rsidR="00C80973" w:rsidRPr="007E516F" w:rsidRDefault="00C80973" w:rsidP="00AD7472">
            <w:pPr>
              <w:pStyle w:val="ConsPlusNormal"/>
              <w:jc w:val="center"/>
              <w:rPr>
                <w:b/>
              </w:rPr>
            </w:pPr>
            <w:r>
              <w:rPr>
                <w:b/>
              </w:rPr>
              <w:t>65907</w:t>
            </w:r>
          </w:p>
        </w:tc>
        <w:tc>
          <w:tcPr>
            <w:tcW w:w="578" w:type="pct"/>
            <w:shd w:val="clear" w:color="auto" w:fill="auto"/>
          </w:tcPr>
          <w:p w:rsidR="00C80973" w:rsidRPr="00094282" w:rsidRDefault="00C80973" w:rsidP="00AD7472">
            <w:pPr>
              <w:pStyle w:val="ConsPlusNormal"/>
              <w:jc w:val="center"/>
              <w:rPr>
                <w:b/>
              </w:rPr>
            </w:pPr>
            <w:r>
              <w:rPr>
                <w:b/>
              </w:rPr>
              <w:t>18,4</w:t>
            </w:r>
          </w:p>
        </w:tc>
        <w:tc>
          <w:tcPr>
            <w:tcW w:w="712" w:type="pct"/>
          </w:tcPr>
          <w:p w:rsidR="00C80973" w:rsidRPr="00094282" w:rsidRDefault="00C80973" w:rsidP="00AD7472">
            <w:pPr>
              <w:pStyle w:val="ConsPlusNormal"/>
              <w:jc w:val="center"/>
              <w:rPr>
                <w:b/>
              </w:rPr>
            </w:pPr>
            <w:r>
              <w:rPr>
                <w:b/>
              </w:rPr>
              <w:t>32,7</w:t>
            </w:r>
          </w:p>
        </w:tc>
      </w:tr>
      <w:tr w:rsidR="00C80973" w:rsidRPr="00094282" w:rsidTr="00AD7472">
        <w:tc>
          <w:tcPr>
            <w:tcW w:w="269" w:type="pct"/>
            <w:shd w:val="clear" w:color="auto" w:fill="auto"/>
          </w:tcPr>
          <w:p w:rsidR="00C80973" w:rsidRPr="00094282" w:rsidRDefault="00C80973" w:rsidP="00AD7472">
            <w:pPr>
              <w:pStyle w:val="ConsPlusNormal"/>
              <w:jc w:val="center"/>
            </w:pPr>
          </w:p>
        </w:tc>
        <w:tc>
          <w:tcPr>
            <w:tcW w:w="1884" w:type="pct"/>
            <w:shd w:val="clear" w:color="auto" w:fill="auto"/>
          </w:tcPr>
          <w:p w:rsidR="00C80973" w:rsidRPr="00094282" w:rsidRDefault="00C80973" w:rsidP="00AD7472">
            <w:pPr>
              <w:pStyle w:val="ConsPlusNormal"/>
            </w:pPr>
            <w:r w:rsidRPr="00094282">
              <w:t>Производство пиломатериалов</w:t>
            </w:r>
          </w:p>
        </w:tc>
        <w:tc>
          <w:tcPr>
            <w:tcW w:w="519" w:type="pct"/>
          </w:tcPr>
          <w:p w:rsidR="00C80973" w:rsidRDefault="00C80973" w:rsidP="00AD7472">
            <w:pPr>
              <w:pStyle w:val="ConsPlusNormal"/>
              <w:jc w:val="center"/>
            </w:pPr>
            <w:r>
              <w:t>358839</w:t>
            </w:r>
          </w:p>
        </w:tc>
        <w:tc>
          <w:tcPr>
            <w:tcW w:w="519" w:type="pct"/>
            <w:shd w:val="clear" w:color="auto" w:fill="auto"/>
          </w:tcPr>
          <w:p w:rsidR="00C80973" w:rsidRPr="00094282" w:rsidRDefault="00C80973" w:rsidP="00AD7472">
            <w:pPr>
              <w:pStyle w:val="ConsPlusNormal"/>
              <w:jc w:val="center"/>
            </w:pPr>
            <w:r>
              <w:t>372892</w:t>
            </w:r>
          </w:p>
        </w:tc>
        <w:tc>
          <w:tcPr>
            <w:tcW w:w="519" w:type="pct"/>
            <w:shd w:val="clear" w:color="auto" w:fill="auto"/>
          </w:tcPr>
          <w:p w:rsidR="00C80973" w:rsidRPr="00094282" w:rsidRDefault="00C80973" w:rsidP="00AD7472">
            <w:pPr>
              <w:pStyle w:val="ConsPlusNormal"/>
              <w:jc w:val="center"/>
            </w:pPr>
            <w:r>
              <w:t>65907</w:t>
            </w:r>
          </w:p>
        </w:tc>
        <w:tc>
          <w:tcPr>
            <w:tcW w:w="578" w:type="pct"/>
            <w:shd w:val="clear" w:color="auto" w:fill="auto"/>
          </w:tcPr>
          <w:p w:rsidR="00C80973" w:rsidRPr="00094282" w:rsidRDefault="00C80973" w:rsidP="00AD7472">
            <w:pPr>
              <w:pStyle w:val="ConsPlusNormal"/>
              <w:jc w:val="center"/>
            </w:pPr>
            <w:r>
              <w:t>18,4</w:t>
            </w:r>
          </w:p>
        </w:tc>
        <w:tc>
          <w:tcPr>
            <w:tcW w:w="712" w:type="pct"/>
          </w:tcPr>
          <w:p w:rsidR="00C80973" w:rsidRPr="00094282" w:rsidRDefault="00C80973" w:rsidP="00AD7472">
            <w:pPr>
              <w:pStyle w:val="ConsPlusNormal"/>
              <w:jc w:val="center"/>
            </w:pPr>
            <w:r>
              <w:t>32,7</w:t>
            </w:r>
          </w:p>
        </w:tc>
      </w:tr>
      <w:tr w:rsidR="00C80973" w:rsidRPr="00094282" w:rsidTr="00AD7472">
        <w:tc>
          <w:tcPr>
            <w:tcW w:w="269" w:type="pct"/>
            <w:shd w:val="clear" w:color="auto" w:fill="auto"/>
          </w:tcPr>
          <w:p w:rsidR="00C80973" w:rsidRPr="00094282" w:rsidRDefault="00C80973" w:rsidP="00AD7472">
            <w:pPr>
              <w:pStyle w:val="ConsPlusNormal"/>
              <w:jc w:val="center"/>
            </w:pPr>
          </w:p>
        </w:tc>
        <w:tc>
          <w:tcPr>
            <w:tcW w:w="1884" w:type="pct"/>
            <w:shd w:val="clear" w:color="auto" w:fill="auto"/>
          </w:tcPr>
          <w:p w:rsidR="00C80973" w:rsidRPr="00AD7161" w:rsidRDefault="00C80973" w:rsidP="00AD7472">
            <w:pPr>
              <w:pStyle w:val="ConsPlusNormal"/>
            </w:pPr>
            <w:r w:rsidRPr="00AD7161">
              <w:t>Индекс физического объема</w:t>
            </w:r>
          </w:p>
        </w:tc>
        <w:tc>
          <w:tcPr>
            <w:tcW w:w="519" w:type="pct"/>
          </w:tcPr>
          <w:p w:rsidR="00C80973" w:rsidRPr="00DE3C8E" w:rsidRDefault="00C80973" w:rsidP="00AD7472">
            <w:pPr>
              <w:pStyle w:val="ConsPlusNormal"/>
              <w:jc w:val="center"/>
              <w:rPr>
                <w:highlight w:val="yellow"/>
              </w:rPr>
            </w:pPr>
            <w:r>
              <w:t>101,52</w:t>
            </w:r>
          </w:p>
        </w:tc>
        <w:tc>
          <w:tcPr>
            <w:tcW w:w="519" w:type="pct"/>
            <w:shd w:val="clear" w:color="auto" w:fill="auto"/>
          </w:tcPr>
          <w:p w:rsidR="00C80973" w:rsidRPr="00DE3C8E" w:rsidRDefault="00C80973" w:rsidP="00AD7472">
            <w:pPr>
              <w:pStyle w:val="ConsPlusNormal"/>
              <w:jc w:val="center"/>
              <w:rPr>
                <w:highlight w:val="yellow"/>
              </w:rPr>
            </w:pPr>
            <w:r w:rsidRPr="00007D0F">
              <w:t>103,91</w:t>
            </w:r>
          </w:p>
        </w:tc>
        <w:tc>
          <w:tcPr>
            <w:tcW w:w="519" w:type="pct"/>
            <w:shd w:val="clear" w:color="auto" w:fill="auto"/>
          </w:tcPr>
          <w:p w:rsidR="00C80973" w:rsidRPr="00DE3C8E" w:rsidRDefault="00C80973" w:rsidP="00AD7472">
            <w:pPr>
              <w:pStyle w:val="ConsPlusNormal"/>
              <w:jc w:val="center"/>
              <w:rPr>
                <w:highlight w:val="yellow"/>
              </w:rPr>
            </w:pPr>
            <w:r w:rsidRPr="002766A6">
              <w:t>17,67</w:t>
            </w:r>
          </w:p>
        </w:tc>
        <w:tc>
          <w:tcPr>
            <w:tcW w:w="578" w:type="pct"/>
            <w:shd w:val="clear" w:color="auto" w:fill="auto"/>
          </w:tcPr>
          <w:p w:rsidR="00C80973" w:rsidRPr="00DE3C8E" w:rsidRDefault="00C80973" w:rsidP="00AD7472">
            <w:pPr>
              <w:pStyle w:val="ConsPlusNormal"/>
              <w:jc w:val="center"/>
              <w:rPr>
                <w:highlight w:val="yellow"/>
              </w:rPr>
            </w:pPr>
            <w:r>
              <w:t>17,4</w:t>
            </w:r>
          </w:p>
        </w:tc>
        <w:tc>
          <w:tcPr>
            <w:tcW w:w="712" w:type="pct"/>
          </w:tcPr>
          <w:p w:rsidR="00C80973" w:rsidRDefault="00C80973" w:rsidP="00AD7472">
            <w:pPr>
              <w:pStyle w:val="ConsPlusNormal"/>
              <w:jc w:val="center"/>
              <w:rPr>
                <w:b/>
              </w:rPr>
            </w:pPr>
          </w:p>
        </w:tc>
      </w:tr>
      <w:tr w:rsidR="00C80973" w:rsidRPr="00094282" w:rsidTr="00AD7472">
        <w:tc>
          <w:tcPr>
            <w:tcW w:w="269" w:type="pct"/>
            <w:shd w:val="clear" w:color="auto" w:fill="auto"/>
          </w:tcPr>
          <w:p w:rsidR="00C80973" w:rsidRPr="00094282" w:rsidRDefault="00C80973" w:rsidP="00AD7472">
            <w:pPr>
              <w:pStyle w:val="ConsPlusNormal"/>
              <w:jc w:val="center"/>
            </w:pPr>
            <w:r>
              <w:t>2.</w:t>
            </w:r>
          </w:p>
        </w:tc>
        <w:tc>
          <w:tcPr>
            <w:tcW w:w="1884" w:type="pct"/>
            <w:shd w:val="clear" w:color="auto" w:fill="auto"/>
          </w:tcPr>
          <w:p w:rsidR="00C80973" w:rsidRPr="00094282" w:rsidRDefault="00C80973" w:rsidP="00AD7472">
            <w:pPr>
              <w:pStyle w:val="ConsPlusNormal"/>
              <w:rPr>
                <w:b/>
              </w:rPr>
            </w:pPr>
            <w:r w:rsidRPr="00094282">
              <w:rPr>
                <w:b/>
              </w:rPr>
              <w:t>Лесное хозяйство</w:t>
            </w:r>
          </w:p>
        </w:tc>
        <w:tc>
          <w:tcPr>
            <w:tcW w:w="519" w:type="pct"/>
          </w:tcPr>
          <w:p w:rsidR="00C80973" w:rsidRDefault="00C80973" w:rsidP="00AD7472">
            <w:pPr>
              <w:pStyle w:val="ConsPlusNormal"/>
              <w:jc w:val="center"/>
              <w:rPr>
                <w:b/>
              </w:rPr>
            </w:pPr>
            <w:r>
              <w:rPr>
                <w:b/>
              </w:rPr>
              <w:t>238950</w:t>
            </w:r>
          </w:p>
        </w:tc>
        <w:tc>
          <w:tcPr>
            <w:tcW w:w="519" w:type="pct"/>
            <w:shd w:val="clear" w:color="auto" w:fill="auto"/>
          </w:tcPr>
          <w:p w:rsidR="00C80973" w:rsidRPr="00094282" w:rsidRDefault="00C80973" w:rsidP="00AD7472">
            <w:pPr>
              <w:pStyle w:val="ConsPlusNormal"/>
              <w:jc w:val="center"/>
              <w:rPr>
                <w:b/>
              </w:rPr>
            </w:pPr>
            <w:r>
              <w:rPr>
                <w:b/>
              </w:rPr>
              <w:t>205318</w:t>
            </w:r>
          </w:p>
        </w:tc>
        <w:tc>
          <w:tcPr>
            <w:tcW w:w="519" w:type="pct"/>
            <w:shd w:val="clear" w:color="auto" w:fill="auto"/>
          </w:tcPr>
          <w:p w:rsidR="00C80973" w:rsidRPr="00094282" w:rsidRDefault="00C80973" w:rsidP="00AD7472">
            <w:pPr>
              <w:pStyle w:val="ConsPlusNormal"/>
              <w:jc w:val="center"/>
              <w:rPr>
                <w:b/>
              </w:rPr>
            </w:pPr>
            <w:r>
              <w:rPr>
                <w:b/>
              </w:rPr>
              <w:t>96744</w:t>
            </w:r>
          </w:p>
        </w:tc>
        <w:tc>
          <w:tcPr>
            <w:tcW w:w="578" w:type="pct"/>
            <w:shd w:val="clear" w:color="auto" w:fill="auto"/>
          </w:tcPr>
          <w:p w:rsidR="00C80973" w:rsidRPr="00094282" w:rsidRDefault="00C80973" w:rsidP="00AD7472">
            <w:pPr>
              <w:pStyle w:val="ConsPlusNormal"/>
              <w:jc w:val="center"/>
              <w:rPr>
                <w:b/>
              </w:rPr>
            </w:pPr>
            <w:r>
              <w:rPr>
                <w:b/>
              </w:rPr>
              <w:t>40,5</w:t>
            </w:r>
          </w:p>
        </w:tc>
        <w:tc>
          <w:tcPr>
            <w:tcW w:w="712" w:type="pct"/>
          </w:tcPr>
          <w:p w:rsidR="00C80973" w:rsidRPr="00094282" w:rsidRDefault="00C80973" w:rsidP="00AD7472">
            <w:pPr>
              <w:pStyle w:val="ConsPlusNormal"/>
              <w:jc w:val="center"/>
              <w:rPr>
                <w:b/>
              </w:rPr>
            </w:pPr>
            <w:r>
              <w:rPr>
                <w:b/>
              </w:rPr>
              <w:t>48,1</w:t>
            </w:r>
          </w:p>
        </w:tc>
      </w:tr>
      <w:tr w:rsidR="00C80973" w:rsidRPr="00094282" w:rsidTr="00AD7472">
        <w:tc>
          <w:tcPr>
            <w:tcW w:w="269" w:type="pct"/>
            <w:shd w:val="clear" w:color="auto" w:fill="auto"/>
          </w:tcPr>
          <w:p w:rsidR="00C80973" w:rsidRPr="00094282" w:rsidRDefault="00C80973" w:rsidP="00AD7472">
            <w:pPr>
              <w:pStyle w:val="ConsPlusNormal"/>
              <w:jc w:val="center"/>
            </w:pPr>
          </w:p>
        </w:tc>
        <w:tc>
          <w:tcPr>
            <w:tcW w:w="1884" w:type="pct"/>
            <w:shd w:val="clear" w:color="auto" w:fill="auto"/>
          </w:tcPr>
          <w:p w:rsidR="00C80973" w:rsidRPr="00094282" w:rsidRDefault="00C80973" w:rsidP="00AD7472">
            <w:pPr>
              <w:pStyle w:val="ConsPlusNormal"/>
            </w:pPr>
            <w:r w:rsidRPr="00094282">
              <w:t>Вывозка древесины</w:t>
            </w:r>
          </w:p>
        </w:tc>
        <w:tc>
          <w:tcPr>
            <w:tcW w:w="519" w:type="pct"/>
          </w:tcPr>
          <w:p w:rsidR="00C80973" w:rsidRDefault="00C80973" w:rsidP="00AD7472">
            <w:pPr>
              <w:pStyle w:val="ConsPlusNormal"/>
              <w:jc w:val="center"/>
            </w:pPr>
            <w:r>
              <w:t>238950</w:t>
            </w:r>
          </w:p>
        </w:tc>
        <w:tc>
          <w:tcPr>
            <w:tcW w:w="519" w:type="pct"/>
            <w:shd w:val="clear" w:color="auto" w:fill="auto"/>
          </w:tcPr>
          <w:p w:rsidR="00C80973" w:rsidRPr="00094282" w:rsidRDefault="00C80973" w:rsidP="00AD7472">
            <w:pPr>
              <w:pStyle w:val="ConsPlusNormal"/>
              <w:jc w:val="center"/>
            </w:pPr>
            <w:r>
              <w:t>205318</w:t>
            </w:r>
          </w:p>
        </w:tc>
        <w:tc>
          <w:tcPr>
            <w:tcW w:w="519" w:type="pct"/>
            <w:shd w:val="clear" w:color="auto" w:fill="auto"/>
          </w:tcPr>
          <w:p w:rsidR="00C80973" w:rsidRPr="00094282" w:rsidRDefault="00C80973" w:rsidP="00AD7472">
            <w:pPr>
              <w:pStyle w:val="ConsPlusNormal"/>
              <w:jc w:val="center"/>
            </w:pPr>
            <w:r>
              <w:t>96744</w:t>
            </w:r>
          </w:p>
        </w:tc>
        <w:tc>
          <w:tcPr>
            <w:tcW w:w="578" w:type="pct"/>
            <w:shd w:val="clear" w:color="auto" w:fill="auto"/>
          </w:tcPr>
          <w:p w:rsidR="00C80973" w:rsidRPr="00094282" w:rsidRDefault="00C80973" w:rsidP="00AD7472">
            <w:pPr>
              <w:pStyle w:val="ConsPlusNormal"/>
              <w:jc w:val="center"/>
            </w:pPr>
            <w:r>
              <w:t>40,5</w:t>
            </w:r>
          </w:p>
        </w:tc>
        <w:tc>
          <w:tcPr>
            <w:tcW w:w="712" w:type="pct"/>
          </w:tcPr>
          <w:p w:rsidR="00C80973" w:rsidRPr="00094282" w:rsidRDefault="00C80973" w:rsidP="00AD7472">
            <w:pPr>
              <w:pStyle w:val="ConsPlusNormal"/>
              <w:jc w:val="center"/>
            </w:pPr>
            <w:r>
              <w:t>48,1</w:t>
            </w:r>
          </w:p>
        </w:tc>
      </w:tr>
      <w:tr w:rsidR="00C80973" w:rsidRPr="00094282" w:rsidTr="00AD7472">
        <w:tc>
          <w:tcPr>
            <w:tcW w:w="269" w:type="pct"/>
            <w:shd w:val="clear" w:color="auto" w:fill="auto"/>
          </w:tcPr>
          <w:p w:rsidR="00C80973" w:rsidRPr="00094282" w:rsidRDefault="00C80973" w:rsidP="00AD7472">
            <w:pPr>
              <w:pStyle w:val="ConsPlusNormal"/>
              <w:jc w:val="center"/>
            </w:pPr>
          </w:p>
        </w:tc>
        <w:tc>
          <w:tcPr>
            <w:tcW w:w="1884" w:type="pct"/>
            <w:shd w:val="clear" w:color="auto" w:fill="auto"/>
          </w:tcPr>
          <w:p w:rsidR="00C80973" w:rsidRPr="00094282" w:rsidRDefault="00C80973" w:rsidP="00AD7472">
            <w:pPr>
              <w:pStyle w:val="ConsPlusNormal"/>
            </w:pPr>
            <w:r>
              <w:t>Индекс физического объема</w:t>
            </w:r>
          </w:p>
        </w:tc>
        <w:tc>
          <w:tcPr>
            <w:tcW w:w="519" w:type="pct"/>
          </w:tcPr>
          <w:p w:rsidR="00C80973" w:rsidRPr="00DE3C8E" w:rsidRDefault="00C80973" w:rsidP="00AD7472">
            <w:pPr>
              <w:pStyle w:val="ConsPlusNormal"/>
              <w:jc w:val="center"/>
              <w:rPr>
                <w:highlight w:val="yellow"/>
              </w:rPr>
            </w:pPr>
            <w:r>
              <w:t>99,6</w:t>
            </w:r>
          </w:p>
        </w:tc>
        <w:tc>
          <w:tcPr>
            <w:tcW w:w="519" w:type="pct"/>
            <w:shd w:val="clear" w:color="auto" w:fill="auto"/>
          </w:tcPr>
          <w:p w:rsidR="00C80973" w:rsidRPr="00DE3C8E" w:rsidRDefault="00C80973" w:rsidP="00AD7472">
            <w:pPr>
              <w:pStyle w:val="ConsPlusNormal"/>
              <w:jc w:val="center"/>
              <w:rPr>
                <w:highlight w:val="yellow"/>
              </w:rPr>
            </w:pPr>
            <w:r>
              <w:t>85,92</w:t>
            </w:r>
          </w:p>
        </w:tc>
        <w:tc>
          <w:tcPr>
            <w:tcW w:w="519" w:type="pct"/>
            <w:shd w:val="clear" w:color="auto" w:fill="auto"/>
          </w:tcPr>
          <w:p w:rsidR="00C80973" w:rsidRPr="00DE3C8E" w:rsidRDefault="00C80973" w:rsidP="00AD7472">
            <w:pPr>
              <w:pStyle w:val="ConsPlusNormal"/>
              <w:jc w:val="center"/>
              <w:rPr>
                <w:highlight w:val="yellow"/>
              </w:rPr>
            </w:pPr>
            <w:r w:rsidRPr="002766A6">
              <w:t>47,11</w:t>
            </w:r>
          </w:p>
        </w:tc>
        <w:tc>
          <w:tcPr>
            <w:tcW w:w="578" w:type="pct"/>
            <w:shd w:val="clear" w:color="auto" w:fill="auto"/>
          </w:tcPr>
          <w:p w:rsidR="00C80973" w:rsidRPr="00DE3C8E" w:rsidRDefault="00C80973" w:rsidP="00AD7472">
            <w:pPr>
              <w:pStyle w:val="ConsPlusNormal"/>
              <w:jc w:val="center"/>
              <w:rPr>
                <w:highlight w:val="yellow"/>
              </w:rPr>
            </w:pPr>
            <w:r>
              <w:t>47,3</w:t>
            </w:r>
          </w:p>
        </w:tc>
        <w:tc>
          <w:tcPr>
            <w:tcW w:w="712" w:type="pct"/>
          </w:tcPr>
          <w:p w:rsidR="00C80973" w:rsidRDefault="00C80973" w:rsidP="00AD7472">
            <w:pPr>
              <w:pStyle w:val="ConsPlusNormal"/>
              <w:jc w:val="center"/>
            </w:pPr>
          </w:p>
        </w:tc>
      </w:tr>
    </w:tbl>
    <w:p w:rsidR="00BE4021" w:rsidRDefault="00BE4021" w:rsidP="001548EB">
      <w:pPr>
        <w:pStyle w:val="ConsPlusNormal"/>
        <w:ind w:firstLine="708"/>
        <w:jc w:val="both"/>
      </w:pPr>
    </w:p>
    <w:p w:rsidR="00CF5666" w:rsidRPr="00E22A77" w:rsidRDefault="007E4C71" w:rsidP="00CF5666">
      <w:pPr>
        <w:jc w:val="both"/>
        <w:rPr>
          <w:b/>
        </w:rPr>
      </w:pPr>
      <w:r>
        <w:rPr>
          <w:b/>
        </w:rPr>
        <w:t xml:space="preserve">2.9.2. </w:t>
      </w:r>
      <w:r w:rsidR="00FE3681">
        <w:rPr>
          <w:b/>
        </w:rPr>
        <w:t>Уровень развития т</w:t>
      </w:r>
      <w:r w:rsidR="00CF5666">
        <w:rPr>
          <w:b/>
        </w:rPr>
        <w:t>ранспорт</w:t>
      </w:r>
      <w:r w:rsidR="00FE3681">
        <w:rPr>
          <w:b/>
        </w:rPr>
        <w:t>а, связь</w:t>
      </w:r>
      <w:r w:rsidR="00CF5666" w:rsidRPr="00E22A77">
        <w:rPr>
          <w:b/>
        </w:rPr>
        <w:t>, в т.ч. характеристика автомобильных дорог.</w:t>
      </w:r>
    </w:p>
    <w:p w:rsidR="00CF5666" w:rsidRDefault="00CF5666" w:rsidP="00CF5666">
      <w:pPr>
        <w:pStyle w:val="ConsPlusNormal"/>
        <w:ind w:firstLine="708"/>
        <w:jc w:val="both"/>
      </w:pPr>
      <w:r w:rsidRPr="00E517BC">
        <w:t xml:space="preserve">Сообщение между районным центром- городом Тайшет </w:t>
      </w:r>
      <w:r>
        <w:t xml:space="preserve"> и поселком Юрты </w:t>
      </w:r>
      <w:r w:rsidRPr="00E517BC">
        <w:t xml:space="preserve">осуществляется при помощи железнодорожного и автомобильного транспорта. </w:t>
      </w:r>
    </w:p>
    <w:p w:rsidR="00CF5666" w:rsidRDefault="00CF5666" w:rsidP="00CF5666">
      <w:pPr>
        <w:pStyle w:val="ConsPlusNormal"/>
        <w:ind w:firstLine="708"/>
        <w:jc w:val="both"/>
      </w:pPr>
      <w:r>
        <w:t>На территории поселка расположена железнодорожная станция Юрты ОАО «Российские железные дороги».</w:t>
      </w:r>
    </w:p>
    <w:p w:rsidR="00C307F7" w:rsidRPr="00C53D49" w:rsidRDefault="00C307F7" w:rsidP="00C307F7">
      <w:pPr>
        <w:pStyle w:val="af2"/>
        <w:tabs>
          <w:tab w:val="left" w:pos="142"/>
          <w:tab w:val="left" w:pos="426"/>
        </w:tabs>
        <w:spacing w:after="0"/>
        <w:jc w:val="both"/>
        <w:rPr>
          <w:szCs w:val="24"/>
        </w:rPr>
      </w:pPr>
      <w:r w:rsidRPr="00C53D49">
        <w:rPr>
          <w:szCs w:val="24"/>
        </w:rPr>
        <w:t xml:space="preserve">       В поселке</w:t>
      </w:r>
      <w:r w:rsidRPr="00C53D49">
        <w:rPr>
          <w:color w:val="22272F"/>
          <w:szCs w:val="24"/>
          <w:shd w:val="clear" w:color="auto" w:fill="FFFFFF"/>
        </w:rPr>
        <w:t xml:space="preserve"> действует 1 маршрут пассажирских перевозок:  </w:t>
      </w:r>
      <w:r w:rsidRPr="00C53D49">
        <w:rPr>
          <w:szCs w:val="24"/>
        </w:rPr>
        <w:t>№ 104 "Тайшет-Юрты"</w:t>
      </w:r>
      <w:r w:rsidRPr="00C53D49">
        <w:rPr>
          <w:color w:val="22272F"/>
          <w:szCs w:val="24"/>
          <w:shd w:val="clear" w:color="auto" w:fill="FFFFFF"/>
        </w:rPr>
        <w:t>. Т</w:t>
      </w:r>
      <w:r w:rsidRPr="00C53D49">
        <w:rPr>
          <w:szCs w:val="24"/>
        </w:rPr>
        <w:t xml:space="preserve">ранспортное обслуживание населения по маршрутам осуществляет Товарищество «Импульс» в которое входят </w:t>
      </w:r>
      <w:r>
        <w:rPr>
          <w:szCs w:val="24"/>
        </w:rPr>
        <w:t>2 перевозчика</w:t>
      </w:r>
      <w:r w:rsidRPr="00C53D49">
        <w:rPr>
          <w:szCs w:val="24"/>
        </w:rPr>
        <w:t>-индивидуальных предпринимателей:</w:t>
      </w:r>
    </w:p>
    <w:p w:rsidR="00C307F7" w:rsidRPr="00C53D49" w:rsidRDefault="00C307F7" w:rsidP="00C307F7">
      <w:pPr>
        <w:pStyle w:val="af2"/>
        <w:tabs>
          <w:tab w:val="left" w:pos="142"/>
          <w:tab w:val="left" w:pos="426"/>
        </w:tabs>
        <w:spacing w:after="0"/>
        <w:rPr>
          <w:szCs w:val="24"/>
        </w:rPr>
      </w:pPr>
      <w:r w:rsidRPr="00C53D49">
        <w:rPr>
          <w:szCs w:val="24"/>
        </w:rPr>
        <w:t>* Гаврилюк М.Г.,</w:t>
      </w:r>
    </w:p>
    <w:p w:rsidR="00C307F7" w:rsidRPr="00C53D49" w:rsidRDefault="00C307F7" w:rsidP="00C307F7">
      <w:pPr>
        <w:pStyle w:val="af2"/>
        <w:tabs>
          <w:tab w:val="left" w:pos="142"/>
          <w:tab w:val="left" w:pos="426"/>
        </w:tabs>
        <w:spacing w:after="0"/>
        <w:rPr>
          <w:szCs w:val="24"/>
        </w:rPr>
      </w:pPr>
      <w:r>
        <w:rPr>
          <w:szCs w:val="24"/>
        </w:rPr>
        <w:t>* Будинкевич В.В</w:t>
      </w:r>
    </w:p>
    <w:p w:rsidR="00CF5666" w:rsidRPr="00C307F7" w:rsidRDefault="00C307F7" w:rsidP="00C307F7">
      <w:pPr>
        <w:pStyle w:val="af2"/>
        <w:tabs>
          <w:tab w:val="left" w:pos="142"/>
          <w:tab w:val="left" w:pos="426"/>
        </w:tabs>
        <w:spacing w:after="0"/>
        <w:jc w:val="both"/>
        <w:rPr>
          <w:szCs w:val="24"/>
        </w:rPr>
      </w:pPr>
      <w:r w:rsidRPr="008003B5">
        <w:rPr>
          <w:szCs w:val="24"/>
        </w:rPr>
        <w:t xml:space="preserve">Перевозки пассажиров осуществляют </w:t>
      </w:r>
      <w:r>
        <w:rPr>
          <w:szCs w:val="24"/>
        </w:rPr>
        <w:t>5 маршрутных автобусов.</w:t>
      </w:r>
      <w:r w:rsidR="00CF5666">
        <w:t xml:space="preserve"> Движение частных маршрутных такси упорядочено, график их движения согласован с администрацией Тайшетского района. Контроль за движением по маршруту «Юрты-Тайшет»  осуществляет отдел жилищно-коммунального хозяйства, транспорта , связи и дорожной службы администрации Тайшетского района.</w:t>
      </w:r>
    </w:p>
    <w:p w:rsidR="00CF5666" w:rsidRDefault="00CF5666" w:rsidP="00CF5666">
      <w:pPr>
        <w:pStyle w:val="ConsPlusNormal"/>
        <w:jc w:val="center"/>
      </w:pPr>
      <w:r w:rsidRPr="00E517BC">
        <w:t>Дороги</w:t>
      </w:r>
    </w:p>
    <w:p w:rsidR="00CF5666" w:rsidRPr="00AD0CD8" w:rsidRDefault="00CF5666" w:rsidP="00CF5666">
      <w:pPr>
        <w:pStyle w:val="ConsPlusNormal"/>
        <w:ind w:firstLine="708"/>
        <w:jc w:val="both"/>
      </w:pPr>
      <w:r>
        <w:t>П</w:t>
      </w:r>
      <w:r w:rsidRPr="00AD0CD8">
        <w:t>ротяженность  доро</w:t>
      </w:r>
      <w:r>
        <w:t>г</w:t>
      </w:r>
      <w:r w:rsidRPr="00AD0CD8">
        <w:t xml:space="preserve"> общего пользования </w:t>
      </w:r>
      <w:r>
        <w:t>на территории Юртинского городского поселения сост</w:t>
      </w:r>
      <w:r w:rsidRPr="00AD0CD8">
        <w:t>авляет  46,6 км.:</w:t>
      </w:r>
    </w:p>
    <w:p w:rsidR="00CF5666" w:rsidRPr="00AD0CD8" w:rsidRDefault="00CF5666" w:rsidP="00CF5666">
      <w:pPr>
        <w:pStyle w:val="ConsPlusNormal"/>
        <w:jc w:val="both"/>
      </w:pPr>
      <w:r w:rsidRPr="00AD0CD8">
        <w:t>-асфальтовых 20,1 км.,</w:t>
      </w:r>
    </w:p>
    <w:p w:rsidR="00CF5666" w:rsidRPr="00AD0CD8" w:rsidRDefault="00CF5666" w:rsidP="00CF5666">
      <w:pPr>
        <w:pStyle w:val="ConsPlusNormal"/>
        <w:jc w:val="both"/>
      </w:pPr>
      <w:r w:rsidRPr="00AD0CD8">
        <w:t>-гравийных 25,93 км.,</w:t>
      </w:r>
    </w:p>
    <w:p w:rsidR="00CF5666" w:rsidRDefault="00CF5666" w:rsidP="00CF5666">
      <w:pPr>
        <w:pStyle w:val="ConsPlusNormal"/>
        <w:jc w:val="both"/>
      </w:pPr>
      <w:r w:rsidRPr="00AD0CD8">
        <w:t>-грунтовых 0,57 км.</w:t>
      </w:r>
    </w:p>
    <w:p w:rsidR="00CF5666" w:rsidRDefault="00CF5666" w:rsidP="00CF5666">
      <w:pPr>
        <w:pStyle w:val="ConsPlusNormal"/>
        <w:ind w:firstLine="708"/>
        <w:jc w:val="both"/>
      </w:pPr>
      <w:r w:rsidRPr="009072B9">
        <w:t>Автомобильные дороги общего пользования в Юртинском городском поселении отвечают  нормативным требованиям.</w:t>
      </w:r>
    </w:p>
    <w:p w:rsidR="00CF5666" w:rsidRDefault="00CF5666" w:rsidP="00CF5666">
      <w:pPr>
        <w:pStyle w:val="ConsPlusNormal"/>
        <w:ind w:firstLine="708"/>
        <w:jc w:val="both"/>
      </w:pPr>
      <w:r>
        <w:t>В течении ряда лет  проводятся работы по технической инвентаризации и государственному техническому учету объектов недвижимости-автомобильных дорог общего пользования местного значения Юртинского муниципального образования. Из 46,6 км. дорог произведена инвентаризация 31,2 км. и работы в этом направлении продолжаются.</w:t>
      </w:r>
    </w:p>
    <w:p w:rsidR="00CF5666" w:rsidRPr="00AD0CD8" w:rsidRDefault="00CF5666" w:rsidP="00CF5666">
      <w:pPr>
        <w:pStyle w:val="ConsPlusNormal"/>
        <w:ind w:firstLine="708"/>
        <w:jc w:val="both"/>
      </w:pPr>
      <w:r w:rsidRPr="00AD0CD8">
        <w:t>В летний период ежегодно производится ямочный ремонт дорог с гравийным покрытием.</w:t>
      </w:r>
    </w:p>
    <w:p w:rsidR="0040776E" w:rsidRPr="00AD0CD8" w:rsidRDefault="00CF5666" w:rsidP="0040776E">
      <w:pPr>
        <w:pStyle w:val="ConsPlusNormal"/>
        <w:jc w:val="both"/>
      </w:pPr>
      <w:r w:rsidRPr="00AD0CD8">
        <w:t>В течении ряда лет производится ремонт асфальтовых дорог за счет средств дорожного фонда администрации</w:t>
      </w:r>
      <w:r w:rsidR="0040776E">
        <w:t xml:space="preserve"> </w:t>
      </w:r>
      <w:r w:rsidR="00F45F87" w:rsidRPr="00AD0CD8">
        <w:t>и областных средств перечня мероприятий народные инициативы.</w:t>
      </w:r>
    </w:p>
    <w:p w:rsidR="00F45F87" w:rsidRPr="00E22A77" w:rsidRDefault="00F45F87" w:rsidP="00E22A77">
      <w:pPr>
        <w:pStyle w:val="ConsPlusNormal"/>
        <w:rPr>
          <w:b/>
        </w:rPr>
      </w:pPr>
      <w:r w:rsidRPr="00E22A77">
        <w:rPr>
          <w:b/>
        </w:rPr>
        <w:t>Связь</w:t>
      </w:r>
    </w:p>
    <w:p w:rsidR="00F45F87" w:rsidRDefault="00F45F87" w:rsidP="00F45F87">
      <w:pPr>
        <w:pStyle w:val="ConsPlusNormal"/>
        <w:ind w:firstLine="708"/>
        <w:jc w:val="both"/>
      </w:pPr>
      <w:r>
        <w:t>Предоставление услуг связи жителям Юртинского городского поселения осуществляется в достаточном объеме и их оказывают :</w:t>
      </w:r>
    </w:p>
    <w:p w:rsidR="00F45F87" w:rsidRDefault="00F45F87" w:rsidP="00F45F87">
      <w:pPr>
        <w:pStyle w:val="ConsPlusNormal"/>
        <w:jc w:val="both"/>
      </w:pPr>
      <w:r>
        <w:t>Телефонная связь предоставляется ОАО «Ростелеком»,</w:t>
      </w:r>
      <w:r w:rsidR="005757C3">
        <w:t xml:space="preserve"> ООО «Нордком»</w:t>
      </w:r>
    </w:p>
    <w:p w:rsidR="00F45F87" w:rsidRPr="00CE6DF3" w:rsidRDefault="00F45F87" w:rsidP="00F45F87">
      <w:pPr>
        <w:pStyle w:val="ConsPlusNormal"/>
        <w:jc w:val="both"/>
      </w:pPr>
      <w:r>
        <w:t>Операторы сотовой связи : «Теле</w:t>
      </w:r>
      <w:r w:rsidR="005757C3">
        <w:t xml:space="preserve"> 2», «Билайн», «МТС», «Мегафон»,</w:t>
      </w:r>
    </w:p>
    <w:p w:rsidR="00E13578" w:rsidRDefault="00F45F87" w:rsidP="0040776E">
      <w:pPr>
        <w:pStyle w:val="ConsPlusNormal"/>
        <w:jc w:val="both"/>
      </w:pPr>
      <w:r>
        <w:t>Почта России ( два отделения)</w:t>
      </w:r>
    </w:p>
    <w:p w:rsidR="007E4C71" w:rsidRPr="007E4C71" w:rsidRDefault="007E4C71" w:rsidP="007E4C71">
      <w:pPr>
        <w:jc w:val="both"/>
        <w:rPr>
          <w:b/>
        </w:rPr>
      </w:pPr>
    </w:p>
    <w:p w:rsidR="007E4C71" w:rsidRPr="007E4C71" w:rsidRDefault="007E4C71" w:rsidP="007E4C71">
      <w:pPr>
        <w:jc w:val="both"/>
        <w:rPr>
          <w:b/>
        </w:rPr>
      </w:pPr>
      <w:r w:rsidRPr="007E4C71">
        <w:rPr>
          <w:b/>
        </w:rPr>
        <w:t>2.9.3. Уровень развития строительного комплекса.</w:t>
      </w:r>
    </w:p>
    <w:p w:rsidR="007E4C71" w:rsidRPr="00F45F87" w:rsidRDefault="007E4C71" w:rsidP="007E4C71">
      <w:pPr>
        <w:ind w:firstLine="720"/>
        <w:jc w:val="both"/>
      </w:pPr>
      <w:r>
        <w:t>Строительных организаций</w:t>
      </w:r>
      <w:r w:rsidRPr="00F45F87">
        <w:t>, занимающихся промышленным и гражданским строительством на территории Юртинского городского поселения не зарегистрировано.</w:t>
      </w:r>
    </w:p>
    <w:p w:rsidR="007E4C71" w:rsidRPr="00F45F87" w:rsidRDefault="007E4C71" w:rsidP="007E4C71">
      <w:pPr>
        <w:ind w:firstLine="720"/>
        <w:jc w:val="both"/>
      </w:pPr>
      <w:r w:rsidRPr="00F45F87">
        <w:t>Жилищное строительство на территории поселения ведется за счет индивидуального жилищного строительства.</w:t>
      </w:r>
    </w:p>
    <w:p w:rsidR="007E4C71" w:rsidRDefault="007E4C71" w:rsidP="007E4C71">
      <w:pPr>
        <w:ind w:firstLine="720"/>
        <w:jc w:val="both"/>
      </w:pPr>
    </w:p>
    <w:p w:rsidR="00E27755" w:rsidRPr="00F45F87" w:rsidRDefault="00E27755" w:rsidP="007E4C71">
      <w:pPr>
        <w:ind w:firstLine="720"/>
        <w:jc w:val="both"/>
      </w:pPr>
    </w:p>
    <w:p w:rsidR="007E4C71" w:rsidRPr="007E4C71" w:rsidRDefault="007E4C71" w:rsidP="007E4C71">
      <w:pPr>
        <w:jc w:val="both"/>
        <w:rPr>
          <w:b/>
        </w:rPr>
      </w:pPr>
      <w:r w:rsidRPr="007E4C71">
        <w:rPr>
          <w:b/>
        </w:rPr>
        <w:lastRenderedPageBreak/>
        <w:t>2.9.4. Уровень развития туристско - рекреационного комплекса.</w:t>
      </w:r>
    </w:p>
    <w:p w:rsidR="007E4C71" w:rsidRDefault="007E4C71" w:rsidP="007E4C71">
      <w:pPr>
        <w:ind w:firstLine="720"/>
        <w:jc w:val="both"/>
      </w:pPr>
      <w:r w:rsidRPr="00F45F87">
        <w:t>В связи с ограниченностью территории Юртинское городское поселение рекреационными ресурсами не обладает.</w:t>
      </w:r>
    </w:p>
    <w:p w:rsidR="00C75F01" w:rsidRDefault="00C75F01" w:rsidP="00447FA7">
      <w:pPr>
        <w:jc w:val="both"/>
        <w:rPr>
          <w:b/>
        </w:rPr>
      </w:pPr>
    </w:p>
    <w:p w:rsidR="005D418F" w:rsidRPr="00116D72" w:rsidRDefault="007E4C71" w:rsidP="00447FA7">
      <w:pPr>
        <w:jc w:val="both"/>
        <w:rPr>
          <w:b/>
        </w:rPr>
      </w:pPr>
      <w:r>
        <w:rPr>
          <w:b/>
        </w:rPr>
        <w:t xml:space="preserve">2.9.5. Уровень </w:t>
      </w:r>
      <w:r w:rsidR="005D418F">
        <w:rPr>
          <w:b/>
        </w:rPr>
        <w:t xml:space="preserve"> </w:t>
      </w:r>
      <w:r>
        <w:rPr>
          <w:b/>
        </w:rPr>
        <w:t>развития</w:t>
      </w:r>
      <w:r w:rsidR="005D418F">
        <w:rPr>
          <w:b/>
        </w:rPr>
        <w:t xml:space="preserve"> малого и среднего предпринимательства.</w:t>
      </w:r>
    </w:p>
    <w:p w:rsidR="00447FA7" w:rsidRDefault="008578C5" w:rsidP="00447FA7">
      <w:pPr>
        <w:pStyle w:val="ConsPlusNormal"/>
        <w:ind w:firstLine="708"/>
        <w:jc w:val="both"/>
      </w:pPr>
      <w:r>
        <w:t xml:space="preserve">Малое </w:t>
      </w:r>
      <w:r w:rsidR="00447FA7">
        <w:t xml:space="preserve">предпринимательство Юртинского городского поселения оказывает существенное значение на развитие экономики, решение социальных проблем, увеличение численности занятых работников. Поскольку создает новые рабочие места, способствует увеличению налоговых поступлений в бюджет, производит товары, оказывает услуги и расширяет ассортимент в соответствии с меняющимися запросами потребителей, формирует конкурентную среду, обеспечивает занятость и поддерживает активность населения. </w:t>
      </w:r>
    </w:p>
    <w:p w:rsidR="00447FA7" w:rsidRDefault="00447FA7" w:rsidP="00447FA7">
      <w:pPr>
        <w:pStyle w:val="ConsPlusNormal"/>
        <w:ind w:firstLine="708"/>
        <w:jc w:val="both"/>
      </w:pPr>
      <w:r>
        <w:t xml:space="preserve">В сфере предпринимательства преобладает розничная торговля. </w:t>
      </w:r>
    </w:p>
    <w:p w:rsidR="00447FA7" w:rsidRDefault="00447FA7" w:rsidP="00447FA7">
      <w:pPr>
        <w:pStyle w:val="ConsPlusNormal"/>
        <w:ind w:firstLine="708"/>
        <w:jc w:val="both"/>
      </w:pPr>
      <w:r>
        <w:t>Вопросы развития и поддержки малого предпринимательства остаются в числе приоритетных задач, решение которых должно быть направлено на обеспечение роста малых предприятий, повышение эффективности их деятельности, увеличение численности занятых в малом бизнесе.</w:t>
      </w:r>
    </w:p>
    <w:p w:rsidR="00447FA7" w:rsidRDefault="00447FA7" w:rsidP="00447FA7">
      <w:pPr>
        <w:pStyle w:val="ConsPlusNormal"/>
        <w:jc w:val="both"/>
      </w:pPr>
      <w:r>
        <w:t xml:space="preserve">           Показатели </w:t>
      </w:r>
      <w:r w:rsidRPr="00EE0CB4">
        <w:t>состояния малого предпринимательства</w:t>
      </w:r>
    </w:p>
    <w:p w:rsidR="00447FA7" w:rsidRDefault="00447FA7" w:rsidP="00447F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843"/>
        <w:gridCol w:w="992"/>
        <w:gridCol w:w="1242"/>
        <w:gridCol w:w="1243"/>
        <w:gridCol w:w="1243"/>
        <w:gridCol w:w="1196"/>
      </w:tblGrid>
      <w:tr w:rsidR="00447FA7" w:rsidTr="00AE3CAA">
        <w:tc>
          <w:tcPr>
            <w:tcW w:w="663" w:type="dxa"/>
            <w:shd w:val="clear" w:color="auto" w:fill="auto"/>
          </w:tcPr>
          <w:p w:rsidR="00447FA7" w:rsidRDefault="00447FA7" w:rsidP="00AE3CAA">
            <w:pPr>
              <w:pStyle w:val="ConsPlusNormal"/>
              <w:adjustRightInd w:val="0"/>
              <w:jc w:val="both"/>
            </w:pPr>
            <w:r>
              <w:t>№ п/п</w:t>
            </w:r>
          </w:p>
        </w:tc>
        <w:tc>
          <w:tcPr>
            <w:tcW w:w="3843" w:type="dxa"/>
            <w:shd w:val="clear" w:color="auto" w:fill="auto"/>
          </w:tcPr>
          <w:p w:rsidR="00447FA7" w:rsidRDefault="00447FA7" w:rsidP="00AE3CAA">
            <w:pPr>
              <w:pStyle w:val="ConsPlusNormal"/>
              <w:adjustRightInd w:val="0"/>
              <w:jc w:val="both"/>
            </w:pPr>
            <w:r>
              <w:t>Показатели</w:t>
            </w:r>
          </w:p>
        </w:tc>
        <w:tc>
          <w:tcPr>
            <w:tcW w:w="992" w:type="dxa"/>
            <w:shd w:val="clear" w:color="auto" w:fill="auto"/>
          </w:tcPr>
          <w:p w:rsidR="00447FA7" w:rsidRDefault="00447FA7" w:rsidP="00AE3CAA">
            <w:pPr>
              <w:pStyle w:val="ConsPlusNormal"/>
              <w:adjustRightInd w:val="0"/>
              <w:jc w:val="both"/>
            </w:pPr>
            <w:r>
              <w:t>Ед.изм.</w:t>
            </w:r>
          </w:p>
        </w:tc>
        <w:tc>
          <w:tcPr>
            <w:tcW w:w="1242" w:type="dxa"/>
            <w:shd w:val="clear" w:color="auto" w:fill="auto"/>
          </w:tcPr>
          <w:p w:rsidR="00447FA7" w:rsidRDefault="00447FA7" w:rsidP="00AE3CAA">
            <w:pPr>
              <w:pStyle w:val="ConsPlusNormal"/>
              <w:adjustRightInd w:val="0"/>
              <w:jc w:val="both"/>
            </w:pPr>
            <w:r>
              <w:t>2020 г.</w:t>
            </w:r>
          </w:p>
        </w:tc>
        <w:tc>
          <w:tcPr>
            <w:tcW w:w="1243" w:type="dxa"/>
            <w:shd w:val="clear" w:color="auto" w:fill="auto"/>
          </w:tcPr>
          <w:p w:rsidR="00447FA7" w:rsidRDefault="00447FA7" w:rsidP="00AE3CAA">
            <w:pPr>
              <w:pStyle w:val="ConsPlusNormal"/>
              <w:adjustRightInd w:val="0"/>
              <w:jc w:val="both"/>
            </w:pPr>
            <w:r>
              <w:t>2021 г.</w:t>
            </w:r>
          </w:p>
        </w:tc>
        <w:tc>
          <w:tcPr>
            <w:tcW w:w="1243" w:type="dxa"/>
            <w:shd w:val="clear" w:color="auto" w:fill="auto"/>
          </w:tcPr>
          <w:p w:rsidR="00447FA7" w:rsidRDefault="00447FA7" w:rsidP="00AE3CAA">
            <w:pPr>
              <w:pStyle w:val="ConsPlusNormal"/>
              <w:adjustRightInd w:val="0"/>
              <w:jc w:val="both"/>
            </w:pPr>
            <w:r>
              <w:t>2022 г.</w:t>
            </w:r>
          </w:p>
        </w:tc>
        <w:tc>
          <w:tcPr>
            <w:tcW w:w="1196" w:type="dxa"/>
            <w:shd w:val="clear" w:color="auto" w:fill="auto"/>
          </w:tcPr>
          <w:p w:rsidR="00447FA7" w:rsidRDefault="00447FA7" w:rsidP="00AE3CAA">
            <w:pPr>
              <w:pStyle w:val="ConsPlusNormal"/>
              <w:adjustRightInd w:val="0"/>
              <w:jc w:val="both"/>
            </w:pPr>
            <w:r>
              <w:t>% 2022 г. к 2020 г.</w:t>
            </w:r>
          </w:p>
        </w:tc>
      </w:tr>
      <w:tr w:rsidR="00447FA7" w:rsidTr="00AE3CAA">
        <w:tc>
          <w:tcPr>
            <w:tcW w:w="663" w:type="dxa"/>
            <w:shd w:val="clear" w:color="auto" w:fill="auto"/>
          </w:tcPr>
          <w:p w:rsidR="00447FA7" w:rsidRDefault="00447FA7" w:rsidP="00AE3CAA">
            <w:pPr>
              <w:pStyle w:val="ConsPlusNormal"/>
              <w:adjustRightInd w:val="0"/>
              <w:jc w:val="both"/>
            </w:pPr>
            <w:r>
              <w:t>1.</w:t>
            </w:r>
          </w:p>
        </w:tc>
        <w:tc>
          <w:tcPr>
            <w:tcW w:w="3843" w:type="dxa"/>
            <w:shd w:val="clear" w:color="auto" w:fill="auto"/>
          </w:tcPr>
          <w:p w:rsidR="00447FA7" w:rsidRDefault="00447FA7" w:rsidP="00AE3CAA">
            <w:pPr>
              <w:pStyle w:val="ConsPlusNormal"/>
              <w:adjustRightInd w:val="0"/>
              <w:jc w:val="both"/>
            </w:pPr>
            <w:r>
              <w:t>Количество индивидуальных предпринимателей</w:t>
            </w:r>
          </w:p>
        </w:tc>
        <w:tc>
          <w:tcPr>
            <w:tcW w:w="992" w:type="dxa"/>
            <w:shd w:val="clear" w:color="auto" w:fill="auto"/>
          </w:tcPr>
          <w:p w:rsidR="00447FA7" w:rsidRDefault="00447FA7" w:rsidP="00AE3CAA">
            <w:pPr>
              <w:pStyle w:val="ConsPlusNormal"/>
              <w:adjustRightInd w:val="0"/>
              <w:jc w:val="both"/>
            </w:pPr>
            <w:r>
              <w:t>Ед.</w:t>
            </w:r>
          </w:p>
        </w:tc>
        <w:tc>
          <w:tcPr>
            <w:tcW w:w="1242" w:type="dxa"/>
            <w:shd w:val="clear" w:color="auto" w:fill="auto"/>
          </w:tcPr>
          <w:p w:rsidR="00447FA7" w:rsidRDefault="00447FA7" w:rsidP="00AE3CAA">
            <w:pPr>
              <w:pStyle w:val="ConsPlusNormal"/>
              <w:adjustRightInd w:val="0"/>
              <w:jc w:val="both"/>
            </w:pPr>
            <w:r>
              <w:t>76</w:t>
            </w:r>
          </w:p>
        </w:tc>
        <w:tc>
          <w:tcPr>
            <w:tcW w:w="1243" w:type="dxa"/>
            <w:shd w:val="clear" w:color="auto" w:fill="auto"/>
          </w:tcPr>
          <w:p w:rsidR="00447FA7" w:rsidRDefault="00447FA7" w:rsidP="00AE3CAA">
            <w:pPr>
              <w:pStyle w:val="ConsPlusNormal"/>
              <w:adjustRightInd w:val="0"/>
              <w:jc w:val="both"/>
            </w:pPr>
            <w:r>
              <w:t>50</w:t>
            </w:r>
          </w:p>
        </w:tc>
        <w:tc>
          <w:tcPr>
            <w:tcW w:w="1243" w:type="dxa"/>
            <w:shd w:val="clear" w:color="auto" w:fill="auto"/>
          </w:tcPr>
          <w:p w:rsidR="00447FA7" w:rsidRDefault="00447FA7" w:rsidP="00AE3CAA">
            <w:pPr>
              <w:pStyle w:val="ConsPlusNormal"/>
              <w:adjustRightInd w:val="0"/>
              <w:jc w:val="both"/>
            </w:pPr>
            <w:r>
              <w:t>5</w:t>
            </w:r>
            <w:r w:rsidR="003633C4">
              <w:t>4</w:t>
            </w:r>
          </w:p>
        </w:tc>
        <w:tc>
          <w:tcPr>
            <w:tcW w:w="1196" w:type="dxa"/>
            <w:shd w:val="clear" w:color="auto" w:fill="auto"/>
          </w:tcPr>
          <w:p w:rsidR="00447FA7" w:rsidRDefault="003633C4" w:rsidP="00AE3CAA">
            <w:pPr>
              <w:pStyle w:val="ConsPlusNormal"/>
              <w:adjustRightInd w:val="0"/>
              <w:jc w:val="both"/>
            </w:pPr>
            <w:r>
              <w:t>101</w:t>
            </w:r>
          </w:p>
        </w:tc>
      </w:tr>
      <w:tr w:rsidR="00447FA7" w:rsidTr="00AE3CAA">
        <w:tc>
          <w:tcPr>
            <w:tcW w:w="663" w:type="dxa"/>
            <w:shd w:val="clear" w:color="auto" w:fill="auto"/>
          </w:tcPr>
          <w:p w:rsidR="00447FA7" w:rsidRDefault="00447FA7" w:rsidP="00AE3CAA">
            <w:pPr>
              <w:pStyle w:val="ConsPlusNormal"/>
              <w:adjustRightInd w:val="0"/>
              <w:jc w:val="both"/>
            </w:pPr>
            <w:r>
              <w:t>2.</w:t>
            </w:r>
          </w:p>
        </w:tc>
        <w:tc>
          <w:tcPr>
            <w:tcW w:w="3843" w:type="dxa"/>
            <w:shd w:val="clear" w:color="auto" w:fill="auto"/>
          </w:tcPr>
          <w:p w:rsidR="00447FA7" w:rsidRDefault="00447FA7" w:rsidP="00AE3CAA">
            <w:pPr>
              <w:pStyle w:val="ConsPlusNormal"/>
              <w:adjustRightInd w:val="0"/>
              <w:jc w:val="both"/>
            </w:pPr>
            <w:r>
              <w:t>Количество малых предприятий, расположенных на территории поселения</w:t>
            </w:r>
          </w:p>
        </w:tc>
        <w:tc>
          <w:tcPr>
            <w:tcW w:w="992" w:type="dxa"/>
            <w:shd w:val="clear" w:color="auto" w:fill="auto"/>
          </w:tcPr>
          <w:p w:rsidR="00447FA7" w:rsidRDefault="00447FA7" w:rsidP="00AE3CAA">
            <w:pPr>
              <w:pStyle w:val="ConsPlusNormal"/>
              <w:adjustRightInd w:val="0"/>
              <w:jc w:val="both"/>
            </w:pPr>
            <w:r>
              <w:t>Ед.</w:t>
            </w:r>
          </w:p>
        </w:tc>
        <w:tc>
          <w:tcPr>
            <w:tcW w:w="1242" w:type="dxa"/>
            <w:shd w:val="clear" w:color="auto" w:fill="auto"/>
          </w:tcPr>
          <w:p w:rsidR="00447FA7" w:rsidRDefault="00447FA7" w:rsidP="00AE3CAA">
            <w:pPr>
              <w:pStyle w:val="ConsPlusNormal"/>
              <w:adjustRightInd w:val="0"/>
              <w:jc w:val="both"/>
            </w:pPr>
            <w:r>
              <w:t>12</w:t>
            </w:r>
          </w:p>
        </w:tc>
        <w:tc>
          <w:tcPr>
            <w:tcW w:w="1243" w:type="dxa"/>
            <w:shd w:val="clear" w:color="auto" w:fill="auto"/>
          </w:tcPr>
          <w:p w:rsidR="00447FA7" w:rsidRDefault="00447FA7" w:rsidP="00AE3CAA">
            <w:pPr>
              <w:pStyle w:val="ConsPlusNormal"/>
              <w:adjustRightInd w:val="0"/>
              <w:jc w:val="both"/>
            </w:pPr>
            <w:r>
              <w:t>15</w:t>
            </w:r>
          </w:p>
        </w:tc>
        <w:tc>
          <w:tcPr>
            <w:tcW w:w="1243" w:type="dxa"/>
            <w:shd w:val="clear" w:color="auto" w:fill="auto"/>
          </w:tcPr>
          <w:p w:rsidR="00447FA7" w:rsidRDefault="00447FA7" w:rsidP="00AE3CAA">
            <w:pPr>
              <w:pStyle w:val="ConsPlusNormal"/>
              <w:adjustRightInd w:val="0"/>
              <w:jc w:val="both"/>
            </w:pPr>
            <w:r>
              <w:t>1</w:t>
            </w:r>
            <w:r w:rsidR="003633C4">
              <w:t>5</w:t>
            </w:r>
          </w:p>
        </w:tc>
        <w:tc>
          <w:tcPr>
            <w:tcW w:w="1196" w:type="dxa"/>
            <w:shd w:val="clear" w:color="auto" w:fill="auto"/>
          </w:tcPr>
          <w:p w:rsidR="00447FA7" w:rsidRDefault="00447FA7" w:rsidP="00AE3CAA">
            <w:pPr>
              <w:pStyle w:val="ConsPlusNormal"/>
              <w:adjustRightInd w:val="0"/>
              <w:jc w:val="both"/>
            </w:pPr>
            <w:r>
              <w:t>100</w:t>
            </w:r>
          </w:p>
        </w:tc>
      </w:tr>
      <w:tr w:rsidR="00447FA7" w:rsidTr="00AE3CAA">
        <w:tc>
          <w:tcPr>
            <w:tcW w:w="663" w:type="dxa"/>
            <w:shd w:val="clear" w:color="auto" w:fill="auto"/>
          </w:tcPr>
          <w:p w:rsidR="00447FA7" w:rsidRDefault="00447FA7" w:rsidP="00AE3CAA">
            <w:pPr>
              <w:pStyle w:val="ConsPlusNormal"/>
              <w:adjustRightInd w:val="0"/>
              <w:jc w:val="both"/>
            </w:pPr>
            <w:r>
              <w:t>3.</w:t>
            </w:r>
          </w:p>
        </w:tc>
        <w:tc>
          <w:tcPr>
            <w:tcW w:w="3843" w:type="dxa"/>
            <w:shd w:val="clear" w:color="auto" w:fill="auto"/>
          </w:tcPr>
          <w:p w:rsidR="00447FA7" w:rsidRDefault="00447FA7" w:rsidP="00AE3CAA">
            <w:pPr>
              <w:pStyle w:val="ConsPlusNormal"/>
              <w:adjustRightInd w:val="0"/>
              <w:jc w:val="both"/>
            </w:pPr>
            <w:r>
              <w:t>Выручка от реализации продукции, работ , услуг по малым предприятиям</w:t>
            </w:r>
          </w:p>
        </w:tc>
        <w:tc>
          <w:tcPr>
            <w:tcW w:w="992" w:type="dxa"/>
            <w:shd w:val="clear" w:color="auto" w:fill="auto"/>
          </w:tcPr>
          <w:p w:rsidR="00447FA7" w:rsidRDefault="00447FA7" w:rsidP="00AE3CAA">
            <w:pPr>
              <w:pStyle w:val="ConsPlusNormal"/>
              <w:adjustRightInd w:val="0"/>
              <w:jc w:val="both"/>
            </w:pPr>
            <w:r>
              <w:t>Млн. руб.</w:t>
            </w:r>
          </w:p>
        </w:tc>
        <w:tc>
          <w:tcPr>
            <w:tcW w:w="1242" w:type="dxa"/>
            <w:shd w:val="clear" w:color="auto" w:fill="auto"/>
          </w:tcPr>
          <w:p w:rsidR="00447FA7" w:rsidRDefault="00447FA7" w:rsidP="00AE3CAA">
            <w:pPr>
              <w:pStyle w:val="ConsPlusNormal"/>
              <w:adjustRightInd w:val="0"/>
              <w:jc w:val="both"/>
            </w:pPr>
            <w:r>
              <w:t>83,791</w:t>
            </w:r>
          </w:p>
        </w:tc>
        <w:tc>
          <w:tcPr>
            <w:tcW w:w="1243" w:type="dxa"/>
            <w:shd w:val="clear" w:color="auto" w:fill="auto"/>
          </w:tcPr>
          <w:p w:rsidR="00447FA7" w:rsidRDefault="00447FA7" w:rsidP="00AE3CAA">
            <w:pPr>
              <w:pStyle w:val="ConsPlusNormal"/>
              <w:adjustRightInd w:val="0"/>
              <w:jc w:val="both"/>
            </w:pPr>
            <w:r>
              <w:t>85,238</w:t>
            </w:r>
          </w:p>
        </w:tc>
        <w:tc>
          <w:tcPr>
            <w:tcW w:w="1243" w:type="dxa"/>
            <w:shd w:val="clear" w:color="auto" w:fill="auto"/>
          </w:tcPr>
          <w:p w:rsidR="00447FA7" w:rsidRDefault="00447FA7" w:rsidP="00AE3CAA">
            <w:pPr>
              <w:pStyle w:val="ConsPlusNormal"/>
              <w:adjustRightInd w:val="0"/>
              <w:jc w:val="both"/>
            </w:pPr>
            <w:r>
              <w:t>81,580</w:t>
            </w:r>
          </w:p>
        </w:tc>
        <w:tc>
          <w:tcPr>
            <w:tcW w:w="1196" w:type="dxa"/>
            <w:shd w:val="clear" w:color="auto" w:fill="auto"/>
          </w:tcPr>
          <w:p w:rsidR="00447FA7" w:rsidRDefault="00447FA7" w:rsidP="00AE3CAA">
            <w:pPr>
              <w:pStyle w:val="ConsPlusNormal"/>
              <w:adjustRightInd w:val="0"/>
              <w:jc w:val="both"/>
            </w:pPr>
            <w:r>
              <w:t>97,3</w:t>
            </w:r>
          </w:p>
        </w:tc>
      </w:tr>
      <w:tr w:rsidR="00447FA7" w:rsidTr="00AE3CAA">
        <w:tc>
          <w:tcPr>
            <w:tcW w:w="663" w:type="dxa"/>
            <w:shd w:val="clear" w:color="auto" w:fill="auto"/>
          </w:tcPr>
          <w:p w:rsidR="00447FA7" w:rsidRDefault="00447FA7" w:rsidP="00AE3CAA">
            <w:pPr>
              <w:pStyle w:val="ConsPlusNormal"/>
              <w:adjustRightInd w:val="0"/>
              <w:jc w:val="both"/>
            </w:pPr>
            <w:r>
              <w:t>4.</w:t>
            </w:r>
          </w:p>
        </w:tc>
        <w:tc>
          <w:tcPr>
            <w:tcW w:w="3843" w:type="dxa"/>
            <w:shd w:val="clear" w:color="auto" w:fill="auto"/>
          </w:tcPr>
          <w:p w:rsidR="00447FA7" w:rsidRDefault="00447FA7" w:rsidP="00AE3CAA">
            <w:pPr>
              <w:pStyle w:val="ConsPlusNormal"/>
              <w:adjustRightInd w:val="0"/>
              <w:jc w:val="both"/>
            </w:pPr>
            <w:r>
              <w:t>Среднемесячная заработная плата всех работников малых предприятий</w:t>
            </w:r>
          </w:p>
        </w:tc>
        <w:tc>
          <w:tcPr>
            <w:tcW w:w="992" w:type="dxa"/>
            <w:shd w:val="clear" w:color="auto" w:fill="auto"/>
          </w:tcPr>
          <w:p w:rsidR="00447FA7" w:rsidRDefault="00447FA7" w:rsidP="00AE3CAA">
            <w:pPr>
              <w:pStyle w:val="ConsPlusNormal"/>
              <w:adjustRightInd w:val="0"/>
              <w:jc w:val="both"/>
            </w:pPr>
            <w:r>
              <w:t>Руб.</w:t>
            </w:r>
          </w:p>
        </w:tc>
        <w:tc>
          <w:tcPr>
            <w:tcW w:w="1242" w:type="dxa"/>
            <w:shd w:val="clear" w:color="auto" w:fill="auto"/>
          </w:tcPr>
          <w:p w:rsidR="00447FA7" w:rsidRDefault="00447FA7" w:rsidP="00AE3CAA">
            <w:pPr>
              <w:pStyle w:val="ConsPlusNormal"/>
              <w:adjustRightInd w:val="0"/>
              <w:jc w:val="both"/>
            </w:pPr>
            <w:r>
              <w:t>21175</w:t>
            </w:r>
          </w:p>
        </w:tc>
        <w:tc>
          <w:tcPr>
            <w:tcW w:w="1243" w:type="dxa"/>
            <w:shd w:val="clear" w:color="auto" w:fill="auto"/>
          </w:tcPr>
          <w:p w:rsidR="00447FA7" w:rsidRDefault="00447FA7" w:rsidP="00AE3CAA">
            <w:pPr>
              <w:pStyle w:val="ConsPlusNormal"/>
              <w:adjustRightInd w:val="0"/>
              <w:jc w:val="both"/>
            </w:pPr>
            <w:r>
              <w:t>22825</w:t>
            </w:r>
          </w:p>
        </w:tc>
        <w:tc>
          <w:tcPr>
            <w:tcW w:w="1243" w:type="dxa"/>
            <w:shd w:val="clear" w:color="auto" w:fill="auto"/>
          </w:tcPr>
          <w:p w:rsidR="00447FA7" w:rsidRDefault="00447FA7" w:rsidP="00AE3CAA">
            <w:pPr>
              <w:pStyle w:val="ConsPlusNormal"/>
              <w:adjustRightInd w:val="0"/>
              <w:jc w:val="both"/>
            </w:pPr>
            <w:r>
              <w:t>26758</w:t>
            </w:r>
          </w:p>
        </w:tc>
        <w:tc>
          <w:tcPr>
            <w:tcW w:w="1196" w:type="dxa"/>
            <w:shd w:val="clear" w:color="auto" w:fill="auto"/>
          </w:tcPr>
          <w:p w:rsidR="00447FA7" w:rsidRDefault="00447FA7" w:rsidP="00AE3CAA">
            <w:pPr>
              <w:pStyle w:val="ConsPlusNormal"/>
              <w:adjustRightInd w:val="0"/>
              <w:jc w:val="both"/>
            </w:pPr>
            <w:r>
              <w:t>126</w:t>
            </w:r>
          </w:p>
        </w:tc>
      </w:tr>
      <w:tr w:rsidR="00447FA7" w:rsidTr="00AE3CAA">
        <w:tc>
          <w:tcPr>
            <w:tcW w:w="663" w:type="dxa"/>
            <w:shd w:val="clear" w:color="auto" w:fill="auto"/>
          </w:tcPr>
          <w:p w:rsidR="00447FA7" w:rsidRDefault="00447FA7" w:rsidP="00AE3CAA">
            <w:pPr>
              <w:pStyle w:val="ConsPlusNormal"/>
              <w:adjustRightInd w:val="0"/>
              <w:jc w:val="both"/>
            </w:pPr>
            <w:r>
              <w:t>6.</w:t>
            </w:r>
          </w:p>
        </w:tc>
        <w:tc>
          <w:tcPr>
            <w:tcW w:w="3843" w:type="dxa"/>
            <w:shd w:val="clear" w:color="auto" w:fill="auto"/>
          </w:tcPr>
          <w:p w:rsidR="00447FA7" w:rsidRDefault="00447FA7" w:rsidP="00AE3CAA">
            <w:pPr>
              <w:pStyle w:val="ConsPlusNormal"/>
              <w:adjustRightInd w:val="0"/>
              <w:jc w:val="both"/>
            </w:pPr>
            <w:r>
              <w:t>Доля занятых в малых предприятиях в общей среднесписочной численности занятых в экономике</w:t>
            </w:r>
          </w:p>
        </w:tc>
        <w:tc>
          <w:tcPr>
            <w:tcW w:w="992" w:type="dxa"/>
            <w:shd w:val="clear" w:color="auto" w:fill="auto"/>
          </w:tcPr>
          <w:p w:rsidR="00447FA7" w:rsidRDefault="00447FA7" w:rsidP="00AE3CAA">
            <w:pPr>
              <w:pStyle w:val="ConsPlusNormal"/>
              <w:adjustRightInd w:val="0"/>
              <w:jc w:val="both"/>
            </w:pPr>
            <w:r>
              <w:t>%</w:t>
            </w:r>
          </w:p>
        </w:tc>
        <w:tc>
          <w:tcPr>
            <w:tcW w:w="1242" w:type="dxa"/>
            <w:shd w:val="clear" w:color="auto" w:fill="auto"/>
          </w:tcPr>
          <w:p w:rsidR="00447FA7" w:rsidRDefault="00447FA7" w:rsidP="00AE3CAA">
            <w:pPr>
              <w:pStyle w:val="ConsPlusNormal"/>
              <w:adjustRightInd w:val="0"/>
              <w:jc w:val="both"/>
            </w:pPr>
            <w:r>
              <w:t>23</w:t>
            </w:r>
          </w:p>
        </w:tc>
        <w:tc>
          <w:tcPr>
            <w:tcW w:w="1243" w:type="dxa"/>
            <w:shd w:val="clear" w:color="auto" w:fill="auto"/>
          </w:tcPr>
          <w:p w:rsidR="00447FA7" w:rsidRDefault="00447FA7" w:rsidP="00AE3CAA">
            <w:pPr>
              <w:pStyle w:val="ConsPlusNormal"/>
              <w:adjustRightInd w:val="0"/>
              <w:jc w:val="both"/>
            </w:pPr>
            <w:r>
              <w:t>18</w:t>
            </w:r>
          </w:p>
        </w:tc>
        <w:tc>
          <w:tcPr>
            <w:tcW w:w="1243" w:type="dxa"/>
            <w:shd w:val="clear" w:color="auto" w:fill="auto"/>
          </w:tcPr>
          <w:p w:rsidR="00447FA7" w:rsidRDefault="00447FA7" w:rsidP="00AE3CAA">
            <w:pPr>
              <w:pStyle w:val="ConsPlusNormal"/>
              <w:adjustRightInd w:val="0"/>
              <w:jc w:val="both"/>
            </w:pPr>
            <w:r>
              <w:t>18</w:t>
            </w:r>
          </w:p>
        </w:tc>
        <w:tc>
          <w:tcPr>
            <w:tcW w:w="1196" w:type="dxa"/>
            <w:shd w:val="clear" w:color="auto" w:fill="auto"/>
          </w:tcPr>
          <w:p w:rsidR="00447FA7" w:rsidRDefault="00447FA7" w:rsidP="00AE3CAA">
            <w:pPr>
              <w:pStyle w:val="ConsPlusNormal"/>
              <w:adjustRightInd w:val="0"/>
              <w:jc w:val="both"/>
            </w:pPr>
            <w:r>
              <w:t>78</w:t>
            </w:r>
          </w:p>
        </w:tc>
      </w:tr>
    </w:tbl>
    <w:p w:rsidR="00447FA7" w:rsidRDefault="00447FA7" w:rsidP="00447FA7">
      <w:pPr>
        <w:pStyle w:val="ConsPlusNormal"/>
        <w:jc w:val="both"/>
      </w:pPr>
    </w:p>
    <w:p w:rsidR="00447FA7" w:rsidRDefault="00447FA7" w:rsidP="00447FA7">
      <w:pPr>
        <w:pStyle w:val="ConsPlusNormal"/>
        <w:ind w:firstLine="708"/>
        <w:jc w:val="both"/>
      </w:pPr>
      <w:r>
        <w:t>В настоящее время в Юртинском городском поселении осуществляют деятельность 1</w:t>
      </w:r>
      <w:r w:rsidR="00947888">
        <w:t>5</w:t>
      </w:r>
      <w:r>
        <w:t xml:space="preserve"> предприятий малого бизнеса.</w:t>
      </w:r>
    </w:p>
    <w:p w:rsidR="005D418F" w:rsidRPr="005B6484" w:rsidRDefault="00447FA7" w:rsidP="005B6484">
      <w:pPr>
        <w:pStyle w:val="ConsPlusNormal"/>
        <w:ind w:firstLine="708"/>
        <w:jc w:val="both"/>
      </w:pPr>
      <w:r>
        <w:t xml:space="preserve">Согласно баланса трудовых ресурсов на территории Юртинского городского поселения зарегистрировано </w:t>
      </w:r>
      <w:r w:rsidR="00947888">
        <w:t>54</w:t>
      </w:r>
      <w:r>
        <w:t xml:space="preserve"> индивидуальных предпринимателей в различных отраслях.</w:t>
      </w:r>
    </w:p>
    <w:p w:rsidR="00B21FD8" w:rsidRDefault="00B21FD8" w:rsidP="00B21FD8">
      <w:pPr>
        <w:jc w:val="both"/>
        <w:rPr>
          <w:b/>
        </w:rPr>
      </w:pPr>
    </w:p>
    <w:p w:rsidR="00B21FD8" w:rsidRPr="00B21FD8" w:rsidRDefault="00B21FD8" w:rsidP="00B21FD8">
      <w:pPr>
        <w:jc w:val="both"/>
        <w:rPr>
          <w:b/>
        </w:rPr>
      </w:pPr>
      <w:r w:rsidRPr="00B21FD8">
        <w:rPr>
          <w:b/>
        </w:rPr>
        <w:t>2.9.6. Уровень развития агропромышленного комплекса.</w:t>
      </w:r>
    </w:p>
    <w:p w:rsidR="00B21FD8" w:rsidRPr="003F4721" w:rsidRDefault="00B21FD8" w:rsidP="00B21FD8">
      <w:pPr>
        <w:ind w:firstLine="720"/>
        <w:jc w:val="both"/>
      </w:pPr>
      <w:r w:rsidRPr="003F4721">
        <w:t>Предприятий сельского хозяйства на территории Юртинского городского поселения нет. Однако в поселке имеются благоприятные условия для развития животноводства, садоводства и огородничества в жилом фонде частного сектора.</w:t>
      </w:r>
    </w:p>
    <w:p w:rsidR="00B21FD8" w:rsidRDefault="00B21FD8" w:rsidP="00B21FD8">
      <w:pPr>
        <w:ind w:firstLine="720"/>
        <w:jc w:val="both"/>
      </w:pPr>
      <w:r w:rsidRPr="003F4721">
        <w:t>Земель сельскохозяйственного назначения в границах Юртинского муниципального образования нет.</w:t>
      </w:r>
    </w:p>
    <w:p w:rsidR="00B21FD8" w:rsidRPr="00461983" w:rsidRDefault="00B21FD8" w:rsidP="00B21FD8">
      <w:pPr>
        <w:ind w:firstLine="720"/>
        <w:jc w:val="both"/>
      </w:pPr>
    </w:p>
    <w:p w:rsidR="00B21FD8" w:rsidRPr="00B21FD8" w:rsidRDefault="00B21FD8" w:rsidP="00B21FD8">
      <w:pPr>
        <w:jc w:val="both"/>
        <w:rPr>
          <w:b/>
        </w:rPr>
      </w:pPr>
      <w:r w:rsidRPr="00B21FD8">
        <w:rPr>
          <w:b/>
        </w:rPr>
        <w:t>2.9.7. Уровень развития лесного хозяйства.</w:t>
      </w:r>
    </w:p>
    <w:p w:rsidR="00B21FD8" w:rsidRPr="00654013" w:rsidRDefault="00B21FD8" w:rsidP="00B21FD8">
      <w:pPr>
        <w:ind w:firstLine="708"/>
      </w:pPr>
      <w:r w:rsidRPr="003F4721">
        <w:t>В связи с ограниченностью территории Юртинское городское поселение лесными ресурсами не обладает.</w:t>
      </w:r>
    </w:p>
    <w:p w:rsidR="007E4C71" w:rsidRDefault="007E4C71" w:rsidP="005B6484">
      <w:pPr>
        <w:jc w:val="both"/>
        <w:rPr>
          <w:b/>
        </w:rPr>
      </w:pPr>
    </w:p>
    <w:p w:rsidR="00B21FD8" w:rsidRPr="00E13578" w:rsidRDefault="00B21FD8" w:rsidP="00B21FD8">
      <w:pPr>
        <w:jc w:val="both"/>
        <w:rPr>
          <w:b/>
        </w:rPr>
      </w:pPr>
      <w:r>
        <w:rPr>
          <w:b/>
        </w:rPr>
        <w:t>2.9.8. Уровень развития потребительского рынка</w:t>
      </w:r>
      <w:r w:rsidRPr="00E13578">
        <w:rPr>
          <w:b/>
        </w:rPr>
        <w:t>.</w:t>
      </w:r>
    </w:p>
    <w:p w:rsidR="00B21FD8" w:rsidRPr="00056732" w:rsidRDefault="00B21FD8" w:rsidP="00B21FD8">
      <w:pPr>
        <w:ind w:firstLine="720"/>
        <w:jc w:val="both"/>
      </w:pPr>
      <w:r w:rsidRPr="00056732">
        <w:t xml:space="preserve">В поселке работает </w:t>
      </w:r>
      <w:r>
        <w:t>54</w:t>
      </w:r>
      <w:r w:rsidRPr="00056732">
        <w:t xml:space="preserve"> объектов торговли (магазины, павильоны, отделы, киоски). Численность работающих в  торго</w:t>
      </w:r>
      <w:r>
        <w:t xml:space="preserve">вле на 31 декабря 2022 года – 170 </w:t>
      </w:r>
      <w:r w:rsidRPr="00056732">
        <w:t>человек.</w:t>
      </w:r>
    </w:p>
    <w:p w:rsidR="00B21FD8" w:rsidRPr="00056732" w:rsidRDefault="00B21FD8" w:rsidP="00B21FD8">
      <w:pPr>
        <w:ind w:firstLine="720"/>
        <w:jc w:val="both"/>
      </w:pPr>
      <w:r>
        <w:t>Новых объектов торговли в 2022</w:t>
      </w:r>
      <w:r w:rsidRPr="00056732">
        <w:t xml:space="preserve"> году не зарегистрировано.</w:t>
      </w:r>
    </w:p>
    <w:p w:rsidR="00B21FD8" w:rsidRPr="00056732" w:rsidRDefault="00B21FD8" w:rsidP="00B21FD8">
      <w:pPr>
        <w:ind w:firstLine="720"/>
        <w:jc w:val="both"/>
      </w:pPr>
      <w:r w:rsidRPr="00056732">
        <w:lastRenderedPageBreak/>
        <w:t>Динамика развития потребительского рынка является одним из конкретных показателей  качества жизни населения,  его покупательной способности.</w:t>
      </w:r>
    </w:p>
    <w:p w:rsidR="00B21FD8" w:rsidRPr="00056732" w:rsidRDefault="00B21FD8" w:rsidP="00B21FD8">
      <w:pPr>
        <w:ind w:firstLine="708"/>
        <w:jc w:val="both"/>
      </w:pPr>
      <w:r w:rsidRPr="00056732">
        <w:t xml:space="preserve">Жители поселка получили возможность пользоваться услугами общественного питания в кафе «Юность», кафе-бара «Джем».  </w:t>
      </w:r>
    </w:p>
    <w:p w:rsidR="00B21FD8" w:rsidRPr="00056732" w:rsidRDefault="00B21FD8" w:rsidP="00B21FD8">
      <w:pPr>
        <w:ind w:firstLine="708"/>
        <w:jc w:val="both"/>
      </w:pPr>
      <w:r w:rsidRPr="00056732">
        <w:t xml:space="preserve">Кафе «Юность» и «Джем» принимают заявки на проведение   различных мероприятий, банкетов, семейных и детских праздников. Для повышения уровня конкурентоспособности каждое предприятие заботится о культуре и качестве обслуживания.  </w:t>
      </w:r>
    </w:p>
    <w:p w:rsidR="00B21FD8" w:rsidRPr="00056732" w:rsidRDefault="00B21FD8" w:rsidP="00B21FD8">
      <w:pPr>
        <w:ind w:firstLine="708"/>
        <w:jc w:val="both"/>
      </w:pPr>
      <w:r w:rsidRPr="00056732">
        <w:t>Состояние рынка общественного питания по количеству посадочных мест близко к насыщению, для привлечения посетителей и их удержания предприятия должны конкурировать путем предоставления наиболее качественного обслуживания, а также новых видов услуг и новых форматов предприятий.</w:t>
      </w:r>
    </w:p>
    <w:p w:rsidR="00B21FD8" w:rsidRPr="00056732" w:rsidRDefault="00B21FD8" w:rsidP="00B21FD8">
      <w:pPr>
        <w:ind w:firstLine="708"/>
        <w:jc w:val="both"/>
        <w:rPr>
          <w:bCs/>
        </w:rPr>
      </w:pPr>
      <w:r w:rsidRPr="00056732">
        <w:rPr>
          <w:bCs/>
        </w:rPr>
        <w:t xml:space="preserve">Бизнес, связанный с предоставлением бытовых услуг населению, является одним из наиболее сложных в сфере услуг. Сложность ведения этого вида бизнеса связана с невысокой рентабельностью, которая даже у лучших предприятий редко поднимается выше 10%. </w:t>
      </w:r>
    </w:p>
    <w:p w:rsidR="00B21FD8" w:rsidRPr="00056732" w:rsidRDefault="00B21FD8" w:rsidP="00B21FD8">
      <w:pPr>
        <w:widowControl w:val="0"/>
        <w:ind w:left="40" w:right="40"/>
        <w:jc w:val="both"/>
      </w:pPr>
      <w:r w:rsidRPr="00056732">
        <w:t xml:space="preserve">           Сеть объектов по оказанию услуг предприятиями бытового обслужи</w:t>
      </w:r>
      <w:r>
        <w:t>вания по состоянию на 31.12.2022</w:t>
      </w:r>
      <w:r w:rsidRPr="00056732">
        <w:t xml:space="preserve"> года</w:t>
      </w:r>
      <w:r>
        <w:t xml:space="preserve"> включает в себя 7</w:t>
      </w:r>
      <w:r w:rsidRPr="00056732">
        <w:t xml:space="preserve"> объектов: </w:t>
      </w:r>
      <w:r>
        <w:t>4</w:t>
      </w:r>
      <w:r w:rsidRPr="00056732">
        <w:t xml:space="preserve"> парикмахерских, 2 мастерских по ремонту и пошиву одежды, 1</w:t>
      </w:r>
      <w:r>
        <w:t xml:space="preserve"> мастерская по ремонту обуви.</w:t>
      </w:r>
    </w:p>
    <w:p w:rsidR="00B21FD8" w:rsidRDefault="00B21FD8" w:rsidP="00B21FD8">
      <w:pPr>
        <w:ind w:left="40" w:firstLine="708"/>
        <w:jc w:val="both"/>
      </w:pPr>
      <w:r w:rsidRPr="00056732">
        <w:t>Численность занятых в сфере быт</w:t>
      </w:r>
      <w:r>
        <w:t>ового обслуживания на 01.01.2023</w:t>
      </w:r>
      <w:r w:rsidRPr="00056732">
        <w:t xml:space="preserve"> г</w:t>
      </w:r>
      <w:r>
        <w:t>ода составляет 7 человек. В 2022</w:t>
      </w:r>
      <w:r w:rsidRPr="00056732">
        <w:t xml:space="preserve"> году новых предприятий, оказывающих бытовые услуги населению, не зарегистрировано. </w:t>
      </w:r>
    </w:p>
    <w:p w:rsidR="00B21FD8" w:rsidRPr="00B21FD8" w:rsidRDefault="00B21FD8" w:rsidP="00B21FD8">
      <w:pPr>
        <w:ind w:left="40" w:firstLine="708"/>
        <w:jc w:val="both"/>
        <w:rPr>
          <w:b/>
        </w:rPr>
      </w:pPr>
    </w:p>
    <w:p w:rsidR="00B21FD8" w:rsidRPr="00C80973" w:rsidRDefault="00823474" w:rsidP="00B21FD8">
      <w:pPr>
        <w:tabs>
          <w:tab w:val="num" w:pos="786"/>
        </w:tabs>
        <w:jc w:val="both"/>
        <w:rPr>
          <w:b/>
        </w:rPr>
      </w:pPr>
      <w:r>
        <w:rPr>
          <w:b/>
        </w:rPr>
        <w:t>2.9</w:t>
      </w:r>
      <w:r w:rsidR="00B21FD8">
        <w:rPr>
          <w:b/>
        </w:rPr>
        <w:t>. Уровень развития жилищно-коммунального хозяйства.</w:t>
      </w:r>
    </w:p>
    <w:p w:rsidR="00B21FD8" w:rsidRPr="004E5337" w:rsidRDefault="00B21FD8" w:rsidP="00B21FD8">
      <w:pPr>
        <w:ind w:firstLine="708"/>
        <w:jc w:val="both"/>
      </w:pPr>
      <w:r w:rsidRPr="00C53D49">
        <w:t>Одно из ключевых направлений деятельности ад</w:t>
      </w:r>
      <w:r>
        <w:t>министрации — развитие жилищно-</w:t>
      </w:r>
      <w:r w:rsidRPr="00C53D49">
        <w:t xml:space="preserve"> комплекса. В данной сфере реализуется ряд программ, направленных на совершенствование систем жизнеобеспечения посёлка и повышение качества обслуживаемого жилищного фонда</w:t>
      </w:r>
      <w:r>
        <w:t>.</w:t>
      </w:r>
    </w:p>
    <w:p w:rsidR="00B21FD8" w:rsidRPr="00A1462B" w:rsidRDefault="00B21FD8" w:rsidP="00B21FD8">
      <w:pPr>
        <w:jc w:val="center"/>
      </w:pPr>
      <w:r>
        <w:t xml:space="preserve">     </w:t>
      </w:r>
      <w:r w:rsidRPr="00A1462B">
        <w:t>ООО «Комус» производит работы в сфере благоустройства Юртинского городского поселения:</w:t>
      </w:r>
    </w:p>
    <w:p w:rsidR="00B21FD8" w:rsidRPr="00A1462B" w:rsidRDefault="00B21FD8" w:rsidP="00B21FD8">
      <w:pPr>
        <w:jc w:val="both"/>
      </w:pPr>
      <w:r w:rsidRPr="00A1462B">
        <w:t>Строительство и ремонт тротуаров, водозаборных колонок, благоустройство и озеленение территории, санитарную очистку.</w:t>
      </w:r>
    </w:p>
    <w:p w:rsidR="00B21FD8" w:rsidRPr="009A1A18" w:rsidRDefault="00B21FD8" w:rsidP="00B21FD8">
      <w:pPr>
        <w:jc w:val="both"/>
      </w:pPr>
      <w:r>
        <w:t xml:space="preserve">           </w:t>
      </w:r>
      <w:r w:rsidRPr="009A1A18">
        <w:t>В Юртинском городском поселении 1248 зданий жилого назначения (домов), общая площадь жилых и нежилых помещений 92,2 тыс. кв. м.</w:t>
      </w:r>
      <w:r>
        <w:t xml:space="preserve"> </w:t>
      </w:r>
      <w:r w:rsidRPr="009A1A18">
        <w:t>(в том числе муниципальный 1,3 тыс.кв.м.-42 квартиры), из них по видам домов :</w:t>
      </w:r>
    </w:p>
    <w:p w:rsidR="00B21FD8" w:rsidRPr="009A1A18" w:rsidRDefault="00B21FD8" w:rsidP="00B21FD8">
      <w:pPr>
        <w:jc w:val="both"/>
      </w:pPr>
      <w:r w:rsidRPr="009A1A18">
        <w:t>*Многоквартирных 140 домов, площадью 41,33 тыс. кв. м.</w:t>
      </w:r>
    </w:p>
    <w:p w:rsidR="00B21FD8" w:rsidRPr="009A1A18" w:rsidRDefault="00B21FD8" w:rsidP="00B21FD8">
      <w:pPr>
        <w:jc w:val="both"/>
      </w:pPr>
      <w:r w:rsidRPr="009A1A18">
        <w:t>*Дома блокированной застройки 61, площадью6,8 тыс. кв. м.</w:t>
      </w:r>
    </w:p>
    <w:p w:rsidR="00B21FD8" w:rsidRPr="009A1A18" w:rsidRDefault="00B21FD8" w:rsidP="00B21FD8">
      <w:pPr>
        <w:jc w:val="both"/>
      </w:pPr>
      <w:r w:rsidRPr="009A1A18">
        <w:t>*Жилые дома 1108, площадью50,5 тыс. кв. м.</w:t>
      </w:r>
    </w:p>
    <w:p w:rsidR="00B21FD8" w:rsidRPr="009A1A18" w:rsidRDefault="00B21FD8" w:rsidP="00B21FD8">
      <w:pPr>
        <w:jc w:val="both"/>
      </w:pPr>
      <w:r w:rsidRPr="009A1A18">
        <w:t>Жилищный фонд с централизованным отоплением- 32,0 тыс.кв.м.-556 единиц,</w:t>
      </w:r>
    </w:p>
    <w:p w:rsidR="00B21FD8" w:rsidRPr="009A1A18" w:rsidRDefault="00B21FD8" w:rsidP="00B21FD8">
      <w:pPr>
        <w:jc w:val="both"/>
      </w:pPr>
      <w:r w:rsidRPr="009A1A18">
        <w:t xml:space="preserve">                              с водопроводом 47 тыс.кв.м.-807 единиц,</w:t>
      </w:r>
    </w:p>
    <w:p w:rsidR="00B21FD8" w:rsidRDefault="00B21FD8" w:rsidP="00B21FD8">
      <w:pPr>
        <w:jc w:val="both"/>
      </w:pPr>
      <w:r w:rsidRPr="009A1A18">
        <w:t xml:space="preserve">                              с канализацией 24,8 тыс.кв.м,430 единиц. </w:t>
      </w:r>
    </w:p>
    <w:p w:rsidR="00B21FD8" w:rsidRPr="009A1A18" w:rsidRDefault="00B21FD8" w:rsidP="00B21FD8">
      <w:pPr>
        <w:jc w:val="both"/>
      </w:pPr>
      <w:r w:rsidRPr="009A1A18">
        <w:t>Жилищное строительство на территории поселка давно не ведется. Прирост частного жилого фонда происходит за счет индивидуального жилищного строительства.</w:t>
      </w:r>
    </w:p>
    <w:p w:rsidR="00B21FD8" w:rsidRDefault="00B21FD8" w:rsidP="00B21FD8">
      <w:pPr>
        <w:jc w:val="both"/>
      </w:pPr>
      <w:r w:rsidRPr="009A1A18">
        <w:t>Ветхого муниципального жилья в поселении не имеется.</w:t>
      </w:r>
    </w:p>
    <w:p w:rsidR="00B21FD8" w:rsidRDefault="00B21FD8" w:rsidP="00B21FD8">
      <w:pPr>
        <w:jc w:val="both"/>
      </w:pPr>
      <w:r>
        <w:t>и и подлежат сносу в 2029 году. По областной программе «Переселение граждан из аварийного жилищного фонда» Юртинское городское поселение включено на 2029 год.</w:t>
      </w:r>
    </w:p>
    <w:p w:rsidR="00B21FD8" w:rsidRDefault="00B21FD8" w:rsidP="00B21FD8">
      <w:pPr>
        <w:pStyle w:val="ConsPlusNormal"/>
        <w:rPr>
          <w:b/>
        </w:rPr>
      </w:pPr>
    </w:p>
    <w:p w:rsidR="00B21FD8" w:rsidRDefault="00B21FD8" w:rsidP="00B21FD8">
      <w:pPr>
        <w:pStyle w:val="ConsPlusNormal"/>
        <w:rPr>
          <w:b/>
        </w:rPr>
      </w:pPr>
      <w:r w:rsidRPr="00A601F3">
        <w:rPr>
          <w:b/>
        </w:rPr>
        <w:t>Производство и распределение теплоэнергии</w:t>
      </w:r>
      <w:r>
        <w:rPr>
          <w:b/>
        </w:rPr>
        <w:t>, воды</w:t>
      </w:r>
    </w:p>
    <w:p w:rsidR="00B21FD8" w:rsidRPr="00A601F3" w:rsidRDefault="00B21FD8" w:rsidP="00B21FD8">
      <w:pPr>
        <w:pStyle w:val="ConsPlusNormal"/>
        <w:ind w:firstLine="708"/>
        <w:jc w:val="both"/>
      </w:pPr>
      <w:r>
        <w:t xml:space="preserve">Производством и распределением теплоэнергии в Юртинском городском поселении занимается: в 2020году - ООО «ЖКХ», с 2021 года – ООО «Акваресурс» </w:t>
      </w:r>
    </w:p>
    <w:p w:rsidR="00B21FD8" w:rsidRDefault="00B21FD8" w:rsidP="00B21FD8">
      <w:pPr>
        <w:pStyle w:val="ConsPlusNormal"/>
        <w:ind w:firstLine="708"/>
        <w:jc w:val="both"/>
      </w:pPr>
      <w:r w:rsidRPr="00A601F3">
        <w:t>Мощность существующей котельно</w:t>
      </w:r>
      <w:r>
        <w:t>й составляет около 30 тыс. Гкал</w:t>
      </w:r>
      <w:r w:rsidRPr="00A601F3">
        <w:t xml:space="preserve"> </w:t>
      </w:r>
      <w:r>
        <w:t>в</w:t>
      </w:r>
      <w:r w:rsidRPr="00A601F3">
        <w:t xml:space="preserve"> год.</w:t>
      </w:r>
      <w:r>
        <w:t xml:space="preserve"> В 2022 году была выделена субсидия на приобретение и установку и запуск новой модульной котельной. Топливом для котельных</w:t>
      </w:r>
      <w:r w:rsidRPr="00A601F3">
        <w:t xml:space="preserve"> являются древесные отходы (щепа, опилки</w:t>
      </w:r>
      <w:r>
        <w:t>) уголь</w:t>
      </w:r>
      <w:r w:rsidRPr="00A601F3">
        <w:t>.</w:t>
      </w:r>
      <w:r>
        <w:t xml:space="preserve"> За 2022 год было произведено 15,709 тыс.Гкал теплоэнергии, в 2021 году 13,793 тыс.Гкал, в 2020 году 18,438 тыс.Гкал.</w:t>
      </w:r>
    </w:p>
    <w:p w:rsidR="00B21FD8" w:rsidRPr="00A601F3" w:rsidRDefault="00B21FD8" w:rsidP="00B21FD8">
      <w:pPr>
        <w:pStyle w:val="ConsPlusNormal"/>
        <w:jc w:val="both"/>
      </w:pPr>
      <w:r w:rsidRPr="00A601F3">
        <w:t>В поселке существует единая система теплоснабжения. Длина тепловых сетей составляет 10,4 километра (поселок).</w:t>
      </w:r>
    </w:p>
    <w:p w:rsidR="00B21FD8" w:rsidRDefault="00B21FD8" w:rsidP="00B21FD8">
      <w:pPr>
        <w:pStyle w:val="ConsPlusNormal"/>
        <w:ind w:firstLine="708"/>
        <w:jc w:val="both"/>
      </w:pPr>
      <w:r w:rsidRPr="00BB58EA">
        <w:t>Добыча и передача</w:t>
      </w:r>
      <w:r>
        <w:t xml:space="preserve"> свежей воды, прием сточных вод</w:t>
      </w:r>
      <w:r w:rsidRPr="00BB58EA">
        <w:t>:</w:t>
      </w:r>
      <w:r>
        <w:t xml:space="preserve"> ООО «ЖКХ», ООО «Акваресурс»</w:t>
      </w:r>
    </w:p>
    <w:p w:rsidR="00B21FD8" w:rsidRDefault="00B21FD8" w:rsidP="00B21FD8">
      <w:pPr>
        <w:pStyle w:val="ConsPlusNormal"/>
        <w:ind w:firstLine="708"/>
        <w:jc w:val="both"/>
      </w:pPr>
      <w:r>
        <w:t>Водоснабжение поселка осуществляется за счет подачи воды из артезианских скважин. Мощность водозаборных сооружений 2400 м3 в сутки.</w:t>
      </w:r>
    </w:p>
    <w:p w:rsidR="00B21FD8" w:rsidRDefault="00B21FD8" w:rsidP="00B21FD8">
      <w:pPr>
        <w:pStyle w:val="ConsPlusNormal"/>
        <w:jc w:val="both"/>
      </w:pPr>
      <w:r>
        <w:t xml:space="preserve">За 2022 год добыча воды составила 217,749 тыс.м3, в 2021 году 166,479 тыс.м3, в 2020 году </w:t>
      </w:r>
      <w:r>
        <w:lastRenderedPageBreak/>
        <w:t>156,901 тыс.м3.</w:t>
      </w:r>
    </w:p>
    <w:p w:rsidR="00B21FD8" w:rsidRPr="00CB7051" w:rsidRDefault="00B21FD8" w:rsidP="00B21FD8">
      <w:pPr>
        <w:pStyle w:val="ConsPlusNormal"/>
        <w:jc w:val="both"/>
      </w:pPr>
      <w:r>
        <w:t>Одиночное протяжение водопроводов составляет 20,</w:t>
      </w:r>
      <w:r w:rsidRPr="00CB7051">
        <w:t>25 километра.</w:t>
      </w:r>
    </w:p>
    <w:p w:rsidR="00B21FD8" w:rsidRDefault="00B21FD8" w:rsidP="00B21FD8">
      <w:pPr>
        <w:pStyle w:val="ConsPlusNormal"/>
        <w:ind w:firstLine="708"/>
        <w:jc w:val="both"/>
      </w:pPr>
      <w:r w:rsidRPr="00CB7051">
        <w:t xml:space="preserve">Среднесписочная численность работающих в данной отрасли – </w:t>
      </w:r>
      <w:r>
        <w:t>55 чел. в 2020</w:t>
      </w:r>
      <w:r w:rsidRPr="00CB7051">
        <w:t xml:space="preserve"> году  (</w:t>
      </w:r>
      <w:r>
        <w:t>42 чел. в 2021</w:t>
      </w:r>
      <w:r w:rsidRPr="00CB7051">
        <w:t xml:space="preserve"> году,</w:t>
      </w:r>
      <w:r>
        <w:t xml:space="preserve"> 54 чел. в 2022</w:t>
      </w:r>
      <w:r w:rsidRPr="00CB7051">
        <w:t xml:space="preserve"> году), среднемесячная зарплата</w:t>
      </w:r>
      <w:r w:rsidRPr="00B63BAC">
        <w:t xml:space="preserve"> </w:t>
      </w:r>
      <w:r>
        <w:t xml:space="preserve">21754 </w:t>
      </w:r>
      <w:r w:rsidRPr="00B63BAC">
        <w:t xml:space="preserve"> руб.</w:t>
      </w:r>
      <w:r>
        <w:t xml:space="preserve"> в 2020 году (32463 руб. в 2021 году, 43566 руб. в 2022 году).</w:t>
      </w:r>
    </w:p>
    <w:p w:rsidR="00B21FD8" w:rsidRDefault="00B21FD8" w:rsidP="00B21FD8">
      <w:pPr>
        <w:pStyle w:val="ConsPlusNormal"/>
      </w:pPr>
    </w:p>
    <w:p w:rsidR="00B21FD8" w:rsidRPr="00B07ABF" w:rsidRDefault="00B21FD8" w:rsidP="00B21FD8">
      <w:pPr>
        <w:pStyle w:val="ConsPlusNormal"/>
        <w:jc w:val="center"/>
      </w:pPr>
      <w:r w:rsidRPr="00B07ABF">
        <w:t>Объем отгруженных товаров собственного производства, выполненных работ, услуг предприятиями поселения (тыс.руб.)</w:t>
      </w:r>
    </w:p>
    <w:p w:rsidR="00B21FD8" w:rsidRPr="00B07ABF" w:rsidRDefault="00B21FD8" w:rsidP="00B21FD8">
      <w:pPr>
        <w:pStyle w:val="ConsPlusNormal"/>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834"/>
        <w:gridCol w:w="1056"/>
        <w:gridCol w:w="1056"/>
        <w:gridCol w:w="1056"/>
        <w:gridCol w:w="1176"/>
        <w:gridCol w:w="1449"/>
      </w:tblGrid>
      <w:tr w:rsidR="00B21FD8" w:rsidRPr="00094282" w:rsidTr="00B9774E">
        <w:tc>
          <w:tcPr>
            <w:tcW w:w="269" w:type="pct"/>
            <w:shd w:val="clear" w:color="auto" w:fill="auto"/>
          </w:tcPr>
          <w:p w:rsidR="00B21FD8" w:rsidRPr="00094282" w:rsidRDefault="00B21FD8" w:rsidP="00B9774E">
            <w:pPr>
              <w:pStyle w:val="ConsPlusNormal"/>
              <w:jc w:val="center"/>
            </w:pPr>
            <w:r w:rsidRPr="00094282">
              <w:t>п/п</w:t>
            </w:r>
          </w:p>
        </w:tc>
        <w:tc>
          <w:tcPr>
            <w:tcW w:w="1884" w:type="pct"/>
            <w:shd w:val="clear" w:color="auto" w:fill="auto"/>
          </w:tcPr>
          <w:p w:rsidR="00B21FD8" w:rsidRPr="00094282" w:rsidRDefault="00B21FD8" w:rsidP="00B9774E">
            <w:pPr>
              <w:pStyle w:val="ConsPlusNormal"/>
              <w:jc w:val="center"/>
            </w:pPr>
            <w:r w:rsidRPr="00094282">
              <w:t>Наименование отраслей</w:t>
            </w:r>
          </w:p>
        </w:tc>
        <w:tc>
          <w:tcPr>
            <w:tcW w:w="519" w:type="pct"/>
          </w:tcPr>
          <w:p w:rsidR="00B21FD8" w:rsidRPr="00094282" w:rsidRDefault="00B21FD8" w:rsidP="00B9774E">
            <w:pPr>
              <w:pStyle w:val="ConsPlusNormal"/>
              <w:jc w:val="center"/>
            </w:pPr>
            <w:r>
              <w:t>2020 г.</w:t>
            </w:r>
          </w:p>
        </w:tc>
        <w:tc>
          <w:tcPr>
            <w:tcW w:w="519" w:type="pct"/>
            <w:shd w:val="clear" w:color="auto" w:fill="auto"/>
          </w:tcPr>
          <w:p w:rsidR="00B21FD8" w:rsidRPr="00094282" w:rsidRDefault="00B21FD8" w:rsidP="00B9774E">
            <w:pPr>
              <w:pStyle w:val="ConsPlusNormal"/>
              <w:jc w:val="center"/>
            </w:pPr>
            <w:r>
              <w:t>2021</w:t>
            </w:r>
            <w:r w:rsidRPr="00094282">
              <w:t xml:space="preserve"> г.</w:t>
            </w:r>
          </w:p>
        </w:tc>
        <w:tc>
          <w:tcPr>
            <w:tcW w:w="519" w:type="pct"/>
            <w:shd w:val="clear" w:color="auto" w:fill="auto"/>
          </w:tcPr>
          <w:p w:rsidR="00B21FD8" w:rsidRPr="00094282" w:rsidRDefault="00B21FD8" w:rsidP="00B9774E">
            <w:pPr>
              <w:pStyle w:val="ConsPlusNormal"/>
              <w:jc w:val="center"/>
            </w:pPr>
            <w:r>
              <w:t>2022</w:t>
            </w:r>
            <w:r w:rsidRPr="00094282">
              <w:t>г.</w:t>
            </w:r>
          </w:p>
        </w:tc>
        <w:tc>
          <w:tcPr>
            <w:tcW w:w="578" w:type="pct"/>
            <w:shd w:val="clear" w:color="auto" w:fill="auto"/>
          </w:tcPr>
          <w:p w:rsidR="00B21FD8" w:rsidRPr="00094282" w:rsidRDefault="00B21FD8" w:rsidP="00B9774E">
            <w:pPr>
              <w:pStyle w:val="ConsPlusNormal"/>
              <w:jc w:val="center"/>
            </w:pPr>
            <w:r w:rsidRPr="00094282">
              <w:t>% 20</w:t>
            </w:r>
            <w:r>
              <w:t xml:space="preserve">22 г. к 2020 </w:t>
            </w:r>
            <w:r w:rsidRPr="00094282">
              <w:t>г.</w:t>
            </w:r>
          </w:p>
        </w:tc>
        <w:tc>
          <w:tcPr>
            <w:tcW w:w="712" w:type="pct"/>
          </w:tcPr>
          <w:p w:rsidR="00B21FD8" w:rsidRPr="00094282" w:rsidRDefault="00B21FD8" w:rsidP="00B9774E">
            <w:pPr>
              <w:pStyle w:val="ConsPlusNormal"/>
              <w:jc w:val="center"/>
            </w:pPr>
            <w:r w:rsidRPr="00094282">
              <w:t>Доля в % от общего объема</w:t>
            </w:r>
          </w:p>
        </w:tc>
      </w:tr>
      <w:tr w:rsidR="00B21FD8" w:rsidRPr="00094282" w:rsidTr="00B9774E">
        <w:tc>
          <w:tcPr>
            <w:tcW w:w="269" w:type="pct"/>
            <w:shd w:val="clear" w:color="auto" w:fill="auto"/>
          </w:tcPr>
          <w:p w:rsidR="00B21FD8" w:rsidRPr="00094282" w:rsidRDefault="00B21FD8" w:rsidP="00B9774E">
            <w:pPr>
              <w:pStyle w:val="ConsPlusNormal"/>
              <w:jc w:val="center"/>
            </w:pPr>
            <w:r>
              <w:t>1</w:t>
            </w:r>
            <w:r w:rsidRPr="00094282">
              <w:t>.</w:t>
            </w:r>
          </w:p>
        </w:tc>
        <w:tc>
          <w:tcPr>
            <w:tcW w:w="1884" w:type="pct"/>
            <w:shd w:val="clear" w:color="auto" w:fill="auto"/>
          </w:tcPr>
          <w:p w:rsidR="00B21FD8" w:rsidRPr="00094282" w:rsidRDefault="00B21FD8" w:rsidP="00B9774E">
            <w:pPr>
              <w:pStyle w:val="ConsPlusNormal"/>
              <w:rPr>
                <w:b/>
              </w:rPr>
            </w:pPr>
            <w:r w:rsidRPr="00094282">
              <w:rPr>
                <w:b/>
              </w:rPr>
              <w:t>Производство и распределение теплоэнергии, воды</w:t>
            </w:r>
          </w:p>
        </w:tc>
        <w:tc>
          <w:tcPr>
            <w:tcW w:w="519" w:type="pct"/>
          </w:tcPr>
          <w:p w:rsidR="00B21FD8" w:rsidRDefault="00B21FD8" w:rsidP="00B9774E">
            <w:pPr>
              <w:pStyle w:val="ConsPlusNormal"/>
              <w:jc w:val="center"/>
              <w:rPr>
                <w:b/>
              </w:rPr>
            </w:pPr>
            <w:r>
              <w:rPr>
                <w:b/>
              </w:rPr>
              <w:t>36267</w:t>
            </w:r>
          </w:p>
        </w:tc>
        <w:tc>
          <w:tcPr>
            <w:tcW w:w="519" w:type="pct"/>
            <w:shd w:val="clear" w:color="auto" w:fill="auto"/>
          </w:tcPr>
          <w:p w:rsidR="00B21FD8" w:rsidRPr="00094282" w:rsidRDefault="00B21FD8" w:rsidP="00B9774E">
            <w:pPr>
              <w:pStyle w:val="ConsPlusNormal"/>
              <w:jc w:val="center"/>
              <w:rPr>
                <w:b/>
              </w:rPr>
            </w:pPr>
            <w:r>
              <w:rPr>
                <w:b/>
              </w:rPr>
              <w:t>41195</w:t>
            </w:r>
          </w:p>
        </w:tc>
        <w:tc>
          <w:tcPr>
            <w:tcW w:w="519" w:type="pct"/>
            <w:shd w:val="clear" w:color="auto" w:fill="auto"/>
          </w:tcPr>
          <w:p w:rsidR="00B21FD8" w:rsidRPr="00094282" w:rsidRDefault="00B21FD8" w:rsidP="00B9774E">
            <w:pPr>
              <w:pStyle w:val="ConsPlusNormal"/>
              <w:jc w:val="center"/>
              <w:rPr>
                <w:b/>
              </w:rPr>
            </w:pPr>
            <w:r>
              <w:rPr>
                <w:b/>
              </w:rPr>
              <w:t>38596</w:t>
            </w:r>
          </w:p>
        </w:tc>
        <w:tc>
          <w:tcPr>
            <w:tcW w:w="578" w:type="pct"/>
            <w:shd w:val="clear" w:color="auto" w:fill="auto"/>
          </w:tcPr>
          <w:p w:rsidR="00B21FD8" w:rsidRPr="00094282" w:rsidRDefault="00B21FD8" w:rsidP="00B9774E">
            <w:pPr>
              <w:pStyle w:val="ConsPlusNormal"/>
              <w:jc w:val="center"/>
              <w:rPr>
                <w:b/>
              </w:rPr>
            </w:pPr>
            <w:r>
              <w:rPr>
                <w:b/>
              </w:rPr>
              <w:t>106,4</w:t>
            </w:r>
          </w:p>
        </w:tc>
        <w:tc>
          <w:tcPr>
            <w:tcW w:w="712" w:type="pct"/>
          </w:tcPr>
          <w:p w:rsidR="00B21FD8" w:rsidRPr="00094282" w:rsidRDefault="00B21FD8" w:rsidP="00B9774E">
            <w:pPr>
              <w:pStyle w:val="ConsPlusNormal"/>
              <w:jc w:val="center"/>
              <w:rPr>
                <w:b/>
              </w:rPr>
            </w:pPr>
            <w:r>
              <w:rPr>
                <w:b/>
              </w:rPr>
              <w:t>19,2</w:t>
            </w:r>
          </w:p>
        </w:tc>
      </w:tr>
      <w:tr w:rsidR="00B21FD8" w:rsidRPr="00094282" w:rsidTr="00B9774E">
        <w:tc>
          <w:tcPr>
            <w:tcW w:w="269" w:type="pct"/>
            <w:shd w:val="clear" w:color="auto" w:fill="auto"/>
          </w:tcPr>
          <w:p w:rsidR="00B21FD8" w:rsidRPr="00094282" w:rsidRDefault="00B21FD8" w:rsidP="00B9774E">
            <w:pPr>
              <w:pStyle w:val="ConsPlusNormal"/>
              <w:jc w:val="center"/>
            </w:pPr>
          </w:p>
        </w:tc>
        <w:tc>
          <w:tcPr>
            <w:tcW w:w="1884" w:type="pct"/>
            <w:shd w:val="clear" w:color="auto" w:fill="auto"/>
          </w:tcPr>
          <w:p w:rsidR="00B21FD8" w:rsidRPr="00094282" w:rsidRDefault="00B21FD8" w:rsidP="00B9774E">
            <w:pPr>
              <w:pStyle w:val="ConsPlusNormal"/>
            </w:pPr>
            <w:r w:rsidRPr="00094282">
              <w:t>Выработка теплоэнергии, добыча воды, водоотведение</w:t>
            </w:r>
          </w:p>
        </w:tc>
        <w:tc>
          <w:tcPr>
            <w:tcW w:w="519" w:type="pct"/>
          </w:tcPr>
          <w:p w:rsidR="00B21FD8" w:rsidRDefault="00B21FD8" w:rsidP="00B9774E">
            <w:pPr>
              <w:pStyle w:val="ConsPlusNormal"/>
              <w:jc w:val="center"/>
            </w:pPr>
            <w:r>
              <w:t>36267</w:t>
            </w:r>
          </w:p>
        </w:tc>
        <w:tc>
          <w:tcPr>
            <w:tcW w:w="519" w:type="pct"/>
            <w:shd w:val="clear" w:color="auto" w:fill="auto"/>
          </w:tcPr>
          <w:p w:rsidR="00B21FD8" w:rsidRPr="00094282" w:rsidRDefault="00B21FD8" w:rsidP="00B9774E">
            <w:pPr>
              <w:pStyle w:val="ConsPlusNormal"/>
              <w:jc w:val="center"/>
            </w:pPr>
            <w:r>
              <w:t>41195</w:t>
            </w:r>
          </w:p>
        </w:tc>
        <w:tc>
          <w:tcPr>
            <w:tcW w:w="519" w:type="pct"/>
            <w:shd w:val="clear" w:color="auto" w:fill="auto"/>
          </w:tcPr>
          <w:p w:rsidR="00B21FD8" w:rsidRPr="00094282" w:rsidRDefault="00B21FD8" w:rsidP="00B9774E">
            <w:pPr>
              <w:pStyle w:val="ConsPlusNormal"/>
              <w:jc w:val="center"/>
            </w:pPr>
            <w:r>
              <w:t>38596</w:t>
            </w:r>
          </w:p>
        </w:tc>
        <w:tc>
          <w:tcPr>
            <w:tcW w:w="578" w:type="pct"/>
            <w:shd w:val="clear" w:color="auto" w:fill="auto"/>
          </w:tcPr>
          <w:p w:rsidR="00B21FD8" w:rsidRPr="00094282" w:rsidRDefault="00B21FD8" w:rsidP="00B9774E">
            <w:pPr>
              <w:pStyle w:val="ConsPlusNormal"/>
              <w:jc w:val="center"/>
            </w:pPr>
            <w:r>
              <w:t>106,4</w:t>
            </w:r>
          </w:p>
        </w:tc>
        <w:tc>
          <w:tcPr>
            <w:tcW w:w="712" w:type="pct"/>
          </w:tcPr>
          <w:p w:rsidR="00B21FD8" w:rsidRPr="00094282" w:rsidRDefault="00B21FD8" w:rsidP="00B9774E">
            <w:pPr>
              <w:pStyle w:val="ConsPlusNormal"/>
              <w:jc w:val="center"/>
            </w:pPr>
            <w:r>
              <w:t>19,2</w:t>
            </w:r>
          </w:p>
        </w:tc>
      </w:tr>
      <w:tr w:rsidR="00B21FD8" w:rsidRPr="00094282" w:rsidTr="00B9774E">
        <w:tc>
          <w:tcPr>
            <w:tcW w:w="269" w:type="pct"/>
            <w:shd w:val="clear" w:color="auto" w:fill="auto"/>
          </w:tcPr>
          <w:p w:rsidR="00B21FD8" w:rsidRPr="00094282" w:rsidRDefault="00B21FD8" w:rsidP="00B9774E">
            <w:pPr>
              <w:pStyle w:val="ConsPlusNormal"/>
              <w:jc w:val="center"/>
            </w:pPr>
          </w:p>
        </w:tc>
        <w:tc>
          <w:tcPr>
            <w:tcW w:w="1884" w:type="pct"/>
            <w:shd w:val="clear" w:color="auto" w:fill="auto"/>
          </w:tcPr>
          <w:p w:rsidR="00B21FD8" w:rsidRPr="00AD7161" w:rsidRDefault="00B21FD8" w:rsidP="00B9774E">
            <w:pPr>
              <w:pStyle w:val="ConsPlusNormal"/>
            </w:pPr>
            <w:r w:rsidRPr="00AD7161">
              <w:t>Индекс физического объема</w:t>
            </w:r>
          </w:p>
        </w:tc>
        <w:tc>
          <w:tcPr>
            <w:tcW w:w="519" w:type="pct"/>
          </w:tcPr>
          <w:p w:rsidR="00B21FD8" w:rsidRPr="00DE3C8E" w:rsidRDefault="00B21FD8" w:rsidP="00B9774E">
            <w:pPr>
              <w:pStyle w:val="ConsPlusNormal"/>
              <w:jc w:val="center"/>
              <w:rPr>
                <w:highlight w:val="yellow"/>
              </w:rPr>
            </w:pPr>
            <w:r>
              <w:t>102,3</w:t>
            </w:r>
          </w:p>
        </w:tc>
        <w:tc>
          <w:tcPr>
            <w:tcW w:w="519" w:type="pct"/>
            <w:shd w:val="clear" w:color="auto" w:fill="auto"/>
          </w:tcPr>
          <w:p w:rsidR="00B21FD8" w:rsidRPr="00DE3C8E" w:rsidRDefault="00B21FD8" w:rsidP="00B9774E">
            <w:pPr>
              <w:pStyle w:val="ConsPlusNormal"/>
              <w:jc w:val="center"/>
              <w:rPr>
                <w:highlight w:val="yellow"/>
              </w:rPr>
            </w:pPr>
            <w:r>
              <w:t>113,58</w:t>
            </w:r>
          </w:p>
        </w:tc>
        <w:tc>
          <w:tcPr>
            <w:tcW w:w="519" w:type="pct"/>
            <w:shd w:val="clear" w:color="auto" w:fill="auto"/>
          </w:tcPr>
          <w:p w:rsidR="00B21FD8" w:rsidRPr="00DE3C8E" w:rsidRDefault="00B21FD8" w:rsidP="00B9774E">
            <w:pPr>
              <w:pStyle w:val="ConsPlusNormal"/>
              <w:jc w:val="center"/>
              <w:rPr>
                <w:highlight w:val="yellow"/>
              </w:rPr>
            </w:pPr>
            <w:r>
              <w:t>93,69</w:t>
            </w:r>
          </w:p>
        </w:tc>
        <w:tc>
          <w:tcPr>
            <w:tcW w:w="578" w:type="pct"/>
            <w:shd w:val="clear" w:color="auto" w:fill="auto"/>
          </w:tcPr>
          <w:p w:rsidR="00B21FD8" w:rsidRPr="00DE3C8E" w:rsidRDefault="00B21FD8" w:rsidP="00B9774E">
            <w:pPr>
              <w:pStyle w:val="ConsPlusNormal"/>
              <w:jc w:val="center"/>
              <w:rPr>
                <w:highlight w:val="yellow"/>
              </w:rPr>
            </w:pPr>
            <w:r w:rsidRPr="006700A7">
              <w:t>91,6</w:t>
            </w:r>
          </w:p>
        </w:tc>
        <w:tc>
          <w:tcPr>
            <w:tcW w:w="712" w:type="pct"/>
          </w:tcPr>
          <w:p w:rsidR="00B21FD8" w:rsidRDefault="00B21FD8" w:rsidP="00B9774E">
            <w:pPr>
              <w:pStyle w:val="ConsPlusNormal"/>
              <w:jc w:val="center"/>
              <w:rPr>
                <w:b/>
              </w:rPr>
            </w:pPr>
          </w:p>
        </w:tc>
      </w:tr>
    </w:tbl>
    <w:p w:rsidR="00B21FD8" w:rsidRDefault="00B21FD8" w:rsidP="00B21FD8">
      <w:pPr>
        <w:jc w:val="both"/>
      </w:pPr>
    </w:p>
    <w:p w:rsidR="00B21FD8" w:rsidRDefault="00B21FD8" w:rsidP="00B21FD8">
      <w:pPr>
        <w:pStyle w:val="a9"/>
        <w:jc w:val="both"/>
        <w:rPr>
          <w:rFonts w:ascii="Times New Roman" w:hAnsi="Times New Roman"/>
          <w:b/>
          <w:sz w:val="24"/>
          <w:szCs w:val="24"/>
          <w:lang w:val="ru-RU"/>
        </w:rPr>
      </w:pPr>
      <w:r>
        <w:rPr>
          <w:rFonts w:ascii="Times New Roman" w:hAnsi="Times New Roman"/>
          <w:b/>
          <w:sz w:val="24"/>
          <w:szCs w:val="24"/>
          <w:lang w:val="ru-RU"/>
        </w:rPr>
        <w:t>Водоотведение</w:t>
      </w:r>
    </w:p>
    <w:p w:rsidR="00B21FD8" w:rsidRPr="00844278" w:rsidRDefault="00B21FD8" w:rsidP="00B21FD8">
      <w:pPr>
        <w:pStyle w:val="a9"/>
        <w:jc w:val="both"/>
        <w:rPr>
          <w:rFonts w:ascii="Times New Roman" w:hAnsi="Times New Roman"/>
          <w:sz w:val="24"/>
          <w:szCs w:val="24"/>
          <w:lang w:val="ru-RU"/>
        </w:rPr>
      </w:pPr>
      <w:r w:rsidRPr="00844278">
        <w:rPr>
          <w:rFonts w:ascii="Times New Roman" w:hAnsi="Times New Roman"/>
          <w:b/>
          <w:sz w:val="24"/>
          <w:szCs w:val="24"/>
          <w:lang w:val="ru-RU"/>
        </w:rPr>
        <w:t xml:space="preserve"> </w:t>
      </w:r>
      <w:r w:rsidRPr="00844278">
        <w:rPr>
          <w:rFonts w:ascii="Times New Roman" w:hAnsi="Times New Roman"/>
          <w:sz w:val="24"/>
          <w:szCs w:val="24"/>
          <w:lang w:val="ru-RU"/>
        </w:rPr>
        <w:t xml:space="preserve"> </w:t>
      </w:r>
      <w:r>
        <w:rPr>
          <w:rFonts w:ascii="Times New Roman" w:hAnsi="Times New Roman"/>
          <w:sz w:val="24"/>
          <w:szCs w:val="24"/>
          <w:lang w:val="ru-RU"/>
        </w:rPr>
        <w:tab/>
        <w:t>В</w:t>
      </w:r>
      <w:r w:rsidRPr="00844278">
        <w:rPr>
          <w:rFonts w:ascii="Times New Roman" w:hAnsi="Times New Roman"/>
          <w:sz w:val="24"/>
          <w:szCs w:val="24"/>
          <w:lang w:val="ru-RU"/>
        </w:rPr>
        <w:t xml:space="preserve"> рабочем поселке оказывает с 2021 года по 2022 год ООО «Акваресурс», с 07.02.2023года ООО «Энергия Байкала» и  имеются выгребные ямы.</w:t>
      </w:r>
    </w:p>
    <w:p w:rsidR="00B21FD8" w:rsidRPr="009A1A18" w:rsidRDefault="00B21FD8" w:rsidP="00B21FD8">
      <w:pPr>
        <w:pStyle w:val="a9"/>
        <w:jc w:val="both"/>
        <w:rPr>
          <w:rFonts w:ascii="Times New Roman" w:hAnsi="Times New Roman"/>
          <w:sz w:val="24"/>
          <w:szCs w:val="24"/>
          <w:lang w:val="ru-RU"/>
        </w:rPr>
      </w:pPr>
      <w:r w:rsidRPr="00844278">
        <w:rPr>
          <w:rFonts w:ascii="Times New Roman" w:hAnsi="Times New Roman"/>
          <w:sz w:val="24"/>
          <w:szCs w:val="24"/>
          <w:lang w:val="ru-RU"/>
        </w:rPr>
        <w:t xml:space="preserve">            Одиночное протяжение уличных канализационных сетей составляет 9,33 км. На территории  Юртинского  муниципального образования «Юртинское городское поселение» имеются очистные сооружения установленной  мощностью 1900  м</w:t>
      </w:r>
      <w:r w:rsidRPr="00844278">
        <w:rPr>
          <w:rFonts w:ascii="Times New Roman" w:hAnsi="Times New Roman"/>
          <w:sz w:val="24"/>
          <w:szCs w:val="24"/>
          <w:vertAlign w:val="superscript"/>
          <w:lang w:val="ru-RU"/>
        </w:rPr>
        <w:t>3</w:t>
      </w:r>
      <w:r w:rsidRPr="00844278">
        <w:rPr>
          <w:rFonts w:ascii="Times New Roman" w:hAnsi="Times New Roman"/>
          <w:sz w:val="24"/>
          <w:szCs w:val="24"/>
          <w:lang w:val="ru-RU"/>
        </w:rPr>
        <w:t xml:space="preserve"> в сутки. Годовой пропуск сточных вод составляет  53,0 тыс. м</w:t>
      </w:r>
      <w:r w:rsidRPr="00844278">
        <w:rPr>
          <w:rFonts w:ascii="Times New Roman" w:hAnsi="Times New Roman"/>
          <w:sz w:val="24"/>
          <w:szCs w:val="24"/>
          <w:vertAlign w:val="superscript"/>
          <w:lang w:val="ru-RU"/>
        </w:rPr>
        <w:t xml:space="preserve">3 </w:t>
      </w:r>
      <w:r w:rsidRPr="00844278">
        <w:rPr>
          <w:rFonts w:ascii="Times New Roman" w:hAnsi="Times New Roman"/>
          <w:sz w:val="24"/>
          <w:szCs w:val="24"/>
          <w:lang w:val="ru-RU"/>
        </w:rPr>
        <w:t>. Существующие в настоящее время очистные сооружения производят только механическую очистку</w:t>
      </w:r>
      <w:r w:rsidRPr="009A1A18">
        <w:rPr>
          <w:rFonts w:ascii="Times New Roman" w:hAnsi="Times New Roman"/>
          <w:sz w:val="24"/>
          <w:szCs w:val="24"/>
          <w:lang w:val="ru-RU"/>
        </w:rPr>
        <w:t xml:space="preserve"> сточных хозяйственно-бытовых вод.</w:t>
      </w:r>
    </w:p>
    <w:p w:rsidR="00B21FD8" w:rsidRPr="005B6484" w:rsidRDefault="00B21FD8" w:rsidP="00B21FD8">
      <w:pPr>
        <w:rPr>
          <w:b/>
          <w:u w:val="single"/>
        </w:rPr>
      </w:pPr>
      <w:r w:rsidRPr="005B6484">
        <w:rPr>
          <w:b/>
        </w:rPr>
        <w:t>Утилизация (захоронение) ТБО</w:t>
      </w:r>
    </w:p>
    <w:p w:rsidR="00B21FD8" w:rsidRDefault="00B21FD8" w:rsidP="00B21FD8">
      <w:pPr>
        <w:shd w:val="clear" w:color="auto" w:fill="FFFFFF"/>
        <w:ind w:right="58" w:firstLine="709"/>
        <w:jc w:val="both"/>
        <w:rPr>
          <w:spacing w:val="-1"/>
        </w:rPr>
      </w:pPr>
      <w:r w:rsidRPr="00C53D49">
        <w:t>Организацию сбора</w:t>
      </w:r>
      <w:r>
        <w:t xml:space="preserve"> и вывоза бытовых отходов в 2022</w:t>
      </w:r>
      <w:r w:rsidRPr="00C53D49">
        <w:t xml:space="preserve"> году</w:t>
      </w:r>
      <w:r>
        <w:t xml:space="preserve"> до апреля</w:t>
      </w:r>
      <w:r w:rsidRPr="00C53D49">
        <w:t xml:space="preserve"> осуществляло предприятие  </w:t>
      </w:r>
      <w:r w:rsidRPr="00C53D49">
        <w:rPr>
          <w:spacing w:val="-1"/>
        </w:rPr>
        <w:t>ООО «Комус»</w:t>
      </w:r>
      <w:r>
        <w:rPr>
          <w:spacing w:val="-1"/>
        </w:rPr>
        <w:t xml:space="preserve"> </w:t>
      </w:r>
      <w:r w:rsidRPr="00C53D49">
        <w:t xml:space="preserve"> задействован</w:t>
      </w:r>
      <w:r>
        <w:t>а</w:t>
      </w:r>
      <w:r w:rsidRPr="00C53D49">
        <w:t xml:space="preserve"> </w:t>
      </w:r>
      <w:r>
        <w:t>одна</w:t>
      </w:r>
      <w:r w:rsidRPr="00C52587">
        <w:t xml:space="preserve"> единиц</w:t>
      </w:r>
      <w:r>
        <w:t>а</w:t>
      </w:r>
      <w:r w:rsidRPr="00C53D49">
        <w:t xml:space="preserve"> техники (трактор Т150) для твердых бытовых отходов, одна специализированная  машина  для ж</w:t>
      </w:r>
      <w:r>
        <w:t>идких бытовых отходов в                             ООО «Акваресурс</w:t>
      </w:r>
      <w:r>
        <w:rPr>
          <w:spacing w:val="-1"/>
        </w:rPr>
        <w:t xml:space="preserve">», </w:t>
      </w:r>
      <w:r w:rsidRPr="00844278">
        <w:t>с 07.02.2023года ООО «Энергия Байкала</w:t>
      </w:r>
      <w:r>
        <w:t>.</w:t>
      </w:r>
    </w:p>
    <w:p w:rsidR="00B21FD8" w:rsidRPr="00C53D49" w:rsidRDefault="00B21FD8" w:rsidP="00B21FD8">
      <w:pPr>
        <w:shd w:val="clear" w:color="auto" w:fill="FFFFFF"/>
        <w:ind w:right="58"/>
        <w:jc w:val="both"/>
      </w:pPr>
      <w:r>
        <w:rPr>
          <w:spacing w:val="-1"/>
        </w:rPr>
        <w:t xml:space="preserve">             С 11 апреля 2022 г. на территории Юртинского городского поселения жителям предоставляется коммунальная услуга по обращению с твердыми коммунальными отходами. Исполнитель коммунальной услуги по обращению с ТКО – Общество с ограниченной ответственностью «Региональный северный оператор».</w:t>
      </w:r>
    </w:p>
    <w:p w:rsidR="00B21FD8" w:rsidRDefault="00B21FD8" w:rsidP="00B21FD8">
      <w:pPr>
        <w:pStyle w:val="ConsPlusNormal"/>
        <w:jc w:val="both"/>
        <w:rPr>
          <w:szCs w:val="24"/>
        </w:rPr>
      </w:pPr>
      <w:r w:rsidRPr="0040776E">
        <w:rPr>
          <w:szCs w:val="24"/>
        </w:rPr>
        <w:t>В 2021</w:t>
      </w:r>
      <w:r>
        <w:rPr>
          <w:szCs w:val="24"/>
        </w:rPr>
        <w:t xml:space="preserve"> году по Муниципальной программе</w:t>
      </w:r>
      <w:r w:rsidRPr="0040776E">
        <w:rPr>
          <w:szCs w:val="24"/>
        </w:rPr>
        <w:t xml:space="preserve"> "Развитие и модернизация объектов коммунальной инфраструктуры Юртинского муниципального образования "Юртинское городское поселение"</w:t>
      </w:r>
    </w:p>
    <w:p w:rsidR="00B21FD8" w:rsidRPr="005B6484" w:rsidRDefault="00B21FD8" w:rsidP="00B21FD8">
      <w:pPr>
        <w:pStyle w:val="ConsPlusNormal"/>
        <w:jc w:val="both"/>
        <w:rPr>
          <w:szCs w:val="24"/>
        </w:rPr>
      </w:pPr>
      <w:r>
        <w:rPr>
          <w:szCs w:val="24"/>
        </w:rPr>
        <w:t>была выделена субсидия на с</w:t>
      </w:r>
      <w:r w:rsidRPr="002018F3">
        <w:rPr>
          <w:szCs w:val="24"/>
        </w:rPr>
        <w:t>оздание мест (площадок) накопления твердых коммунальных отходов</w:t>
      </w:r>
      <w:r>
        <w:rPr>
          <w:szCs w:val="24"/>
        </w:rPr>
        <w:t>.</w:t>
      </w:r>
    </w:p>
    <w:p w:rsidR="00B21FD8" w:rsidRPr="009A1A18" w:rsidRDefault="00B21FD8" w:rsidP="00B21FD8">
      <w:pPr>
        <w:pStyle w:val="ConsPlusNormal"/>
        <w:rPr>
          <w:b/>
          <w:szCs w:val="24"/>
        </w:rPr>
      </w:pPr>
      <w:r w:rsidRPr="009A1A18">
        <w:rPr>
          <w:b/>
          <w:szCs w:val="24"/>
        </w:rPr>
        <w:t xml:space="preserve">Благоустройство </w:t>
      </w:r>
    </w:p>
    <w:p w:rsidR="00B21FD8" w:rsidRDefault="00B21FD8" w:rsidP="00B21FD8">
      <w:pPr>
        <w:pStyle w:val="ConsPlusNormal"/>
        <w:ind w:firstLine="567"/>
        <w:jc w:val="both"/>
      </w:pPr>
      <w:r w:rsidRPr="00476556">
        <w:t>Одним из жизненно важных вопросов местного значения является организация благоустройст</w:t>
      </w:r>
      <w:r>
        <w:t>ва территории муниципального образования.</w:t>
      </w:r>
    </w:p>
    <w:p w:rsidR="00B21FD8" w:rsidRPr="00CF5666" w:rsidRDefault="00B21FD8" w:rsidP="00B21FD8">
      <w:pPr>
        <w:pStyle w:val="ConsPlusNormal"/>
        <w:ind w:firstLine="567"/>
        <w:jc w:val="both"/>
      </w:pPr>
      <w:r>
        <w:t xml:space="preserve">В 2021 году по программе «Формирование современной городской среды» была выделена субсидия в размере 1539839,51 руб., цель программы благоустройство дворовых и общественных территорий </w:t>
      </w:r>
      <w:r w:rsidRPr="00CF5666">
        <w:rPr>
          <w:szCs w:val="24"/>
        </w:rPr>
        <w:t>(</w:t>
      </w:r>
      <w:r>
        <w:t>обустроен сквер для массового отдыха населения. Приобретен и установлен  детский городок, урны для мусора, лавочки, качели, карусели, детские горки)</w:t>
      </w:r>
    </w:p>
    <w:p w:rsidR="00B21FD8" w:rsidRDefault="00B21FD8" w:rsidP="00B21FD8">
      <w:pPr>
        <w:pStyle w:val="ConsPlusNormal"/>
        <w:ind w:firstLine="567"/>
        <w:jc w:val="both"/>
      </w:pPr>
      <w:r>
        <w:t>В Юртинском городском поселении проводится большой объем работ по благоустройству и озеленению территории.</w:t>
      </w:r>
    </w:p>
    <w:p w:rsidR="00B21FD8" w:rsidRDefault="00B21FD8" w:rsidP="00B21FD8">
      <w:pPr>
        <w:pStyle w:val="ConsPlusNormal"/>
        <w:ind w:firstLine="567"/>
        <w:jc w:val="both"/>
      </w:pPr>
      <w:r>
        <w:t>В поселке очень большое количество зеленых насаждений (деревьев), которые в данное время приходится спиливать в связи с опасностью для жизни и здоровья граждан.</w:t>
      </w:r>
    </w:p>
    <w:p w:rsidR="00B21FD8" w:rsidRDefault="00B21FD8" w:rsidP="00B21FD8">
      <w:pPr>
        <w:pStyle w:val="ConsPlusNormal"/>
        <w:ind w:firstLine="567"/>
        <w:jc w:val="both"/>
      </w:pPr>
      <w:r>
        <w:t>Ежегодно проводится двухмесячник по массовой санитарной очистке улиц с привлечением школьников. Систематически производится уборка неорганизованных свалок.</w:t>
      </w:r>
    </w:p>
    <w:p w:rsidR="00B21FD8" w:rsidRDefault="00B21FD8" w:rsidP="00B21FD8">
      <w:pPr>
        <w:pStyle w:val="ConsPlusNormal"/>
        <w:ind w:firstLine="567"/>
        <w:jc w:val="both"/>
      </w:pPr>
      <w:r>
        <w:t>Очень большой объем работ выполняется по освещению улиц (приобретение эл. лампочек и светильников, ремонт и восстановление уличного освещения).</w:t>
      </w:r>
    </w:p>
    <w:p w:rsidR="00B21FD8" w:rsidRDefault="00B21FD8" w:rsidP="00B21FD8">
      <w:pPr>
        <w:pStyle w:val="ConsPlusNormal"/>
        <w:ind w:firstLine="567"/>
        <w:jc w:val="both"/>
      </w:pPr>
      <w:r>
        <w:t>Установлены камеры видеонаблюдения для предупреждения порчи установленного инвентаря.</w:t>
      </w:r>
    </w:p>
    <w:p w:rsidR="00B21FD8" w:rsidRDefault="00B21FD8" w:rsidP="00B21FD8">
      <w:pPr>
        <w:pStyle w:val="ConsPlusNormal"/>
        <w:ind w:firstLine="567"/>
        <w:jc w:val="both"/>
      </w:pPr>
      <w:r>
        <w:lastRenderedPageBreak/>
        <w:t>В летнее время производятся посадки цветов и деревьев, скашивание травы</w:t>
      </w:r>
    </w:p>
    <w:p w:rsidR="00B21FD8" w:rsidRDefault="00B21FD8" w:rsidP="00B21FD8">
      <w:pPr>
        <w:pStyle w:val="ConsPlusNormal"/>
        <w:ind w:firstLine="567"/>
        <w:jc w:val="both"/>
      </w:pPr>
      <w:r>
        <w:t>По заявлениям граждан обустраиваются тротуары, заборы, колонки.</w:t>
      </w:r>
    </w:p>
    <w:p w:rsidR="00B21FD8" w:rsidRDefault="00B21FD8" w:rsidP="00B21FD8">
      <w:pPr>
        <w:jc w:val="both"/>
        <w:rPr>
          <w:lang w:val="x-none"/>
        </w:rPr>
      </w:pPr>
      <w:r w:rsidRPr="008F032B">
        <w:t>По потребности производится установка дорожных знаков</w:t>
      </w:r>
    </w:p>
    <w:p w:rsidR="00B21FD8" w:rsidRDefault="00B21FD8" w:rsidP="00B21FD8">
      <w:pPr>
        <w:rPr>
          <w:b/>
        </w:rPr>
      </w:pPr>
    </w:p>
    <w:p w:rsidR="00B21FD8" w:rsidRDefault="00823474" w:rsidP="00B21FD8">
      <w:pPr>
        <w:pStyle w:val="a9"/>
        <w:jc w:val="both"/>
        <w:rPr>
          <w:rFonts w:ascii="Times New Roman" w:hAnsi="Times New Roman"/>
          <w:b/>
          <w:sz w:val="24"/>
          <w:szCs w:val="24"/>
          <w:lang w:val="ru-RU"/>
        </w:rPr>
      </w:pPr>
      <w:r>
        <w:rPr>
          <w:rFonts w:ascii="Times New Roman" w:hAnsi="Times New Roman"/>
          <w:b/>
          <w:sz w:val="24"/>
          <w:szCs w:val="24"/>
          <w:lang w:val="ru-RU"/>
        </w:rPr>
        <w:t>2.10</w:t>
      </w:r>
      <w:r w:rsidR="00B21FD8">
        <w:rPr>
          <w:rFonts w:ascii="Times New Roman" w:hAnsi="Times New Roman"/>
          <w:b/>
          <w:sz w:val="24"/>
          <w:szCs w:val="24"/>
          <w:lang w:val="ru-RU"/>
        </w:rPr>
        <w:t>. Оценка со</w:t>
      </w:r>
      <w:r w:rsidR="00B21FD8" w:rsidRPr="008C3E8E">
        <w:rPr>
          <w:rFonts w:ascii="Times New Roman" w:hAnsi="Times New Roman"/>
          <w:b/>
          <w:sz w:val="24"/>
          <w:szCs w:val="24"/>
          <w:lang w:val="ru-RU"/>
        </w:rPr>
        <w:t>стояния окружающей среды.</w:t>
      </w:r>
    </w:p>
    <w:p w:rsidR="00B21FD8" w:rsidRPr="00CB585C" w:rsidRDefault="00B21FD8" w:rsidP="00B21FD8">
      <w:pPr>
        <w:ind w:firstLine="709"/>
        <w:jc w:val="both"/>
      </w:pPr>
      <w:r w:rsidRPr="00CB585C">
        <w:t xml:space="preserve">Высокое качество жизни и здоровья населения,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мероприятия, направленные на охрану окружающей среды. </w:t>
      </w:r>
    </w:p>
    <w:p w:rsidR="00B21FD8" w:rsidRPr="00CB585C" w:rsidRDefault="00B21FD8" w:rsidP="00B21FD8">
      <w:pPr>
        <w:ind w:firstLine="709"/>
        <w:jc w:val="both"/>
      </w:pPr>
      <w:r w:rsidRPr="00CB585C">
        <w:t xml:space="preserve">Приоритетами экологической политики для </w:t>
      </w:r>
      <w:r>
        <w:t>муниципального образования</w:t>
      </w:r>
      <w:r w:rsidRPr="00CB585C">
        <w:t xml:space="preserve"> является повышение уровня экологического воспитании населения, снижение уровня загрязнения атмосферного воздуха, снижение негативного воздействия вод, эффективное обращение с отходами производства, формирование комплексной системы обращения с твердыми коммунальными отходами, включая ликвидацию свалок.</w:t>
      </w:r>
    </w:p>
    <w:p w:rsidR="00B21FD8" w:rsidRPr="00CB585C" w:rsidRDefault="00B21FD8" w:rsidP="00B21FD8">
      <w:pPr>
        <w:ind w:firstLine="708"/>
        <w:jc w:val="both"/>
      </w:pPr>
      <w:r w:rsidRPr="00CB585C">
        <w:t>Для формирования экологической культуры в обществе, воспитания бережного отношения к природе и рационального использования природных ресурсов осуществляется экологическое образование,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 привлечение населения разных возрастных групп к непосредственному участию в природоохранных мероприятиях.</w:t>
      </w:r>
    </w:p>
    <w:p w:rsidR="00B21FD8" w:rsidRPr="00CB585C" w:rsidRDefault="00B21FD8" w:rsidP="00B21FD8">
      <w:pPr>
        <w:ind w:firstLine="708"/>
        <w:jc w:val="both"/>
      </w:pPr>
      <w:r w:rsidRPr="00CB585C">
        <w:t xml:space="preserve">На территории </w:t>
      </w:r>
      <w:r>
        <w:t>муниципального образования</w:t>
      </w:r>
      <w:r w:rsidRPr="00CB585C">
        <w:t xml:space="preserve"> экологическое просвещение населения осуществляется органами местного самоуправления, а так же организациями, осуществляющими образовательную деятельность, учреждениями культуры, </w:t>
      </w:r>
      <w:r>
        <w:t>библиотекой.</w:t>
      </w:r>
    </w:p>
    <w:p w:rsidR="00B21FD8" w:rsidRPr="008C3E8E" w:rsidRDefault="00B21FD8" w:rsidP="00B21FD8">
      <w:pPr>
        <w:pStyle w:val="a9"/>
        <w:jc w:val="both"/>
        <w:rPr>
          <w:rFonts w:ascii="Times New Roman" w:hAnsi="Times New Roman"/>
          <w:sz w:val="24"/>
          <w:szCs w:val="24"/>
          <w:lang w:val="ru-RU"/>
        </w:rPr>
      </w:pPr>
      <w:r w:rsidRPr="00BA2F8B">
        <w:rPr>
          <w:rFonts w:ascii="Times New Roman" w:hAnsi="Times New Roman"/>
          <w:sz w:val="24"/>
          <w:szCs w:val="24"/>
          <w:lang w:val="ru-RU"/>
        </w:rPr>
        <w:t xml:space="preserve">            </w:t>
      </w:r>
      <w:r w:rsidRPr="008C3E8E">
        <w:rPr>
          <w:rFonts w:ascii="Times New Roman" w:hAnsi="Times New Roman"/>
          <w:sz w:val="24"/>
          <w:szCs w:val="24"/>
          <w:lang w:val="ru-RU"/>
        </w:rPr>
        <w:t>По всей территории поселка определены места для складирования бытовых отходов, но возникают и стихийные свалки. Поэтому систематически в течении года производится работа по санитарной очистке поселка и уборка неорганизованных свалок.</w:t>
      </w:r>
    </w:p>
    <w:p w:rsidR="00B21FD8" w:rsidRPr="008C3E8E" w:rsidRDefault="00B21FD8" w:rsidP="00B21FD8">
      <w:pPr>
        <w:pStyle w:val="a9"/>
        <w:jc w:val="both"/>
        <w:rPr>
          <w:rFonts w:ascii="Times New Roman" w:hAnsi="Times New Roman"/>
          <w:sz w:val="24"/>
          <w:szCs w:val="24"/>
          <w:lang w:val="ru-RU"/>
        </w:rPr>
      </w:pPr>
      <w:r w:rsidRPr="00BA2F8B">
        <w:rPr>
          <w:rFonts w:ascii="Times New Roman" w:hAnsi="Times New Roman"/>
          <w:sz w:val="24"/>
          <w:szCs w:val="24"/>
          <w:lang w:val="ru-RU"/>
        </w:rPr>
        <w:t xml:space="preserve">          </w:t>
      </w:r>
      <w:r w:rsidRPr="008C3E8E">
        <w:rPr>
          <w:rFonts w:ascii="Times New Roman" w:hAnsi="Times New Roman"/>
          <w:sz w:val="24"/>
          <w:szCs w:val="24"/>
          <w:lang w:val="ru-RU"/>
        </w:rPr>
        <w:t xml:space="preserve">Ежегодно проводится 2х месячник по санитарной очистке территории поселения. </w:t>
      </w:r>
    </w:p>
    <w:p w:rsidR="00B21FD8" w:rsidRDefault="00B21FD8" w:rsidP="00B21FD8">
      <w:pPr>
        <w:pStyle w:val="a9"/>
        <w:jc w:val="both"/>
        <w:rPr>
          <w:rFonts w:ascii="Times New Roman" w:hAnsi="Times New Roman"/>
          <w:sz w:val="24"/>
          <w:szCs w:val="24"/>
          <w:lang w:val="ru-RU"/>
        </w:rPr>
      </w:pPr>
      <w:r w:rsidRPr="00BA2F8B">
        <w:rPr>
          <w:rFonts w:ascii="Times New Roman" w:hAnsi="Times New Roman"/>
          <w:sz w:val="24"/>
          <w:szCs w:val="24"/>
          <w:lang w:val="ru-RU"/>
        </w:rPr>
        <w:t xml:space="preserve">          </w:t>
      </w:r>
      <w:r w:rsidRPr="008276F3">
        <w:rPr>
          <w:rFonts w:ascii="Times New Roman" w:hAnsi="Times New Roman"/>
          <w:sz w:val="24"/>
          <w:szCs w:val="24"/>
          <w:lang w:val="ru-RU"/>
        </w:rPr>
        <w:t xml:space="preserve">Оформлены документы на землю в собственность Юртинского муниципального образования «Юртинское городское поселение» под новое кладбище площадью </w:t>
      </w:r>
      <w:r w:rsidRPr="008C3E8E">
        <w:rPr>
          <w:rFonts w:ascii="Times New Roman" w:hAnsi="Times New Roman"/>
          <w:sz w:val="24"/>
          <w:szCs w:val="24"/>
          <w:lang w:val="ru-RU"/>
        </w:rPr>
        <w:t>50,045 тыс. кв. м.</w:t>
      </w:r>
    </w:p>
    <w:p w:rsidR="007E4C71" w:rsidRPr="00B21FD8" w:rsidRDefault="00B21FD8" w:rsidP="00B21FD8">
      <w:pPr>
        <w:spacing w:after="120"/>
        <w:jc w:val="both"/>
      </w:pPr>
      <w:r>
        <w:t xml:space="preserve">          </w:t>
      </w:r>
      <w:r w:rsidRPr="00C34B3D">
        <w:t>Источником загрязнения окружающей среды в поселке являются очистные сооружения, которые построены в 1967 году.</w:t>
      </w:r>
      <w:r w:rsidRPr="008C3E8E">
        <w:t xml:space="preserve"> </w:t>
      </w:r>
      <w:r w:rsidRPr="00C34B3D">
        <w:t>Мощность существующих канализационных очистных сооружений составляет 300 м</w:t>
      </w:r>
      <w:r w:rsidRPr="00C34B3D">
        <w:rPr>
          <w:vertAlign w:val="superscript"/>
        </w:rPr>
        <w:t>3</w:t>
      </w:r>
      <w:r w:rsidRPr="00C34B3D">
        <w:t>/сут. Общая длина канализационных сетей 9,33 км, из них в ветхом состоянии -8,1 км. Существующие очистные сооружения  производят только механическую очистку сточных хозяйственно-бытовых вод. Здание и оборудование сильно изношены</w:t>
      </w:r>
      <w:r>
        <w:t xml:space="preserve">. </w:t>
      </w:r>
      <w:r w:rsidRPr="00C34B3D">
        <w:t xml:space="preserve">Для обеспечения эффективной очистки стоков, санитарной и экологической безопасности населения необходимо произвести строительство новых  очистных сооружений.  </w:t>
      </w:r>
    </w:p>
    <w:p w:rsidR="005B6484" w:rsidRDefault="00823474" w:rsidP="005B6484">
      <w:pPr>
        <w:jc w:val="both"/>
        <w:rPr>
          <w:b/>
        </w:rPr>
      </w:pPr>
      <w:r>
        <w:rPr>
          <w:b/>
        </w:rPr>
        <w:t>2.11</w:t>
      </w:r>
      <w:r w:rsidR="00B21FD8">
        <w:rPr>
          <w:b/>
        </w:rPr>
        <w:t xml:space="preserve">. Оценка текущих </w:t>
      </w:r>
      <w:r w:rsidR="005D418F">
        <w:rPr>
          <w:b/>
        </w:rPr>
        <w:t xml:space="preserve"> </w:t>
      </w:r>
      <w:r w:rsidR="00B21FD8">
        <w:rPr>
          <w:b/>
        </w:rPr>
        <w:t>инвестиций</w:t>
      </w:r>
      <w:r w:rsidR="005D418F">
        <w:rPr>
          <w:b/>
        </w:rPr>
        <w:t>.</w:t>
      </w:r>
    </w:p>
    <w:p w:rsidR="00BE4021" w:rsidRPr="00C307F7" w:rsidRDefault="00BE4021" w:rsidP="00C307F7">
      <w:pPr>
        <w:ind w:firstLine="708"/>
        <w:jc w:val="both"/>
        <w:rPr>
          <w:lang w:eastAsia="x-none"/>
        </w:rPr>
      </w:pPr>
      <w:r w:rsidRPr="005F1A87">
        <w:rPr>
          <w:lang w:val="x-none" w:eastAsia="x-none"/>
        </w:rPr>
        <w:t>В муниципальном образовании Юртинское городское поселение</w:t>
      </w:r>
      <w:r w:rsidR="005B6484">
        <w:rPr>
          <w:lang w:eastAsia="x-none"/>
        </w:rPr>
        <w:t xml:space="preserve"> ежегодно предусматриваются</w:t>
      </w:r>
      <w:r w:rsidR="00C307F7">
        <w:rPr>
          <w:lang w:eastAsia="x-none"/>
        </w:rPr>
        <w:t xml:space="preserve"> </w:t>
      </w:r>
      <w:r w:rsidRPr="005F1A87">
        <w:rPr>
          <w:lang w:val="x-none" w:eastAsia="x-none"/>
        </w:rPr>
        <w:t xml:space="preserve">мероприятия на реализацию мероприятий привлечения инвестиций. Проблемой является то, что не все социально-значимые и требующие вложения капитала объекты включены в реестр муниципального имущества. </w:t>
      </w:r>
    </w:p>
    <w:p w:rsidR="00BE4021" w:rsidRPr="00800C3E" w:rsidRDefault="00BE4021" w:rsidP="00BE4021">
      <w:pPr>
        <w:autoSpaceDE w:val="0"/>
        <w:autoSpaceDN w:val="0"/>
        <w:adjustRightInd w:val="0"/>
        <w:jc w:val="both"/>
      </w:pPr>
      <w:r>
        <w:t xml:space="preserve">          В 2021 году, в целях надежного и безаварийного прохождения отопительных периодов принято решение о при</w:t>
      </w:r>
      <w:r w:rsidR="007A0C20">
        <w:t>обретение модульной котельной. Р</w:t>
      </w:r>
      <w:r>
        <w:t xml:space="preserve">еализация программы рассчитана на 2021-2022 гг.  Всего выделено средств из областного бюджета  143590,798 тыс.руб., из местного 2930,427 тыс.руб.  В 2021 году на это мероприятие было выделено  из областного бюджета субсидия  84354,098  тыс.руб., из местного бюджета  1721,514 тыс.руб.  В 2022 году из областного бюджета поступила субсидия  </w:t>
      </w:r>
      <w:r w:rsidRPr="00800C3E">
        <w:t>59236,700</w:t>
      </w:r>
      <w:r>
        <w:t xml:space="preserve"> тыс.руб., из местного бюджета </w:t>
      </w:r>
      <w:r w:rsidRPr="00800C3E">
        <w:t>1208,913</w:t>
      </w:r>
      <w:r>
        <w:t xml:space="preserve"> тыс.руб.</w:t>
      </w:r>
    </w:p>
    <w:p w:rsidR="00BE4021" w:rsidRPr="00436996" w:rsidRDefault="00BE4021" w:rsidP="00BE4021">
      <w:pPr>
        <w:ind w:firstLine="284"/>
        <w:jc w:val="both"/>
      </w:pPr>
      <w:r>
        <w:t xml:space="preserve"> В  2022</w:t>
      </w:r>
      <w:r w:rsidRPr="00C53D49">
        <w:t xml:space="preserve"> г. </w:t>
      </w:r>
      <w:r>
        <w:t xml:space="preserve">по муниципальной программе «Развитие и модернизация объектов коммунальной инфраструктуры Юртинского муниципального образования «Юртинское городское поселение» </w:t>
      </w:r>
      <w:r w:rsidRPr="00C53D49">
        <w:t>в целях софинансирования расходных обязательств муниципальных образований Иркутской области по созданию мест (площадок) накопления твердых коммунальных отходов</w:t>
      </w:r>
      <w:r w:rsidRPr="002B1B47">
        <w:t xml:space="preserve"> </w:t>
      </w:r>
      <w:r w:rsidRPr="002139BB">
        <w:t xml:space="preserve">получена субсидия </w:t>
      </w:r>
      <w:r w:rsidRPr="002B1B47">
        <w:t xml:space="preserve">из областного бюджета </w:t>
      </w:r>
      <w:r w:rsidRPr="00202576">
        <w:t>1600,000</w:t>
      </w:r>
      <w:r>
        <w:t xml:space="preserve"> тыс.руб., из местного </w:t>
      </w:r>
      <w:r w:rsidRPr="00D857F7">
        <w:t xml:space="preserve">бюджета </w:t>
      </w:r>
      <w:r>
        <w:t>103,374</w:t>
      </w:r>
      <w:r w:rsidRPr="00D857F7">
        <w:t xml:space="preserve"> тыс.руб.</w:t>
      </w:r>
      <w:r>
        <w:t xml:space="preserve"> </w:t>
      </w:r>
      <w:r w:rsidRPr="005F1A87">
        <w:rPr>
          <w:lang w:val="x-none" w:eastAsia="x-none"/>
        </w:rPr>
        <w:t xml:space="preserve">             </w:t>
      </w:r>
    </w:p>
    <w:p w:rsidR="00BE4021" w:rsidRDefault="00BE4021" w:rsidP="00BE4021">
      <w:pPr>
        <w:tabs>
          <w:tab w:val="num" w:pos="786"/>
        </w:tabs>
        <w:jc w:val="both"/>
      </w:pPr>
      <w:r>
        <w:t>П</w:t>
      </w:r>
      <w:r w:rsidRPr="00043AD0">
        <w:t>о</w:t>
      </w:r>
      <w:r>
        <w:rPr>
          <w:b/>
        </w:rPr>
        <w:t xml:space="preserve"> </w:t>
      </w:r>
      <w:r w:rsidRPr="00C53D49">
        <w:t xml:space="preserve">проектам народных инициатив за счет средств областного бюджета проведены работы по </w:t>
      </w:r>
      <w:r w:rsidRPr="00043AD0">
        <w:rPr>
          <w:b/>
        </w:rPr>
        <w:t>устройству асфальтового покрытия</w:t>
      </w:r>
      <w:r>
        <w:t xml:space="preserve">  </w:t>
      </w:r>
      <w:r w:rsidRPr="00C53D49">
        <w:t xml:space="preserve">на сумму </w:t>
      </w:r>
      <w:r>
        <w:t xml:space="preserve">2157,178 </w:t>
      </w:r>
      <w:r w:rsidRPr="00C53D49">
        <w:t>тыс. руб.</w:t>
      </w:r>
      <w:r>
        <w:t>, софинансирование составило 186,878 тыс.руб.</w:t>
      </w:r>
    </w:p>
    <w:p w:rsidR="00B21FD8" w:rsidRDefault="00B21FD8" w:rsidP="00B21FD8">
      <w:pPr>
        <w:spacing w:before="120"/>
        <w:jc w:val="both"/>
        <w:rPr>
          <w:b/>
        </w:rPr>
      </w:pPr>
      <w:r>
        <w:rPr>
          <w:b/>
        </w:rPr>
        <w:lastRenderedPageBreak/>
        <w:t>3.</w:t>
      </w:r>
      <w:r w:rsidRPr="00B21FD8">
        <w:rPr>
          <w:b/>
        </w:rPr>
        <w:t xml:space="preserve">Основные проблемы социально-экономического развития Юртинского                 </w:t>
      </w:r>
      <w:r>
        <w:rPr>
          <w:b/>
        </w:rPr>
        <w:t xml:space="preserve"> городского поселения :</w:t>
      </w:r>
      <w:r>
        <w:rPr>
          <w:b/>
          <w:lang w:val="en-US"/>
        </w:rPr>
        <w:t>SWOT</w:t>
      </w:r>
      <w:r w:rsidRPr="003F4A98">
        <w:rPr>
          <w:b/>
        </w:rPr>
        <w:t>-</w:t>
      </w:r>
      <w:r>
        <w:rPr>
          <w:b/>
        </w:rPr>
        <w:t>анализ факторов развития</w:t>
      </w:r>
    </w:p>
    <w:p w:rsidR="00B21FD8" w:rsidRDefault="00B21FD8" w:rsidP="00B21FD8">
      <w:pPr>
        <w:jc w:val="both"/>
        <w:rPr>
          <w:b/>
        </w:rPr>
      </w:pPr>
    </w:p>
    <w:p w:rsidR="00B21FD8" w:rsidRDefault="00B21FD8" w:rsidP="00B21FD8">
      <w:pPr>
        <w:jc w:val="both"/>
        <w:rPr>
          <w:b/>
        </w:rPr>
      </w:pPr>
      <w:r>
        <w:rPr>
          <w:b/>
        </w:rPr>
        <w:t>Основные проблемы демографического развития</w:t>
      </w:r>
    </w:p>
    <w:p w:rsidR="00B21FD8" w:rsidRDefault="00B21FD8" w:rsidP="00B21FD8">
      <w:pPr>
        <w:jc w:val="both"/>
      </w:pPr>
      <w:r w:rsidRPr="000D78C2">
        <w:t>- су</w:t>
      </w:r>
      <w:r>
        <w:t xml:space="preserve">щественный отток жителей </w:t>
      </w:r>
      <w:r w:rsidRPr="00EB6A61">
        <w:t>ранних т</w:t>
      </w:r>
      <w:r>
        <w:t>рудоспособных возрастов, сопровождающийся, как правило, отъездом детей;</w:t>
      </w:r>
    </w:p>
    <w:p w:rsidR="00B21FD8" w:rsidRDefault="00B21FD8" w:rsidP="00B21FD8">
      <w:pPr>
        <w:jc w:val="both"/>
      </w:pPr>
      <w:r>
        <w:t>- высокая смертность трудоспособного населения;</w:t>
      </w:r>
    </w:p>
    <w:p w:rsidR="00B21FD8" w:rsidRPr="00B21FD8" w:rsidRDefault="00B21FD8" w:rsidP="00B21FD8">
      <w:pPr>
        <w:jc w:val="both"/>
      </w:pPr>
      <w:r>
        <w:t>- снижение естественного прироста населения.</w:t>
      </w:r>
    </w:p>
    <w:p w:rsidR="00B21FD8" w:rsidRDefault="00B21FD8" w:rsidP="00B21FD8">
      <w:pPr>
        <w:jc w:val="both"/>
        <w:rPr>
          <w:b/>
        </w:rPr>
      </w:pPr>
      <w:r w:rsidRPr="00F41217">
        <w:rPr>
          <w:b/>
        </w:rPr>
        <w:t>Основные проблемы рынка труда</w:t>
      </w:r>
    </w:p>
    <w:p w:rsidR="00B21FD8" w:rsidRDefault="00B21FD8" w:rsidP="00B21FD8">
      <w:pPr>
        <w:jc w:val="both"/>
      </w:pPr>
      <w:r w:rsidRPr="00C75F01">
        <w:rPr>
          <w:b/>
        </w:rPr>
        <w:t>-</w:t>
      </w:r>
      <w:r w:rsidRPr="00C75F01">
        <w:t xml:space="preserve"> наличие неформальной занятости за счет стремления организаций к сокращению собственных расходов на оплату труда, уплату налога на доходы физических лиц, страховых взносов на социальное страхование. </w:t>
      </w:r>
    </w:p>
    <w:p w:rsidR="00B21FD8" w:rsidRDefault="00B21FD8" w:rsidP="00B21FD8">
      <w:pPr>
        <w:jc w:val="both"/>
        <w:rPr>
          <w:b/>
        </w:rPr>
      </w:pPr>
      <w:r w:rsidRPr="00790A32">
        <w:rPr>
          <w:b/>
        </w:rPr>
        <w:t>Основные проблемы в области образования</w:t>
      </w:r>
    </w:p>
    <w:p w:rsidR="00B21FD8" w:rsidRPr="00C75F01" w:rsidRDefault="00B21FD8" w:rsidP="00B21FD8">
      <w:pPr>
        <w:jc w:val="both"/>
      </w:pPr>
      <w:r w:rsidRPr="00C75F01">
        <w:t>- дефицит кадрового потенциала, в том числе специалистов для работы с детьми с ОВЗ и детьми-инвалидами;</w:t>
      </w:r>
    </w:p>
    <w:p w:rsidR="00B21FD8" w:rsidRPr="00C75F01" w:rsidRDefault="00B21FD8" w:rsidP="00B21FD8">
      <w:pPr>
        <w:jc w:val="both"/>
      </w:pPr>
      <w:r w:rsidRPr="00C75F01">
        <w:t>- недостаточное обновление персональных компьютеров, технических средств обучения в образовательных организациях;</w:t>
      </w:r>
    </w:p>
    <w:p w:rsidR="00B21FD8" w:rsidRPr="00C75F01" w:rsidRDefault="00B21FD8" w:rsidP="00B21FD8">
      <w:pPr>
        <w:jc w:val="both"/>
      </w:pPr>
      <w:r w:rsidRPr="00C75F01">
        <w:t>- дефицит мест в общеобразовательных организациях (обучение во вторую смену);</w:t>
      </w:r>
    </w:p>
    <w:p w:rsidR="00B21FD8" w:rsidRDefault="00B21FD8" w:rsidP="00B21FD8">
      <w:pPr>
        <w:jc w:val="both"/>
      </w:pPr>
      <w:r w:rsidRPr="00C75F01">
        <w:t>- недостаточность системы безопасности в образовательных организациях;</w:t>
      </w:r>
    </w:p>
    <w:p w:rsidR="00B21FD8" w:rsidRPr="009D174B" w:rsidRDefault="00B21FD8" w:rsidP="00B21FD8">
      <w:pPr>
        <w:jc w:val="both"/>
        <w:rPr>
          <w:b/>
        </w:rPr>
      </w:pPr>
      <w:r w:rsidRPr="009D174B">
        <w:rPr>
          <w:b/>
        </w:rPr>
        <w:t>Основные проблемы здравоохранения</w:t>
      </w:r>
    </w:p>
    <w:p w:rsidR="00B21FD8" w:rsidRPr="00C75F01" w:rsidRDefault="00B21FD8" w:rsidP="00B21FD8">
      <w:pPr>
        <w:pStyle w:val="ConsPlusNormal"/>
        <w:jc w:val="both"/>
        <w:rPr>
          <w:szCs w:val="24"/>
        </w:rPr>
      </w:pPr>
      <w:r w:rsidRPr="00C75F01">
        <w:rPr>
          <w:szCs w:val="24"/>
        </w:rPr>
        <w:t>- слабая материально-техническая база учреждений здравоохранения;</w:t>
      </w:r>
    </w:p>
    <w:p w:rsidR="00B21FD8" w:rsidRDefault="00B21FD8" w:rsidP="00B21FD8">
      <w:pPr>
        <w:pStyle w:val="ConsPlusNormal"/>
        <w:jc w:val="both"/>
        <w:rPr>
          <w:szCs w:val="24"/>
        </w:rPr>
      </w:pPr>
      <w:r w:rsidRPr="00C75F01">
        <w:rPr>
          <w:szCs w:val="24"/>
        </w:rPr>
        <w:t>- низкая укомплектованность врачебными кадрами;</w:t>
      </w:r>
    </w:p>
    <w:p w:rsidR="00B21FD8" w:rsidRPr="00280872" w:rsidRDefault="00B21FD8" w:rsidP="00B21FD8">
      <w:pPr>
        <w:pStyle w:val="ConsPlusNormal"/>
        <w:jc w:val="both"/>
        <w:rPr>
          <w:b/>
          <w:szCs w:val="24"/>
        </w:rPr>
      </w:pPr>
      <w:r w:rsidRPr="00280872">
        <w:rPr>
          <w:b/>
          <w:szCs w:val="24"/>
        </w:rPr>
        <w:t>Основные проблемы сферы культуры</w:t>
      </w:r>
    </w:p>
    <w:p w:rsidR="00B21FD8" w:rsidRPr="00B9774E" w:rsidRDefault="00B21FD8" w:rsidP="00B9774E">
      <w:pPr>
        <w:pStyle w:val="ConsPlusNormal"/>
        <w:jc w:val="both"/>
        <w:rPr>
          <w:szCs w:val="24"/>
        </w:rPr>
      </w:pPr>
      <w:r w:rsidRPr="00C75F01">
        <w:rPr>
          <w:szCs w:val="24"/>
        </w:rPr>
        <w:t>- недостаточность материально-технической базы учреждений культуры;</w:t>
      </w:r>
      <w:r w:rsidRPr="00C75F01">
        <w:t xml:space="preserve"> </w:t>
      </w:r>
    </w:p>
    <w:p w:rsidR="00B21FD8" w:rsidRPr="00B21FD8" w:rsidRDefault="00B21FD8" w:rsidP="00B21FD8">
      <w:pPr>
        <w:jc w:val="both"/>
        <w:rPr>
          <w:lang w:eastAsia="en-US"/>
        </w:rPr>
      </w:pPr>
      <w:r>
        <w:rPr>
          <w:lang w:eastAsia="en-US"/>
        </w:rPr>
        <w:t>-у</w:t>
      </w:r>
      <w:r w:rsidRPr="00C75F01">
        <w:rPr>
          <w:lang w:eastAsia="en-US"/>
        </w:rPr>
        <w:t xml:space="preserve">даленность </w:t>
      </w:r>
      <w:r>
        <w:rPr>
          <w:lang w:eastAsia="en-US"/>
        </w:rPr>
        <w:t>муниципального образования</w:t>
      </w:r>
      <w:r w:rsidRPr="00C75F01">
        <w:rPr>
          <w:lang w:eastAsia="en-US"/>
        </w:rPr>
        <w:t xml:space="preserve"> от высокоразвитых культурных центров</w:t>
      </w:r>
      <w:r w:rsidRPr="002708FB">
        <w:rPr>
          <w:lang w:eastAsia="en-US"/>
        </w:rPr>
        <w:t>.</w:t>
      </w:r>
    </w:p>
    <w:p w:rsidR="00B21FD8" w:rsidRPr="00B022F2" w:rsidRDefault="00B21FD8" w:rsidP="00B21FD8">
      <w:pPr>
        <w:pStyle w:val="ConsPlusNormal"/>
        <w:jc w:val="both"/>
        <w:rPr>
          <w:b/>
          <w:szCs w:val="24"/>
        </w:rPr>
      </w:pPr>
      <w:r w:rsidRPr="00B022F2">
        <w:rPr>
          <w:b/>
          <w:szCs w:val="24"/>
        </w:rPr>
        <w:t xml:space="preserve">Основные проблемы в сфере </w:t>
      </w:r>
      <w:r>
        <w:rPr>
          <w:b/>
          <w:szCs w:val="24"/>
        </w:rPr>
        <w:t xml:space="preserve">молодежной политики, </w:t>
      </w:r>
      <w:r w:rsidRPr="00B022F2">
        <w:rPr>
          <w:b/>
          <w:szCs w:val="24"/>
        </w:rPr>
        <w:t>физической культуры и спорта</w:t>
      </w:r>
    </w:p>
    <w:p w:rsidR="00B21FD8" w:rsidRPr="00783304" w:rsidRDefault="00B21FD8" w:rsidP="00B21FD8">
      <w:pPr>
        <w:pStyle w:val="ConsPlusNormal"/>
        <w:jc w:val="both"/>
        <w:rPr>
          <w:szCs w:val="24"/>
        </w:rPr>
      </w:pPr>
      <w:r w:rsidRPr="00783304">
        <w:rPr>
          <w:szCs w:val="24"/>
        </w:rPr>
        <w:t xml:space="preserve">- </w:t>
      </w:r>
      <w:r>
        <w:rPr>
          <w:szCs w:val="24"/>
        </w:rPr>
        <w:t>м</w:t>
      </w:r>
      <w:r w:rsidRPr="00783304">
        <w:rPr>
          <w:szCs w:val="24"/>
        </w:rPr>
        <w:t>играционный отток молодежи за пределы района</w:t>
      </w:r>
      <w:r>
        <w:rPr>
          <w:szCs w:val="24"/>
        </w:rPr>
        <w:t>;</w:t>
      </w:r>
    </w:p>
    <w:p w:rsidR="00B21FD8" w:rsidRDefault="00B21FD8" w:rsidP="00B21FD8">
      <w:pPr>
        <w:pStyle w:val="ConsPlusNormal"/>
        <w:jc w:val="both"/>
        <w:rPr>
          <w:szCs w:val="24"/>
        </w:rPr>
      </w:pPr>
      <w:r>
        <w:rPr>
          <w:szCs w:val="24"/>
        </w:rPr>
        <w:t xml:space="preserve">- </w:t>
      </w:r>
      <w:r w:rsidRPr="00783304">
        <w:rPr>
          <w:szCs w:val="24"/>
        </w:rPr>
        <w:t xml:space="preserve">высокий уровень безработицы среди молодежи, ограниченные возможности для временного и </w:t>
      </w:r>
      <w:r>
        <w:rPr>
          <w:szCs w:val="24"/>
        </w:rPr>
        <w:t xml:space="preserve">  </w:t>
      </w:r>
    </w:p>
    <w:p w:rsidR="00B21FD8" w:rsidRDefault="00B21FD8" w:rsidP="00B21FD8">
      <w:pPr>
        <w:pStyle w:val="ConsPlusNormal"/>
        <w:jc w:val="both"/>
        <w:rPr>
          <w:szCs w:val="24"/>
        </w:rPr>
      </w:pPr>
      <w:r>
        <w:rPr>
          <w:szCs w:val="24"/>
        </w:rPr>
        <w:t xml:space="preserve">  </w:t>
      </w:r>
      <w:r w:rsidRPr="00783304">
        <w:rPr>
          <w:szCs w:val="24"/>
        </w:rPr>
        <w:t>постоянного трудоустройства</w:t>
      </w:r>
      <w:r>
        <w:rPr>
          <w:szCs w:val="24"/>
        </w:rPr>
        <w:t>;</w:t>
      </w:r>
    </w:p>
    <w:p w:rsidR="00B21FD8" w:rsidRDefault="00B21FD8" w:rsidP="00B21FD8">
      <w:pPr>
        <w:pStyle w:val="ConsPlusNormal"/>
        <w:jc w:val="both"/>
        <w:rPr>
          <w:szCs w:val="24"/>
        </w:rPr>
      </w:pPr>
      <w:r>
        <w:rPr>
          <w:szCs w:val="24"/>
        </w:rPr>
        <w:t>- н</w:t>
      </w:r>
      <w:r w:rsidRPr="00783304">
        <w:rPr>
          <w:szCs w:val="24"/>
        </w:rPr>
        <w:t>аличие</w:t>
      </w:r>
      <w:r>
        <w:rPr>
          <w:szCs w:val="24"/>
        </w:rPr>
        <w:t xml:space="preserve"> </w:t>
      </w:r>
      <w:r w:rsidRPr="00783304">
        <w:rPr>
          <w:szCs w:val="24"/>
        </w:rPr>
        <w:t>социально-негативных явлений в молодежной среде - наркомания, алкоголизм,  и другие девиантные формы поведения</w:t>
      </w:r>
      <w:r>
        <w:rPr>
          <w:szCs w:val="24"/>
        </w:rPr>
        <w:t>.</w:t>
      </w:r>
    </w:p>
    <w:p w:rsidR="00B21FD8" w:rsidRDefault="00B21FD8" w:rsidP="00B21FD8">
      <w:pPr>
        <w:pStyle w:val="ConsPlusNormal"/>
        <w:jc w:val="both"/>
        <w:rPr>
          <w:szCs w:val="24"/>
        </w:rPr>
      </w:pPr>
      <w:r>
        <w:rPr>
          <w:szCs w:val="24"/>
        </w:rPr>
        <w:t>- низкая доля населения, систематически занимающаяся физической культурой и спортом;</w:t>
      </w:r>
    </w:p>
    <w:p w:rsidR="00B21FD8" w:rsidRPr="00B022F2" w:rsidRDefault="00B21FD8" w:rsidP="00B21FD8">
      <w:pPr>
        <w:pStyle w:val="ConsPlusNormal"/>
        <w:jc w:val="both"/>
        <w:rPr>
          <w:szCs w:val="24"/>
        </w:rPr>
      </w:pPr>
      <w:r>
        <w:rPr>
          <w:szCs w:val="24"/>
        </w:rPr>
        <w:t>- недостаточность обеспечения объектами спорта</w:t>
      </w:r>
      <w:r w:rsidRPr="00B022F2">
        <w:rPr>
          <w:szCs w:val="24"/>
        </w:rPr>
        <w:t>;</w:t>
      </w:r>
    </w:p>
    <w:p w:rsidR="00B21FD8" w:rsidRDefault="00B21FD8" w:rsidP="00B21FD8">
      <w:pPr>
        <w:pStyle w:val="ConsPlusNormal"/>
        <w:jc w:val="both"/>
        <w:rPr>
          <w:szCs w:val="24"/>
        </w:rPr>
      </w:pPr>
      <w:r w:rsidRPr="00B022F2">
        <w:rPr>
          <w:szCs w:val="24"/>
        </w:rPr>
        <w:t>- недостато</w:t>
      </w:r>
      <w:r>
        <w:rPr>
          <w:szCs w:val="24"/>
        </w:rPr>
        <w:t>чное</w:t>
      </w:r>
      <w:r w:rsidRPr="00B022F2">
        <w:rPr>
          <w:szCs w:val="24"/>
        </w:rPr>
        <w:t xml:space="preserve"> материально</w:t>
      </w:r>
      <w:r>
        <w:rPr>
          <w:szCs w:val="24"/>
        </w:rPr>
        <w:t>-техническое обеспечение для развития детско-юношеского спорта.</w:t>
      </w:r>
    </w:p>
    <w:p w:rsidR="00B21FD8" w:rsidRPr="00761E96" w:rsidRDefault="00B21FD8" w:rsidP="00B21FD8">
      <w:pPr>
        <w:autoSpaceDE w:val="0"/>
        <w:autoSpaceDN w:val="0"/>
        <w:adjustRightInd w:val="0"/>
        <w:jc w:val="both"/>
      </w:pPr>
      <w:r w:rsidRPr="00761E96">
        <w:t xml:space="preserve">- отсутствие свободного доступа значительной части инвалидов и лиц с ограниченными возможностями здоровья к объектам спорта и неэффективная организация физкультурно-оздоровительной работы по месту жительства с данными группами граждан; </w:t>
      </w:r>
    </w:p>
    <w:p w:rsidR="00B21FD8" w:rsidRDefault="00B21FD8" w:rsidP="00B21FD8">
      <w:pPr>
        <w:autoSpaceDE w:val="0"/>
        <w:autoSpaceDN w:val="0"/>
        <w:adjustRightInd w:val="0"/>
        <w:jc w:val="both"/>
      </w:pPr>
      <w:r w:rsidRPr="00761E96">
        <w:t xml:space="preserve">- низкий приток молодых специалистов в отрасль, "старение" профессиональных тренерских кадров и преподавателей физической культуры в учебных заведениях района, нет специалистов по адаптивной физкультуре. </w:t>
      </w:r>
      <w:bookmarkStart w:id="2" w:name="_Toc279740903"/>
    </w:p>
    <w:p w:rsidR="00B21FD8" w:rsidRPr="00B21FD8" w:rsidRDefault="00B21FD8" w:rsidP="00B21FD8">
      <w:pPr>
        <w:autoSpaceDE w:val="0"/>
        <w:autoSpaceDN w:val="0"/>
        <w:adjustRightInd w:val="0"/>
        <w:jc w:val="both"/>
      </w:pPr>
      <w:r>
        <w:rPr>
          <w:rFonts w:cs="Arial"/>
          <w:b/>
          <w:bCs/>
          <w:kern w:val="32"/>
          <w:szCs w:val="32"/>
        </w:rPr>
        <w:t>Ос</w:t>
      </w:r>
      <w:r w:rsidRPr="001F300E">
        <w:rPr>
          <w:rFonts w:cs="Arial"/>
          <w:b/>
          <w:bCs/>
          <w:kern w:val="32"/>
          <w:szCs w:val="32"/>
        </w:rPr>
        <w:t>новные проблемы  промышленности</w:t>
      </w:r>
      <w:bookmarkEnd w:id="2"/>
    </w:p>
    <w:p w:rsidR="00B21FD8" w:rsidRPr="00FF72C3" w:rsidRDefault="00B21FD8" w:rsidP="00B21FD8">
      <w:pPr>
        <w:jc w:val="both"/>
      </w:pPr>
      <w:r w:rsidRPr="00FF72C3">
        <w:t>- неравномерность развития промышленного производства</w:t>
      </w:r>
      <w:r>
        <w:t>;</w:t>
      </w:r>
      <w:r w:rsidRPr="00FF72C3">
        <w:t xml:space="preserve"> </w:t>
      </w:r>
    </w:p>
    <w:p w:rsidR="00B21FD8" w:rsidRPr="00FF72C3" w:rsidRDefault="00B21FD8" w:rsidP="00B21FD8">
      <w:pPr>
        <w:jc w:val="both"/>
      </w:pPr>
      <w:r w:rsidRPr="00FF72C3">
        <w:t>- дефицит квалифицированных кадров рабочих специальностей в  промышленности;</w:t>
      </w:r>
    </w:p>
    <w:p w:rsidR="00B21FD8" w:rsidRPr="00FF72C3" w:rsidRDefault="00B21FD8" w:rsidP="00B21FD8">
      <w:pPr>
        <w:jc w:val="both"/>
      </w:pPr>
      <w:r w:rsidRPr="00FF72C3">
        <w:t>- недостаточная развитость и изношенность инфраструктурных объектов и инженерных сетей;</w:t>
      </w:r>
    </w:p>
    <w:p w:rsidR="00B21FD8" w:rsidRPr="00FF72C3" w:rsidRDefault="00B21FD8" w:rsidP="00B21FD8">
      <w:pPr>
        <w:jc w:val="both"/>
      </w:pPr>
      <w:r w:rsidRPr="00FF72C3">
        <w:t>- недозагруженность собственных мощностей приводит к низкой эффективности производства и удорожанию выпускаемой продукции;</w:t>
      </w:r>
    </w:p>
    <w:p w:rsidR="00B21FD8" w:rsidRPr="00B21FD8" w:rsidRDefault="00B21FD8" w:rsidP="00B21FD8">
      <w:pPr>
        <w:jc w:val="both"/>
      </w:pPr>
      <w:r w:rsidRPr="00FF72C3">
        <w:t xml:space="preserve">- невозможность перерабатывающего предприятия установить цену на  закуп сырья, которая бы заинтересовала производителей, т.к. затраты на производство велики и окончательная цена продукции будет не востребованной покупателями. </w:t>
      </w:r>
    </w:p>
    <w:p w:rsidR="00B21FD8" w:rsidRPr="00764696" w:rsidRDefault="00B21FD8" w:rsidP="00B21FD8">
      <w:pPr>
        <w:jc w:val="both"/>
        <w:rPr>
          <w:b/>
        </w:rPr>
      </w:pPr>
      <w:r w:rsidRPr="00764696">
        <w:rPr>
          <w:b/>
        </w:rPr>
        <w:t>Основные проблемы лесного хозяйства</w:t>
      </w:r>
    </w:p>
    <w:p w:rsidR="00B21FD8" w:rsidRDefault="00B21FD8" w:rsidP="00B21FD8">
      <w:pPr>
        <w:jc w:val="both"/>
      </w:pPr>
      <w:r>
        <w:t xml:space="preserve">- </w:t>
      </w:r>
      <w:r w:rsidRPr="00D41F8E">
        <w:t>отсутствие  свободных  лесных  участков,  расположенных  в относительной  близости  к  объектам  инфраструктуры</w:t>
      </w:r>
      <w:r>
        <w:t>;</w:t>
      </w:r>
    </w:p>
    <w:p w:rsidR="00B21FD8" w:rsidRDefault="00B21FD8" w:rsidP="00B21FD8">
      <w:pPr>
        <w:jc w:val="both"/>
      </w:pPr>
      <w:r>
        <w:t>- ограниченность рынков сбыта низкосортной древесины;</w:t>
      </w:r>
    </w:p>
    <w:p w:rsidR="00B21FD8" w:rsidRDefault="00B21FD8" w:rsidP="00B21FD8">
      <w:pPr>
        <w:jc w:val="both"/>
      </w:pPr>
      <w:r>
        <w:t>-  недостаточность количества мощностей по глубокой переработке древесины.</w:t>
      </w:r>
    </w:p>
    <w:p w:rsidR="00B21FD8" w:rsidRPr="001F300E" w:rsidRDefault="00B21FD8" w:rsidP="00B21FD8">
      <w:pPr>
        <w:keepNext/>
        <w:spacing w:before="240" w:after="60"/>
        <w:outlineLvl w:val="0"/>
        <w:rPr>
          <w:rFonts w:eastAsia="Batang" w:cs="Arial"/>
          <w:b/>
          <w:bCs/>
          <w:kern w:val="32"/>
          <w:szCs w:val="32"/>
        </w:rPr>
      </w:pPr>
      <w:bookmarkStart w:id="3" w:name="_Toc279740905"/>
      <w:r>
        <w:rPr>
          <w:rFonts w:cs="Arial"/>
          <w:b/>
          <w:bCs/>
          <w:kern w:val="32"/>
          <w:szCs w:val="32"/>
        </w:rPr>
        <w:lastRenderedPageBreak/>
        <w:t>Ос</w:t>
      </w:r>
      <w:r w:rsidRPr="00F66D69">
        <w:rPr>
          <w:rFonts w:cs="Arial"/>
          <w:b/>
          <w:bCs/>
          <w:kern w:val="32"/>
          <w:szCs w:val="32"/>
        </w:rPr>
        <w:t>новные проблемы жилищно</w:t>
      </w:r>
      <w:r>
        <w:rPr>
          <w:rFonts w:cs="Arial"/>
          <w:b/>
          <w:bCs/>
          <w:kern w:val="32"/>
          <w:szCs w:val="32"/>
        </w:rPr>
        <w:t>-</w:t>
      </w:r>
      <w:r w:rsidRPr="001F300E">
        <w:rPr>
          <w:rFonts w:eastAsia="Batang" w:cs="Arial"/>
          <w:b/>
          <w:bCs/>
          <w:kern w:val="32"/>
          <w:szCs w:val="32"/>
        </w:rPr>
        <w:t xml:space="preserve">коммунального  </w:t>
      </w:r>
      <w:bookmarkEnd w:id="3"/>
      <w:r>
        <w:rPr>
          <w:rFonts w:eastAsia="Batang" w:cs="Arial"/>
          <w:b/>
          <w:bCs/>
          <w:kern w:val="32"/>
          <w:szCs w:val="32"/>
        </w:rPr>
        <w:t>хозяйства</w:t>
      </w:r>
    </w:p>
    <w:p w:rsidR="00B21FD8" w:rsidRDefault="00B21FD8" w:rsidP="00B21FD8">
      <w:pPr>
        <w:jc w:val="both"/>
      </w:pPr>
      <w:r>
        <w:t>- в</w:t>
      </w:r>
      <w:r w:rsidRPr="00A8585B">
        <w:t xml:space="preserve">ысокая степень износа  жилого фонда, наличие ветхого </w:t>
      </w:r>
      <w:r w:rsidRPr="0023139F">
        <w:t>и аварийного жилищного</w:t>
      </w:r>
      <w:r w:rsidRPr="00A8585B">
        <w:t xml:space="preserve"> фонда</w:t>
      </w:r>
      <w:r>
        <w:t>;</w:t>
      </w:r>
    </w:p>
    <w:p w:rsidR="00B21FD8" w:rsidRPr="00A8585B" w:rsidRDefault="00B21FD8" w:rsidP="00B21FD8">
      <w:pPr>
        <w:jc w:val="both"/>
      </w:pPr>
      <w:r>
        <w:t>- низкий уровень благоустройства жилищного фонда;</w:t>
      </w:r>
    </w:p>
    <w:p w:rsidR="00B21FD8" w:rsidRPr="0010624F" w:rsidRDefault="00B21FD8" w:rsidP="00B21FD8">
      <w:pPr>
        <w:jc w:val="both"/>
      </w:pPr>
      <w:r>
        <w:t xml:space="preserve">-  </w:t>
      </w:r>
      <w:r w:rsidRPr="0010624F">
        <w:t xml:space="preserve">высокий износ основных </w:t>
      </w:r>
      <w:r>
        <w:t>фондов коммунального хозяйства.</w:t>
      </w:r>
    </w:p>
    <w:p w:rsidR="00B21FD8" w:rsidRPr="0010624F" w:rsidRDefault="00B21FD8" w:rsidP="00B21FD8">
      <w:pPr>
        <w:jc w:val="both"/>
      </w:pPr>
      <w:r w:rsidRPr="0010624F">
        <w:t>- низкое качество питьевой воды;</w:t>
      </w:r>
    </w:p>
    <w:p w:rsidR="00B21FD8" w:rsidRPr="0010624F" w:rsidRDefault="00B21FD8" w:rsidP="00B21FD8">
      <w:pPr>
        <w:jc w:val="both"/>
      </w:pPr>
      <w:r w:rsidRPr="0010624F">
        <w:t>-  высокая аварийность инженерных сетей;</w:t>
      </w:r>
    </w:p>
    <w:p w:rsidR="00B21FD8" w:rsidRPr="0010624F" w:rsidRDefault="00B21FD8" w:rsidP="00B21FD8">
      <w:pPr>
        <w:jc w:val="both"/>
      </w:pPr>
      <w:r w:rsidRPr="0010624F">
        <w:t>-  значительные потери тепловой энергии, воды и других ресурсов;</w:t>
      </w:r>
    </w:p>
    <w:p w:rsidR="00B21FD8" w:rsidRDefault="00B21FD8" w:rsidP="00B21FD8">
      <w:pPr>
        <w:jc w:val="both"/>
      </w:pPr>
      <w:r>
        <w:t>-  низкая инвестиционная привлекательность;</w:t>
      </w:r>
      <w:bookmarkStart w:id="4" w:name="_Toc279740906"/>
    </w:p>
    <w:p w:rsidR="00B21FD8" w:rsidRPr="00B21FD8" w:rsidRDefault="00B21FD8" w:rsidP="00B21FD8">
      <w:pPr>
        <w:jc w:val="both"/>
      </w:pPr>
      <w:r w:rsidRPr="00CA364A">
        <w:rPr>
          <w:b/>
          <w:kern w:val="32"/>
        </w:rPr>
        <w:t>Основные проблемы транспорта, дорожного хозяйства</w:t>
      </w:r>
      <w:bookmarkEnd w:id="4"/>
    </w:p>
    <w:p w:rsidR="00B21FD8" w:rsidRDefault="00B21FD8" w:rsidP="00B21FD8">
      <w:pPr>
        <w:pStyle w:val="ad"/>
        <w:keepNext w:val="0"/>
        <w:spacing w:before="60" w:after="60"/>
        <w:ind w:left="0" w:firstLine="0"/>
        <w:rPr>
          <w:rFonts w:ascii="Times New Roman" w:hAnsi="Times New Roman"/>
          <w:sz w:val="24"/>
          <w:szCs w:val="24"/>
        </w:rPr>
      </w:pPr>
      <w:r>
        <w:t xml:space="preserve">- </w:t>
      </w:r>
      <w:r>
        <w:rPr>
          <w:rFonts w:ascii="Times New Roman" w:hAnsi="Times New Roman"/>
          <w:sz w:val="24"/>
          <w:szCs w:val="24"/>
        </w:rPr>
        <w:t>отсутствие муниципального пассажирского транспорта</w:t>
      </w:r>
    </w:p>
    <w:p w:rsidR="00B21FD8" w:rsidRDefault="00B21FD8" w:rsidP="00B21FD8">
      <w:pPr>
        <w:jc w:val="both"/>
      </w:pPr>
      <w:r>
        <w:t>-недостаточное финансирования на ремонт дорог с асфальтовым покрытием.</w:t>
      </w:r>
      <w:bookmarkStart w:id="5" w:name="_Toc279740911"/>
      <w:bookmarkStart w:id="6" w:name="_Toc279740910"/>
    </w:p>
    <w:p w:rsidR="00B21FD8" w:rsidRPr="00B21FD8" w:rsidRDefault="00B21FD8" w:rsidP="00B21FD8">
      <w:pPr>
        <w:jc w:val="both"/>
      </w:pPr>
      <w:r>
        <w:rPr>
          <w:rFonts w:cs="Arial"/>
          <w:b/>
          <w:bCs/>
          <w:kern w:val="32"/>
          <w:szCs w:val="32"/>
        </w:rPr>
        <w:t>О</w:t>
      </w:r>
      <w:r w:rsidRPr="001F300E">
        <w:rPr>
          <w:rFonts w:cs="Arial"/>
          <w:b/>
          <w:bCs/>
          <w:kern w:val="32"/>
          <w:szCs w:val="32"/>
        </w:rPr>
        <w:t>сновные проблемы развития малого предпринимательства</w:t>
      </w:r>
      <w:bookmarkEnd w:id="5"/>
    </w:p>
    <w:p w:rsidR="00B21FD8" w:rsidRDefault="00B21FD8" w:rsidP="00B21FD8">
      <w:pPr>
        <w:jc w:val="both"/>
      </w:pPr>
      <w:r>
        <w:t>- низкая  инновационная  и  инвестиционная активность  малых  и  средних  предприятий;</w:t>
      </w:r>
    </w:p>
    <w:p w:rsidR="00B21FD8" w:rsidRDefault="00B21FD8" w:rsidP="00B21FD8">
      <w:pPr>
        <w:jc w:val="both"/>
      </w:pPr>
      <w:r>
        <w:t>-рост уровня неформальной  (теневой)  занятости  в  сфере  малого  и  среднего предпринимательства;</w:t>
      </w:r>
    </w:p>
    <w:p w:rsidR="00B21FD8" w:rsidRDefault="00B21FD8" w:rsidP="00B21FD8">
      <w:pPr>
        <w:jc w:val="both"/>
      </w:pPr>
      <w:r w:rsidRPr="003C7F7B">
        <w:t>- недостаток финансовых ресурсов у субъектов малого и среднего предпринимательства для организации и ведения деятельности</w:t>
      </w:r>
    </w:p>
    <w:p w:rsidR="00B21FD8" w:rsidRPr="00CB76D0" w:rsidRDefault="00B21FD8" w:rsidP="00B21FD8">
      <w:pPr>
        <w:jc w:val="both"/>
        <w:rPr>
          <w:rFonts w:cs="Arial"/>
          <w:b/>
          <w:bCs/>
          <w:kern w:val="32"/>
          <w:szCs w:val="32"/>
        </w:rPr>
      </w:pPr>
      <w:r w:rsidRPr="00CB76D0">
        <w:rPr>
          <w:rFonts w:cs="Arial"/>
          <w:b/>
          <w:bCs/>
          <w:kern w:val="32"/>
          <w:szCs w:val="32"/>
        </w:rPr>
        <w:t>Основные проблемы  развития потребительского рынка</w:t>
      </w:r>
      <w:bookmarkEnd w:id="6"/>
    </w:p>
    <w:p w:rsidR="00B21FD8" w:rsidRPr="00CB76D0" w:rsidRDefault="00B21FD8" w:rsidP="00B21FD8">
      <w:pPr>
        <w:keepNext/>
        <w:spacing w:line="276" w:lineRule="auto"/>
        <w:jc w:val="both"/>
        <w:outlineLvl w:val="0"/>
        <w:rPr>
          <w:rFonts w:cs="Arial"/>
          <w:bCs/>
          <w:kern w:val="32"/>
          <w:szCs w:val="32"/>
        </w:rPr>
      </w:pPr>
      <w:r w:rsidRPr="00CB76D0">
        <w:rPr>
          <w:rFonts w:cs="Arial"/>
          <w:bCs/>
          <w:kern w:val="32"/>
          <w:szCs w:val="32"/>
        </w:rPr>
        <w:t>- неравномерность развития потребите</w:t>
      </w:r>
      <w:r>
        <w:rPr>
          <w:rFonts w:cs="Arial"/>
          <w:bCs/>
          <w:kern w:val="32"/>
          <w:szCs w:val="32"/>
        </w:rPr>
        <w:t>льского рынка муниципального образования</w:t>
      </w:r>
      <w:r w:rsidRPr="00CB76D0">
        <w:rPr>
          <w:rFonts w:cs="Arial"/>
          <w:bCs/>
          <w:kern w:val="32"/>
          <w:szCs w:val="32"/>
        </w:rPr>
        <w:t>;</w:t>
      </w:r>
    </w:p>
    <w:p w:rsidR="00B21FD8" w:rsidRPr="003C7F7B" w:rsidRDefault="00B21FD8" w:rsidP="00B21FD8">
      <w:pPr>
        <w:keepNext/>
        <w:spacing w:line="276" w:lineRule="auto"/>
        <w:jc w:val="both"/>
        <w:outlineLvl w:val="0"/>
        <w:rPr>
          <w:rFonts w:cs="Arial"/>
          <w:bCs/>
          <w:kern w:val="32"/>
          <w:szCs w:val="32"/>
        </w:rPr>
      </w:pPr>
      <w:r w:rsidRPr="003C7F7B">
        <w:t xml:space="preserve">- </w:t>
      </w:r>
      <w:r w:rsidRPr="003C7F7B">
        <w:rPr>
          <w:rFonts w:cs="Arial"/>
          <w:bCs/>
          <w:kern w:val="32"/>
          <w:szCs w:val="32"/>
        </w:rPr>
        <w:t>низкая платежеспособность населения;</w:t>
      </w:r>
    </w:p>
    <w:p w:rsidR="00B21FD8" w:rsidRDefault="00B21FD8" w:rsidP="00B21FD8">
      <w:pPr>
        <w:jc w:val="both"/>
      </w:pPr>
      <w:r w:rsidRPr="003C7F7B">
        <w:rPr>
          <w:rFonts w:cs="Arial"/>
          <w:bCs/>
          <w:kern w:val="32"/>
          <w:szCs w:val="32"/>
        </w:rPr>
        <w:t>- низкая покупательская способность населения.</w:t>
      </w:r>
      <w:r w:rsidRPr="003C7F7B">
        <w:t xml:space="preserve"> </w:t>
      </w:r>
    </w:p>
    <w:p w:rsidR="00B21FD8" w:rsidRPr="00392B8D" w:rsidRDefault="00B21FD8" w:rsidP="00B21FD8">
      <w:pPr>
        <w:jc w:val="both"/>
        <w:rPr>
          <w:rFonts w:cs="Arial"/>
          <w:b/>
          <w:bCs/>
          <w:kern w:val="32"/>
          <w:szCs w:val="32"/>
        </w:rPr>
      </w:pPr>
      <w:r w:rsidRPr="00392B8D">
        <w:rPr>
          <w:rFonts w:cs="Arial"/>
          <w:b/>
          <w:bCs/>
          <w:kern w:val="32"/>
          <w:szCs w:val="32"/>
        </w:rPr>
        <w:t>Основные проблемы в области привлечения инвестиций</w:t>
      </w:r>
    </w:p>
    <w:p w:rsidR="00B21FD8" w:rsidRPr="00392B8D" w:rsidRDefault="00B21FD8" w:rsidP="00B21FD8">
      <w:pPr>
        <w:keepNext/>
        <w:jc w:val="both"/>
      </w:pPr>
      <w:r w:rsidRPr="00392B8D">
        <w:rPr>
          <w:rFonts w:cs="Arial"/>
          <w:bCs/>
          <w:kern w:val="32"/>
          <w:szCs w:val="32"/>
        </w:rPr>
        <w:t xml:space="preserve">- </w:t>
      </w:r>
      <w:r w:rsidRPr="00392B8D">
        <w:t>отсутствие крупных промышленных площадок, обеспеченных современной инженерной инфраструктурой;</w:t>
      </w:r>
    </w:p>
    <w:p w:rsidR="00B21FD8" w:rsidRDefault="00B21FD8" w:rsidP="00B21FD8">
      <w:pPr>
        <w:jc w:val="both"/>
      </w:pPr>
      <w:r w:rsidRPr="00392B8D">
        <w:rPr>
          <w:rFonts w:cs="Arial"/>
          <w:bCs/>
          <w:kern w:val="32"/>
          <w:szCs w:val="32"/>
        </w:rPr>
        <w:t xml:space="preserve">- </w:t>
      </w:r>
      <w:r w:rsidRPr="00392B8D">
        <w:t>отсутствие практики применения механизмов муниципально-частного партнерства.</w:t>
      </w:r>
    </w:p>
    <w:p w:rsidR="00B21FD8" w:rsidRDefault="00B21FD8" w:rsidP="00B21FD8">
      <w:pPr>
        <w:jc w:val="both"/>
        <w:rPr>
          <w:b/>
        </w:rPr>
      </w:pPr>
      <w:r w:rsidRPr="00625FB0">
        <w:rPr>
          <w:b/>
        </w:rPr>
        <w:t>Основные проблемы формирования бюджета</w:t>
      </w:r>
    </w:p>
    <w:p w:rsidR="00B21FD8" w:rsidRPr="00625FB0" w:rsidRDefault="00B21FD8" w:rsidP="00B21FD8">
      <w:pPr>
        <w:jc w:val="both"/>
      </w:pPr>
      <w:r w:rsidRPr="00625FB0">
        <w:t>- несбалансированность местных бюджетов и принятие дефицитных бюджетов, ограниченных предельными размерами, установленными бюджетным законодательством;</w:t>
      </w:r>
    </w:p>
    <w:p w:rsidR="00B21FD8" w:rsidRDefault="00B21FD8" w:rsidP="00B21FD8">
      <w:pPr>
        <w:jc w:val="both"/>
      </w:pPr>
      <w:r w:rsidRPr="00625FB0">
        <w:t>- недостаточность собственных средств для исполнения обязательств</w:t>
      </w:r>
      <w:r>
        <w:t>,  наличие просроченной кредиторской задолженности, муниципального долга.</w:t>
      </w:r>
    </w:p>
    <w:p w:rsidR="00B21FD8" w:rsidRPr="009C66F3" w:rsidRDefault="00B21FD8" w:rsidP="00B21FD8">
      <w:pPr>
        <w:pStyle w:val="ConsPlusNormal"/>
        <w:jc w:val="both"/>
        <w:rPr>
          <w:b/>
          <w:szCs w:val="24"/>
        </w:rPr>
      </w:pPr>
      <w:r w:rsidRPr="009C66F3">
        <w:rPr>
          <w:b/>
          <w:szCs w:val="24"/>
        </w:rPr>
        <w:t>Основные проблемы охраны окружающей среды</w:t>
      </w:r>
    </w:p>
    <w:p w:rsidR="00B21FD8" w:rsidRPr="003C7F7B" w:rsidRDefault="00B21FD8" w:rsidP="00B21FD8">
      <w:pPr>
        <w:pStyle w:val="ae"/>
        <w:tabs>
          <w:tab w:val="left" w:pos="1000"/>
        </w:tabs>
        <w:ind w:left="0"/>
        <w:jc w:val="both"/>
      </w:pPr>
      <w:r w:rsidRPr="003C7F7B">
        <w:t>- недостаточность мест (площадок) накопления отходов, в том числе раздельного накопления отходов;</w:t>
      </w:r>
    </w:p>
    <w:p w:rsidR="00B21FD8" w:rsidRPr="005C4ADF" w:rsidRDefault="00B21FD8" w:rsidP="00B21FD8">
      <w:pPr>
        <w:jc w:val="both"/>
      </w:pPr>
      <w:r w:rsidRPr="003C7F7B">
        <w:t>- наличие несанкционированных свалок и объектов накопленного вреда</w:t>
      </w:r>
      <w:r>
        <w:t xml:space="preserve">. </w:t>
      </w:r>
    </w:p>
    <w:p w:rsidR="00B21FD8" w:rsidRDefault="00B21FD8" w:rsidP="00B21FD8">
      <w:pPr>
        <w:ind w:firstLine="567"/>
        <w:jc w:val="center"/>
        <w:rPr>
          <w:b/>
        </w:rPr>
      </w:pPr>
    </w:p>
    <w:p w:rsidR="00B21FD8" w:rsidRDefault="00B21FD8" w:rsidP="00B21FD8">
      <w:pPr>
        <w:ind w:firstLine="567"/>
        <w:jc w:val="center"/>
        <w:rPr>
          <w:b/>
        </w:rPr>
      </w:pPr>
      <w:r w:rsidRPr="00B25B83">
        <w:rPr>
          <w:b/>
        </w:rPr>
        <w:t>SWOT-анализ факторов развития</w:t>
      </w:r>
    </w:p>
    <w:p w:rsidR="00B21FD8" w:rsidRDefault="00B21FD8" w:rsidP="00B21FD8">
      <w:pPr>
        <w:pStyle w:val="ConsPlusNormal"/>
        <w:rPr>
          <w:b/>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969"/>
        <w:gridCol w:w="4252"/>
      </w:tblGrid>
      <w:tr w:rsidR="00B21FD8" w:rsidTr="00B9774E">
        <w:tc>
          <w:tcPr>
            <w:tcW w:w="2553"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b/>
                <w:bCs/>
                <w:sz w:val="24"/>
                <w:szCs w:val="24"/>
              </w:rPr>
              <w:t>Фактор</w:t>
            </w:r>
          </w:p>
        </w:tc>
        <w:tc>
          <w:tcPr>
            <w:tcW w:w="3969"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b/>
                <w:bCs/>
                <w:sz w:val="24"/>
                <w:szCs w:val="24"/>
              </w:rPr>
              <w:t>Преимущества (сильные стороны)</w:t>
            </w:r>
          </w:p>
        </w:tc>
        <w:tc>
          <w:tcPr>
            <w:tcW w:w="4252"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b/>
                <w:bCs/>
                <w:sz w:val="24"/>
                <w:szCs w:val="24"/>
              </w:rPr>
              <w:t>Недостатки (слабые стороны)</w:t>
            </w:r>
          </w:p>
        </w:tc>
      </w:tr>
      <w:tr w:rsidR="00B21FD8" w:rsidTr="00B9774E">
        <w:tc>
          <w:tcPr>
            <w:tcW w:w="2553"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bCs/>
                <w:sz w:val="24"/>
                <w:szCs w:val="24"/>
              </w:rPr>
              <w:t>Географическое положение</w:t>
            </w:r>
          </w:p>
        </w:tc>
        <w:tc>
          <w:tcPr>
            <w:tcW w:w="3969" w:type="dxa"/>
            <w:shd w:val="clear" w:color="auto" w:fill="FFFFFF"/>
          </w:tcPr>
          <w:p w:rsidR="00B21FD8" w:rsidRPr="00633A39" w:rsidRDefault="00B21FD8" w:rsidP="00B9774E">
            <w:r w:rsidRPr="00633A39">
              <w:t>Пограничное положение с Красноярским краем.</w:t>
            </w:r>
          </w:p>
          <w:p w:rsidR="00B21FD8" w:rsidRPr="00633A39" w:rsidRDefault="00B21FD8" w:rsidP="00B9774E">
            <w:r w:rsidRPr="00633A39">
              <w:t>Наличие крупного р</w:t>
            </w:r>
            <w:r>
              <w:t>я</w:t>
            </w:r>
            <w:r w:rsidRPr="00633A39">
              <w:t>дом проходящего транспортного узла, железнодорожных, автомобильных путей.</w:t>
            </w:r>
          </w:p>
          <w:p w:rsidR="00B21FD8" w:rsidRPr="00633A39" w:rsidRDefault="00B21FD8" w:rsidP="00B9774E">
            <w:r w:rsidRPr="00633A39">
              <w:t>Близость административного центра- города Тайшета.</w:t>
            </w:r>
          </w:p>
        </w:tc>
        <w:tc>
          <w:tcPr>
            <w:tcW w:w="4252"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sz w:val="24"/>
                <w:szCs w:val="24"/>
              </w:rPr>
              <w:t>Удаленное положение относительно крупных административных центров России.</w:t>
            </w:r>
          </w:p>
        </w:tc>
      </w:tr>
      <w:tr w:rsidR="00B21FD8" w:rsidTr="00B9774E">
        <w:tc>
          <w:tcPr>
            <w:tcW w:w="2553"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bCs/>
                <w:sz w:val="24"/>
                <w:szCs w:val="24"/>
              </w:rPr>
              <w:t>Население</w:t>
            </w:r>
          </w:p>
        </w:tc>
        <w:tc>
          <w:tcPr>
            <w:tcW w:w="3969" w:type="dxa"/>
          </w:tcPr>
          <w:p w:rsidR="00B21FD8" w:rsidRDefault="00B21FD8" w:rsidP="00B9774E">
            <w:pPr>
              <w:pStyle w:val="ac"/>
              <w:keepNext w:val="0"/>
              <w:spacing w:before="60" w:after="60" w:line="240" w:lineRule="auto"/>
              <w:ind w:firstLine="0"/>
              <w:jc w:val="both"/>
              <w:rPr>
                <w:rFonts w:ascii="Times New Roman" w:hAnsi="Times New Roman"/>
                <w:sz w:val="24"/>
                <w:szCs w:val="24"/>
              </w:rPr>
            </w:pPr>
            <w:r>
              <w:rPr>
                <w:rFonts w:ascii="Times New Roman" w:hAnsi="Times New Roman"/>
                <w:sz w:val="24"/>
                <w:szCs w:val="24"/>
              </w:rPr>
              <w:t xml:space="preserve">Запас трудовых ресурсов </w:t>
            </w:r>
          </w:p>
        </w:tc>
        <w:tc>
          <w:tcPr>
            <w:tcW w:w="4252" w:type="dxa"/>
          </w:tcPr>
          <w:p w:rsidR="00B21FD8" w:rsidRDefault="00B21FD8" w:rsidP="00B9774E">
            <w:pPr>
              <w:spacing w:before="60" w:after="60"/>
              <w:jc w:val="both"/>
            </w:pPr>
            <w:r>
              <w:t>Уровень безработицы 0,97 %.</w:t>
            </w:r>
          </w:p>
          <w:p w:rsidR="00B21FD8" w:rsidRPr="000A136A" w:rsidRDefault="00B21FD8" w:rsidP="00B9774E">
            <w:pPr>
              <w:pStyle w:val="ac"/>
              <w:keepNext w:val="0"/>
              <w:spacing w:before="60" w:after="60" w:line="240" w:lineRule="auto"/>
              <w:ind w:firstLine="0"/>
              <w:jc w:val="both"/>
              <w:rPr>
                <w:rFonts w:ascii="Times New Roman" w:hAnsi="Times New Roman"/>
                <w:sz w:val="24"/>
                <w:szCs w:val="24"/>
              </w:rPr>
            </w:pPr>
            <w:r w:rsidRPr="000A136A">
              <w:rPr>
                <w:rFonts w:ascii="Times New Roman" w:hAnsi="Times New Roman"/>
                <w:sz w:val="24"/>
                <w:szCs w:val="24"/>
              </w:rPr>
              <w:t>Отток активной част</w:t>
            </w:r>
            <w:r>
              <w:rPr>
                <w:rFonts w:ascii="Times New Roman" w:hAnsi="Times New Roman"/>
                <w:sz w:val="24"/>
                <w:szCs w:val="24"/>
              </w:rPr>
              <w:t xml:space="preserve">и населения в крупные города. </w:t>
            </w:r>
          </w:p>
        </w:tc>
      </w:tr>
      <w:tr w:rsidR="00B21FD8" w:rsidTr="00B9774E">
        <w:tc>
          <w:tcPr>
            <w:tcW w:w="2553" w:type="dxa"/>
          </w:tcPr>
          <w:p w:rsidR="00B21FD8" w:rsidRDefault="00B21FD8" w:rsidP="00B9774E">
            <w:pPr>
              <w:pStyle w:val="ac"/>
              <w:keepNext w:val="0"/>
              <w:spacing w:before="60" w:after="60" w:line="240" w:lineRule="auto"/>
              <w:ind w:firstLine="0"/>
              <w:jc w:val="both"/>
              <w:rPr>
                <w:rFonts w:ascii="Times New Roman" w:hAnsi="Times New Roman"/>
                <w:bCs/>
                <w:sz w:val="24"/>
                <w:szCs w:val="24"/>
              </w:rPr>
            </w:pPr>
            <w:r>
              <w:rPr>
                <w:rFonts w:ascii="Times New Roman" w:hAnsi="Times New Roman"/>
                <w:bCs/>
                <w:sz w:val="24"/>
                <w:szCs w:val="24"/>
              </w:rPr>
              <w:t>Образование</w:t>
            </w:r>
          </w:p>
        </w:tc>
        <w:tc>
          <w:tcPr>
            <w:tcW w:w="3969" w:type="dxa"/>
          </w:tcPr>
          <w:p w:rsidR="00B21FD8" w:rsidRPr="00F36270" w:rsidRDefault="00B21FD8" w:rsidP="00B9774E">
            <w:pPr>
              <w:numPr>
                <w:ilvl w:val="12"/>
                <w:numId w:val="0"/>
              </w:numPr>
              <w:suppressAutoHyphens/>
              <w:jc w:val="both"/>
              <w:rPr>
                <w:lang w:eastAsia="en-US"/>
              </w:rPr>
            </w:pPr>
            <w:r w:rsidRPr="00F36270">
              <w:rPr>
                <w:lang w:eastAsia="en-US"/>
              </w:rPr>
              <w:t xml:space="preserve">Стабильное количество обучающихся в школах. </w:t>
            </w:r>
          </w:p>
          <w:p w:rsidR="00B21FD8" w:rsidRDefault="00B21FD8" w:rsidP="00B9774E">
            <w:pPr>
              <w:numPr>
                <w:ilvl w:val="12"/>
                <w:numId w:val="0"/>
              </w:numPr>
              <w:suppressAutoHyphens/>
              <w:jc w:val="both"/>
              <w:rPr>
                <w:lang w:eastAsia="en-US"/>
              </w:rPr>
            </w:pPr>
            <w:r w:rsidRPr="00F36270">
              <w:rPr>
                <w:lang w:eastAsia="en-US"/>
              </w:rPr>
              <w:t xml:space="preserve">Доступность образования (в том числе повышение доступности </w:t>
            </w:r>
            <w:r w:rsidRPr="00F36270">
              <w:rPr>
                <w:lang w:eastAsia="en-US"/>
              </w:rPr>
              <w:lastRenderedPageBreak/>
              <w:t>дошкольного образования)</w:t>
            </w:r>
            <w:r>
              <w:rPr>
                <w:lang w:eastAsia="en-US"/>
              </w:rPr>
              <w:t>.</w:t>
            </w:r>
          </w:p>
          <w:p w:rsidR="00B21FD8" w:rsidRDefault="00B21FD8" w:rsidP="00B9774E">
            <w:pPr>
              <w:pStyle w:val="ac"/>
              <w:keepNext w:val="0"/>
              <w:spacing w:before="60" w:after="60" w:line="240" w:lineRule="auto"/>
              <w:ind w:firstLine="0"/>
              <w:jc w:val="both"/>
              <w:rPr>
                <w:rFonts w:ascii="Times New Roman" w:hAnsi="Times New Roman"/>
                <w:sz w:val="24"/>
                <w:szCs w:val="24"/>
              </w:rPr>
            </w:pPr>
          </w:p>
        </w:tc>
        <w:tc>
          <w:tcPr>
            <w:tcW w:w="4252" w:type="dxa"/>
          </w:tcPr>
          <w:p w:rsidR="00B21FD8" w:rsidRPr="00C75F01" w:rsidRDefault="00B21FD8" w:rsidP="00B9774E">
            <w:pPr>
              <w:jc w:val="both"/>
            </w:pPr>
            <w:r>
              <w:lastRenderedPageBreak/>
              <w:t>Д</w:t>
            </w:r>
            <w:r w:rsidRPr="00C75F01">
              <w:t>ефицит кадрового потенциала</w:t>
            </w:r>
            <w:r>
              <w:t xml:space="preserve"> </w:t>
            </w:r>
            <w:r w:rsidRPr="00F36270">
              <w:rPr>
                <w:lang w:eastAsia="en-US"/>
              </w:rPr>
              <w:t>(увеличение доли педагогических работников пенсионного возраста</w:t>
            </w:r>
            <w:r w:rsidRPr="00C75F01">
              <w:t xml:space="preserve"> </w:t>
            </w:r>
          </w:p>
          <w:p w:rsidR="00B21FD8" w:rsidRPr="00C75F01" w:rsidRDefault="00B21FD8" w:rsidP="00B9774E">
            <w:pPr>
              <w:jc w:val="both"/>
            </w:pPr>
            <w:r w:rsidRPr="00C75F01">
              <w:t xml:space="preserve">дефицит мест в общеобразовательных </w:t>
            </w:r>
            <w:r w:rsidRPr="00C75F01">
              <w:lastRenderedPageBreak/>
              <w:t>организациях (обучение во вторую смену);</w:t>
            </w:r>
          </w:p>
          <w:p w:rsidR="00B21FD8" w:rsidRDefault="00B21FD8" w:rsidP="00B9774E">
            <w:pPr>
              <w:jc w:val="both"/>
            </w:pPr>
            <w:r w:rsidRPr="00C75F01">
              <w:t>недостаточность системы безопасности в образовательных организациях;</w:t>
            </w:r>
          </w:p>
          <w:p w:rsidR="00B21FD8" w:rsidRDefault="00B21FD8" w:rsidP="00B9774E">
            <w:pPr>
              <w:spacing w:before="60" w:after="60"/>
              <w:jc w:val="both"/>
            </w:pPr>
          </w:p>
        </w:tc>
      </w:tr>
      <w:tr w:rsidR="00B21FD8" w:rsidTr="00B9774E">
        <w:tc>
          <w:tcPr>
            <w:tcW w:w="2553" w:type="dxa"/>
          </w:tcPr>
          <w:p w:rsidR="00B21FD8" w:rsidRDefault="00B21FD8" w:rsidP="00B9774E">
            <w:pPr>
              <w:pStyle w:val="ac"/>
              <w:keepNext w:val="0"/>
              <w:spacing w:before="60" w:after="60" w:line="240" w:lineRule="auto"/>
              <w:ind w:firstLine="0"/>
              <w:jc w:val="both"/>
              <w:rPr>
                <w:rFonts w:ascii="Times New Roman" w:hAnsi="Times New Roman"/>
                <w:bCs/>
                <w:sz w:val="24"/>
                <w:szCs w:val="24"/>
              </w:rPr>
            </w:pPr>
            <w:r>
              <w:rPr>
                <w:rFonts w:ascii="Times New Roman" w:hAnsi="Times New Roman"/>
                <w:bCs/>
                <w:sz w:val="24"/>
                <w:szCs w:val="24"/>
              </w:rPr>
              <w:lastRenderedPageBreak/>
              <w:t>Здравоохранение</w:t>
            </w:r>
          </w:p>
        </w:tc>
        <w:tc>
          <w:tcPr>
            <w:tcW w:w="3969" w:type="dxa"/>
          </w:tcPr>
          <w:p w:rsidR="00B21FD8" w:rsidRDefault="00B21FD8" w:rsidP="00B9774E">
            <w:pPr>
              <w:jc w:val="both"/>
            </w:pPr>
            <w:r w:rsidRPr="00B35BF8">
              <w:t xml:space="preserve">Стабильный </w:t>
            </w:r>
            <w:r>
              <w:t>хороший</w:t>
            </w:r>
            <w:r w:rsidRPr="00B35BF8">
              <w:t xml:space="preserve"> уровень медицинского обслуж</w:t>
            </w:r>
            <w:r>
              <w:t>ивания, оказываемого населению.</w:t>
            </w:r>
          </w:p>
          <w:p w:rsidR="00B21FD8" w:rsidRDefault="00B21FD8" w:rsidP="00B9774E">
            <w:pPr>
              <w:jc w:val="both"/>
            </w:pPr>
            <w:r w:rsidRPr="000D2071">
              <w:t xml:space="preserve"> Наличие аптечной сети, удоб</w:t>
            </w:r>
            <w:r>
              <w:t>ной для населения</w:t>
            </w:r>
            <w:r w:rsidRPr="000D2071">
              <w:t>.</w:t>
            </w:r>
          </w:p>
        </w:tc>
        <w:tc>
          <w:tcPr>
            <w:tcW w:w="4252" w:type="dxa"/>
          </w:tcPr>
          <w:p w:rsidR="00B21FD8" w:rsidRPr="00C75F01" w:rsidRDefault="00B21FD8" w:rsidP="00B9774E">
            <w:pPr>
              <w:pStyle w:val="ConsPlusNormal"/>
              <w:jc w:val="both"/>
              <w:rPr>
                <w:szCs w:val="24"/>
              </w:rPr>
            </w:pPr>
            <w:r>
              <w:rPr>
                <w:szCs w:val="24"/>
              </w:rPr>
              <w:t>С</w:t>
            </w:r>
            <w:r w:rsidRPr="00C75F01">
              <w:rPr>
                <w:szCs w:val="24"/>
              </w:rPr>
              <w:t>лабая материально-техническая база учреждений здравоохранения;</w:t>
            </w:r>
          </w:p>
          <w:p w:rsidR="00B21FD8" w:rsidRPr="00C75F01" w:rsidRDefault="00B21FD8" w:rsidP="00B9774E">
            <w:pPr>
              <w:pStyle w:val="ConsPlusNormal"/>
              <w:jc w:val="both"/>
              <w:rPr>
                <w:szCs w:val="24"/>
              </w:rPr>
            </w:pPr>
            <w:r w:rsidRPr="00C75F01">
              <w:rPr>
                <w:szCs w:val="24"/>
              </w:rPr>
              <w:t>низкая укомплектованность врачебными кадрами;</w:t>
            </w:r>
          </w:p>
          <w:p w:rsidR="00B21FD8" w:rsidRDefault="00B21FD8" w:rsidP="00B9774E">
            <w:pPr>
              <w:jc w:val="both"/>
            </w:pPr>
          </w:p>
        </w:tc>
      </w:tr>
      <w:tr w:rsidR="00B21FD8" w:rsidTr="00B9774E">
        <w:tc>
          <w:tcPr>
            <w:tcW w:w="2553" w:type="dxa"/>
            <w:shd w:val="clear" w:color="auto" w:fill="auto"/>
          </w:tcPr>
          <w:p w:rsidR="00B21FD8" w:rsidRDefault="00B21FD8" w:rsidP="00B9774E">
            <w:pPr>
              <w:spacing w:before="60" w:after="60"/>
              <w:rPr>
                <w:bCs/>
              </w:rPr>
            </w:pPr>
            <w:r>
              <w:rPr>
                <w:bCs/>
              </w:rPr>
              <w:t xml:space="preserve"> Физическая культура и спорт</w:t>
            </w:r>
          </w:p>
        </w:tc>
        <w:tc>
          <w:tcPr>
            <w:tcW w:w="3969" w:type="dxa"/>
            <w:shd w:val="clear" w:color="auto" w:fill="auto"/>
          </w:tcPr>
          <w:p w:rsidR="00B21FD8" w:rsidRDefault="00B21FD8" w:rsidP="00B9774E">
            <w:pPr>
              <w:numPr>
                <w:ilvl w:val="12"/>
                <w:numId w:val="0"/>
              </w:numPr>
              <w:suppressAutoHyphens/>
              <w:jc w:val="both"/>
            </w:pPr>
            <w:r>
              <w:t xml:space="preserve">Сформированная и хорошо организованная информационно-образовательная среда. </w:t>
            </w:r>
          </w:p>
          <w:p w:rsidR="00B21FD8" w:rsidRDefault="00B21FD8" w:rsidP="00B9774E">
            <w:pPr>
              <w:numPr>
                <w:ilvl w:val="12"/>
                <w:numId w:val="0"/>
              </w:numPr>
              <w:suppressAutoHyphens/>
              <w:jc w:val="both"/>
            </w:pPr>
            <w:r>
              <w:t>Сложившееся в течение многих лет сотрудничество с образовательными учреждениями муниципального образования.</w:t>
            </w:r>
          </w:p>
          <w:p w:rsidR="00B21FD8" w:rsidRPr="00F36270" w:rsidRDefault="00B21FD8" w:rsidP="00B9774E">
            <w:pPr>
              <w:numPr>
                <w:ilvl w:val="12"/>
                <w:numId w:val="0"/>
              </w:numPr>
              <w:suppressAutoHyphens/>
              <w:jc w:val="both"/>
            </w:pPr>
            <w:r>
              <w:t xml:space="preserve">Регулярное проведение спортивных мероприятий. </w:t>
            </w:r>
          </w:p>
          <w:p w:rsidR="00B21FD8" w:rsidRDefault="00B21FD8" w:rsidP="00B9774E">
            <w:pPr>
              <w:spacing w:before="60" w:after="60"/>
              <w:jc w:val="both"/>
              <w:rPr>
                <w:bCs/>
              </w:rPr>
            </w:pPr>
          </w:p>
        </w:tc>
        <w:tc>
          <w:tcPr>
            <w:tcW w:w="4252" w:type="dxa"/>
            <w:shd w:val="clear" w:color="auto" w:fill="auto"/>
          </w:tcPr>
          <w:p w:rsidR="00B21FD8" w:rsidRPr="00F36270" w:rsidRDefault="00B21FD8" w:rsidP="00B9774E">
            <w:pPr>
              <w:numPr>
                <w:ilvl w:val="12"/>
                <w:numId w:val="0"/>
              </w:numPr>
              <w:suppressAutoHyphens/>
              <w:jc w:val="both"/>
              <w:rPr>
                <w:color w:val="000000"/>
              </w:rPr>
            </w:pPr>
            <w:r w:rsidRPr="00F36270">
              <w:rPr>
                <w:color w:val="000000"/>
              </w:rPr>
              <w:t>Нехватка современных спортивных с</w:t>
            </w:r>
            <w:r>
              <w:rPr>
                <w:color w:val="000000"/>
              </w:rPr>
              <w:t>ооружений</w:t>
            </w:r>
            <w:r w:rsidRPr="00F36270">
              <w:rPr>
                <w:color w:val="000000"/>
              </w:rPr>
              <w:t>.</w:t>
            </w:r>
          </w:p>
          <w:p w:rsidR="00B21FD8" w:rsidRPr="00F36270" w:rsidRDefault="00B21FD8" w:rsidP="00B9774E">
            <w:pPr>
              <w:numPr>
                <w:ilvl w:val="12"/>
                <w:numId w:val="0"/>
              </w:numPr>
              <w:suppressAutoHyphens/>
              <w:jc w:val="both"/>
            </w:pPr>
            <w:r w:rsidRPr="00F36270">
              <w:t>Низкие возможности пополнения материально-технической базы</w:t>
            </w:r>
          </w:p>
          <w:p w:rsidR="00B21FD8" w:rsidRPr="00761E96" w:rsidRDefault="00B21FD8" w:rsidP="00B9774E">
            <w:pPr>
              <w:autoSpaceDE w:val="0"/>
              <w:autoSpaceDN w:val="0"/>
              <w:adjustRightInd w:val="0"/>
              <w:jc w:val="both"/>
            </w:pPr>
            <w:r w:rsidRPr="00761E96">
              <w:t xml:space="preserve">отсутствие свободного доступа значительной части инвалидов и лиц с ограниченными возможностями здоровья к объектам спорта и неэффективная организация физкультурно-оздоровительной работы по месту жительства с данными группами граждан; </w:t>
            </w:r>
          </w:p>
          <w:p w:rsidR="00B21FD8" w:rsidRPr="00E345C6" w:rsidRDefault="00B21FD8" w:rsidP="00B9774E">
            <w:pPr>
              <w:autoSpaceDE w:val="0"/>
              <w:autoSpaceDN w:val="0"/>
              <w:adjustRightInd w:val="0"/>
              <w:jc w:val="both"/>
            </w:pPr>
            <w:r w:rsidRPr="00761E96">
              <w:t xml:space="preserve">низкий приток молодых специалистов в отрасль, "старение" профессиональных тренерских кадров и преподавателей физической культуры в учебных заведениях района, нет специалистов по адаптивной физкультуре. </w:t>
            </w:r>
          </w:p>
        </w:tc>
      </w:tr>
      <w:tr w:rsidR="00B21FD8" w:rsidTr="00B9774E">
        <w:trPr>
          <w:trHeight w:val="2400"/>
        </w:trPr>
        <w:tc>
          <w:tcPr>
            <w:tcW w:w="2553" w:type="dxa"/>
            <w:shd w:val="clear" w:color="auto" w:fill="auto"/>
          </w:tcPr>
          <w:p w:rsidR="00B21FD8" w:rsidRDefault="00B21FD8" w:rsidP="00B9774E">
            <w:pPr>
              <w:spacing w:before="60" w:after="60"/>
              <w:rPr>
                <w:bCs/>
              </w:rPr>
            </w:pPr>
            <w:r>
              <w:rPr>
                <w:bCs/>
              </w:rPr>
              <w:t>Молодежная политика</w:t>
            </w:r>
          </w:p>
        </w:tc>
        <w:tc>
          <w:tcPr>
            <w:tcW w:w="3969" w:type="dxa"/>
            <w:shd w:val="clear" w:color="auto" w:fill="auto"/>
          </w:tcPr>
          <w:p w:rsidR="00B21FD8" w:rsidRPr="00AB13C3" w:rsidRDefault="00B21FD8" w:rsidP="00B9774E">
            <w:r w:rsidRPr="00AB13C3">
              <w:t>Наличие условий для духовно-нравственного  воспитания, гражданского и патриотического становления молодежи;</w:t>
            </w:r>
          </w:p>
          <w:p w:rsidR="00B21FD8" w:rsidRPr="00AB13C3" w:rsidRDefault="00B21FD8" w:rsidP="00B9774E">
            <w:pPr>
              <w:jc w:val="both"/>
            </w:pPr>
            <w:r w:rsidRPr="00AB13C3">
              <w:t xml:space="preserve">Формирование в молодежной среде уважительного отношения к традиционным семейным ценностям, институту брака и материнства, поддержка молодой семьи. </w:t>
            </w:r>
          </w:p>
          <w:p w:rsidR="00B21FD8" w:rsidRDefault="00B21FD8" w:rsidP="00B9774E">
            <w:pPr>
              <w:numPr>
                <w:ilvl w:val="12"/>
                <w:numId w:val="0"/>
              </w:numPr>
              <w:suppressAutoHyphens/>
              <w:jc w:val="both"/>
            </w:pPr>
            <w:r w:rsidRPr="00AB13C3">
              <w:rPr>
                <w:lang w:eastAsia="en-US"/>
              </w:rPr>
              <w:t>Высокий уровень объедине</w:t>
            </w:r>
            <w:r>
              <w:rPr>
                <w:lang w:eastAsia="en-US"/>
              </w:rPr>
              <w:t xml:space="preserve">ния молодежи в образовательных </w:t>
            </w:r>
            <w:r w:rsidRPr="00AB13C3">
              <w:rPr>
                <w:lang w:eastAsia="en-US"/>
              </w:rPr>
              <w:t xml:space="preserve"> </w:t>
            </w:r>
            <w:r>
              <w:rPr>
                <w:lang w:eastAsia="en-US"/>
              </w:rPr>
              <w:t xml:space="preserve">и общественных </w:t>
            </w:r>
            <w:r w:rsidRPr="00AB13C3">
              <w:rPr>
                <w:lang w:eastAsia="en-US"/>
              </w:rPr>
              <w:t>организациях</w:t>
            </w:r>
          </w:p>
        </w:tc>
        <w:tc>
          <w:tcPr>
            <w:tcW w:w="4252" w:type="dxa"/>
            <w:shd w:val="clear" w:color="auto" w:fill="auto"/>
          </w:tcPr>
          <w:p w:rsidR="00B21FD8" w:rsidRPr="00783304" w:rsidRDefault="00B21FD8" w:rsidP="00B9774E">
            <w:pPr>
              <w:pStyle w:val="ConsPlusNormal"/>
              <w:jc w:val="both"/>
              <w:rPr>
                <w:szCs w:val="24"/>
              </w:rPr>
            </w:pPr>
            <w:r>
              <w:rPr>
                <w:szCs w:val="24"/>
              </w:rPr>
              <w:t>М</w:t>
            </w:r>
            <w:r w:rsidRPr="00783304">
              <w:rPr>
                <w:szCs w:val="24"/>
              </w:rPr>
              <w:t>играционный отток молодежи за пределы района</w:t>
            </w:r>
            <w:r>
              <w:rPr>
                <w:szCs w:val="24"/>
              </w:rPr>
              <w:t>;</w:t>
            </w:r>
          </w:p>
          <w:p w:rsidR="00B21FD8" w:rsidRDefault="00B21FD8" w:rsidP="00B9774E">
            <w:pPr>
              <w:pStyle w:val="ConsPlusNormal"/>
              <w:jc w:val="both"/>
              <w:rPr>
                <w:szCs w:val="24"/>
              </w:rPr>
            </w:pPr>
            <w:r w:rsidRPr="00783304">
              <w:rPr>
                <w:szCs w:val="24"/>
              </w:rPr>
              <w:t xml:space="preserve">высокий уровень безработицы среди молодежи, ограниченные возможности для временного и </w:t>
            </w:r>
            <w:r>
              <w:rPr>
                <w:szCs w:val="24"/>
              </w:rPr>
              <w:t xml:space="preserve">  </w:t>
            </w:r>
            <w:r w:rsidRPr="00783304">
              <w:rPr>
                <w:szCs w:val="24"/>
              </w:rPr>
              <w:t>постоянного трудоустройства</w:t>
            </w:r>
            <w:r>
              <w:rPr>
                <w:szCs w:val="24"/>
              </w:rPr>
              <w:t>;</w:t>
            </w:r>
          </w:p>
          <w:p w:rsidR="00B21FD8" w:rsidRDefault="00B21FD8" w:rsidP="00B9774E">
            <w:pPr>
              <w:pStyle w:val="ConsPlusNormal"/>
              <w:jc w:val="both"/>
              <w:rPr>
                <w:szCs w:val="24"/>
              </w:rPr>
            </w:pPr>
            <w:r>
              <w:rPr>
                <w:szCs w:val="24"/>
              </w:rPr>
              <w:t>н</w:t>
            </w:r>
            <w:r w:rsidRPr="00783304">
              <w:rPr>
                <w:szCs w:val="24"/>
              </w:rPr>
              <w:t>аличие</w:t>
            </w:r>
            <w:r>
              <w:rPr>
                <w:szCs w:val="24"/>
              </w:rPr>
              <w:t xml:space="preserve"> </w:t>
            </w:r>
            <w:r w:rsidRPr="00783304">
              <w:rPr>
                <w:szCs w:val="24"/>
              </w:rPr>
              <w:t>социально-негативных явлений в молодежной среде - наркомания, алкоголизм,  и другие девиантные формы поведения</w:t>
            </w:r>
            <w:r>
              <w:rPr>
                <w:szCs w:val="24"/>
              </w:rPr>
              <w:t>.</w:t>
            </w:r>
          </w:p>
          <w:p w:rsidR="00B21FD8" w:rsidRPr="00F36270" w:rsidRDefault="00B21FD8" w:rsidP="00B9774E">
            <w:pPr>
              <w:numPr>
                <w:ilvl w:val="12"/>
                <w:numId w:val="0"/>
              </w:numPr>
              <w:suppressAutoHyphens/>
              <w:jc w:val="both"/>
              <w:rPr>
                <w:color w:val="000000"/>
              </w:rPr>
            </w:pPr>
          </w:p>
        </w:tc>
      </w:tr>
      <w:tr w:rsidR="00B21FD8" w:rsidTr="00B9774E">
        <w:tc>
          <w:tcPr>
            <w:tcW w:w="2553" w:type="dxa"/>
            <w:shd w:val="clear" w:color="auto" w:fill="auto"/>
          </w:tcPr>
          <w:p w:rsidR="00B21FD8" w:rsidRDefault="00B21FD8" w:rsidP="00B9774E">
            <w:pPr>
              <w:spacing w:before="60" w:after="60"/>
              <w:rPr>
                <w:bCs/>
              </w:rPr>
            </w:pPr>
            <w:r>
              <w:rPr>
                <w:bCs/>
              </w:rPr>
              <w:t>Культура</w:t>
            </w:r>
          </w:p>
        </w:tc>
        <w:tc>
          <w:tcPr>
            <w:tcW w:w="3969" w:type="dxa"/>
            <w:shd w:val="clear" w:color="auto" w:fill="auto"/>
          </w:tcPr>
          <w:p w:rsidR="00B21FD8" w:rsidRPr="00DD237A" w:rsidRDefault="00B21FD8" w:rsidP="00B9774E">
            <w:pPr>
              <w:suppressAutoHyphens/>
              <w:jc w:val="both"/>
              <w:rPr>
                <w:lang w:eastAsia="en-US"/>
              </w:rPr>
            </w:pPr>
            <w:r w:rsidRPr="00DD237A">
              <w:rPr>
                <w:lang w:eastAsia="en-US"/>
              </w:rPr>
              <w:t>Увеличение культурно-массовых мероприятий для населения.</w:t>
            </w:r>
          </w:p>
          <w:p w:rsidR="00B21FD8" w:rsidRPr="00DD237A" w:rsidRDefault="00B21FD8" w:rsidP="00B9774E">
            <w:pPr>
              <w:pStyle w:val="af0"/>
              <w:suppressAutoHyphens/>
              <w:ind w:left="0"/>
              <w:jc w:val="both"/>
              <w:rPr>
                <w:lang w:eastAsia="en-US"/>
              </w:rPr>
            </w:pPr>
            <w:r w:rsidRPr="00DD237A">
              <w:t>Развитие художественного самодеятельного творчества в трудовых коллективах.</w:t>
            </w:r>
          </w:p>
          <w:p w:rsidR="00B21FD8" w:rsidRPr="00DD237A" w:rsidRDefault="00B21FD8" w:rsidP="00B9774E">
            <w:pPr>
              <w:pStyle w:val="af0"/>
              <w:suppressAutoHyphens/>
              <w:ind w:left="0"/>
              <w:jc w:val="both"/>
            </w:pPr>
            <w:r w:rsidRPr="00DD237A">
              <w:t>Сохранение и развитие разновозрастных объединений по интересам.</w:t>
            </w:r>
          </w:p>
          <w:p w:rsidR="00B21FD8" w:rsidRDefault="00B21FD8" w:rsidP="00B9774E">
            <w:pPr>
              <w:spacing w:before="60" w:after="60"/>
              <w:jc w:val="both"/>
              <w:rPr>
                <w:bCs/>
              </w:rPr>
            </w:pPr>
          </w:p>
        </w:tc>
        <w:tc>
          <w:tcPr>
            <w:tcW w:w="4252" w:type="dxa"/>
            <w:shd w:val="clear" w:color="auto" w:fill="auto"/>
          </w:tcPr>
          <w:p w:rsidR="00B21FD8" w:rsidRPr="00B9774E" w:rsidRDefault="00B21FD8" w:rsidP="00B9774E">
            <w:pPr>
              <w:pStyle w:val="ConsPlusNormal"/>
              <w:jc w:val="both"/>
              <w:rPr>
                <w:szCs w:val="24"/>
              </w:rPr>
            </w:pPr>
            <w:r>
              <w:rPr>
                <w:szCs w:val="24"/>
              </w:rPr>
              <w:t>Н</w:t>
            </w:r>
            <w:r w:rsidRPr="00C75F01">
              <w:rPr>
                <w:szCs w:val="24"/>
              </w:rPr>
              <w:t>едостаточность материально-технической базы учреждений культуры;</w:t>
            </w:r>
          </w:p>
          <w:p w:rsidR="00B21FD8" w:rsidRPr="003B4FE8" w:rsidRDefault="00B21FD8" w:rsidP="00B9774E">
            <w:pPr>
              <w:jc w:val="both"/>
              <w:rPr>
                <w:lang w:eastAsia="en-US"/>
              </w:rPr>
            </w:pPr>
            <w:r>
              <w:rPr>
                <w:lang w:eastAsia="en-US"/>
              </w:rPr>
              <w:t>у</w:t>
            </w:r>
            <w:r w:rsidRPr="00C75F01">
              <w:rPr>
                <w:lang w:eastAsia="en-US"/>
              </w:rPr>
              <w:t xml:space="preserve">даленность </w:t>
            </w:r>
            <w:r>
              <w:rPr>
                <w:lang w:eastAsia="en-US"/>
              </w:rPr>
              <w:t>муниципального образования</w:t>
            </w:r>
            <w:r w:rsidRPr="00C75F01">
              <w:rPr>
                <w:lang w:eastAsia="en-US"/>
              </w:rPr>
              <w:t xml:space="preserve"> от высокоразвитых культурных центров</w:t>
            </w:r>
            <w:r w:rsidRPr="002708FB">
              <w:rPr>
                <w:lang w:eastAsia="en-US"/>
              </w:rPr>
              <w:t>.</w:t>
            </w:r>
          </w:p>
        </w:tc>
      </w:tr>
      <w:tr w:rsidR="00B21FD8" w:rsidTr="00B9774E">
        <w:trPr>
          <w:trHeight w:val="3132"/>
        </w:trPr>
        <w:tc>
          <w:tcPr>
            <w:tcW w:w="2553" w:type="dxa"/>
            <w:shd w:val="clear" w:color="auto" w:fill="auto"/>
          </w:tcPr>
          <w:p w:rsidR="00B21FD8" w:rsidRDefault="00B21FD8" w:rsidP="00B9774E">
            <w:pPr>
              <w:spacing w:before="60" w:after="60"/>
              <w:rPr>
                <w:bCs/>
              </w:rPr>
            </w:pPr>
            <w:r w:rsidRPr="0054280E">
              <w:rPr>
                <w:bCs/>
              </w:rPr>
              <w:lastRenderedPageBreak/>
              <w:t>Промышленный комплекс</w:t>
            </w:r>
          </w:p>
        </w:tc>
        <w:tc>
          <w:tcPr>
            <w:tcW w:w="3969" w:type="dxa"/>
            <w:shd w:val="clear" w:color="auto" w:fill="auto"/>
          </w:tcPr>
          <w:p w:rsidR="00B21FD8" w:rsidRDefault="00B21FD8" w:rsidP="00B9774E">
            <w:pPr>
              <w:pStyle w:val="af0"/>
              <w:spacing w:after="200" w:line="276" w:lineRule="auto"/>
              <w:ind w:left="0"/>
              <w:rPr>
                <w:color w:val="000000"/>
              </w:rPr>
            </w:pPr>
            <w:r w:rsidRPr="00CB5FE1">
              <w:rPr>
                <w:color w:val="000000"/>
              </w:rPr>
              <w:t>Наличие инфраструктуры.</w:t>
            </w:r>
          </w:p>
          <w:p w:rsidR="00B21FD8" w:rsidRDefault="00B21FD8" w:rsidP="00B9774E">
            <w:pPr>
              <w:pStyle w:val="af0"/>
              <w:spacing w:after="200" w:line="276" w:lineRule="auto"/>
              <w:ind w:left="0"/>
            </w:pPr>
            <w:r>
              <w:rPr>
                <w:color w:val="000000"/>
              </w:rPr>
              <w:t xml:space="preserve">Наличие </w:t>
            </w:r>
            <w:r w:rsidRPr="00CB5FE1">
              <w:rPr>
                <w:color w:val="000000"/>
              </w:rPr>
              <w:t xml:space="preserve"> предприятий обрабатывающей промышленности</w:t>
            </w:r>
            <w:r>
              <w:rPr>
                <w:color w:val="000000"/>
              </w:rPr>
              <w:t xml:space="preserve"> (пищевой, деревообрабатывающей)</w:t>
            </w:r>
            <w:r w:rsidRPr="00CB5FE1">
              <w:rPr>
                <w:color w:val="000000"/>
              </w:rPr>
              <w:t xml:space="preserve"> </w:t>
            </w:r>
            <w:r>
              <w:t>Возможность создания и модернизации производств по глубокой переработке древесины</w:t>
            </w:r>
          </w:p>
          <w:p w:rsidR="00B21FD8" w:rsidRPr="00272B4F" w:rsidRDefault="00B21FD8" w:rsidP="00B9774E">
            <w:pPr>
              <w:pStyle w:val="af0"/>
              <w:spacing w:after="200" w:line="276" w:lineRule="auto"/>
              <w:ind w:left="0"/>
              <w:rPr>
                <w:color w:val="000000"/>
              </w:rPr>
            </w:pPr>
            <w:r>
              <w:t>Возможность дозагрузки неиспользуемых мощностей</w:t>
            </w:r>
          </w:p>
        </w:tc>
        <w:tc>
          <w:tcPr>
            <w:tcW w:w="4252" w:type="dxa"/>
            <w:shd w:val="clear" w:color="auto" w:fill="auto"/>
          </w:tcPr>
          <w:p w:rsidR="00B21FD8" w:rsidRDefault="00B21FD8" w:rsidP="00B9774E">
            <w:r>
              <w:t>Низкая инновационность</w:t>
            </w:r>
          </w:p>
          <w:p w:rsidR="00B21FD8" w:rsidRDefault="00B21FD8" w:rsidP="00B9774E">
            <w:r>
              <w:t>промышленных производств.</w:t>
            </w:r>
          </w:p>
          <w:p w:rsidR="00B21FD8" w:rsidRDefault="00B21FD8" w:rsidP="00B9774E">
            <w:r>
              <w:t>Высокая  энерго- и ресурсоемкость производств.</w:t>
            </w:r>
          </w:p>
          <w:p w:rsidR="00B21FD8" w:rsidRDefault="00B21FD8" w:rsidP="00B9774E">
            <w:r w:rsidRPr="0041169C">
              <w:t xml:space="preserve">Недостаточно развитая </w:t>
            </w:r>
            <w:r w:rsidRPr="007027D0">
              <w:t>лесоперерабатывающая деятельность.</w:t>
            </w:r>
          </w:p>
          <w:p w:rsidR="00B21FD8" w:rsidRPr="00C75F01" w:rsidRDefault="00B21FD8" w:rsidP="00B9774E">
            <w:r w:rsidRPr="001240A6">
              <w:t>Зависимость от конъюктуры мирового рынка и цен на продукцию в виду преобладающей доли экспорта.</w:t>
            </w:r>
          </w:p>
        </w:tc>
      </w:tr>
      <w:tr w:rsidR="00B21FD8" w:rsidTr="00B9774E">
        <w:trPr>
          <w:trHeight w:val="3274"/>
        </w:trPr>
        <w:tc>
          <w:tcPr>
            <w:tcW w:w="2553" w:type="dxa"/>
            <w:shd w:val="clear" w:color="auto" w:fill="auto"/>
          </w:tcPr>
          <w:p w:rsidR="00B21FD8" w:rsidRDefault="00B21FD8" w:rsidP="00B9774E">
            <w:pPr>
              <w:spacing w:before="60" w:after="60"/>
              <w:rPr>
                <w:bCs/>
              </w:rPr>
            </w:pPr>
            <w:r>
              <w:rPr>
                <w:bCs/>
              </w:rPr>
              <w:t>Жилищно-коммунальное хозяйство</w:t>
            </w:r>
          </w:p>
        </w:tc>
        <w:tc>
          <w:tcPr>
            <w:tcW w:w="3969" w:type="dxa"/>
            <w:shd w:val="clear" w:color="auto" w:fill="auto"/>
          </w:tcPr>
          <w:p w:rsidR="00B21FD8" w:rsidRPr="007E6263" w:rsidRDefault="00B21FD8" w:rsidP="00B9774E">
            <w:pPr>
              <w:pStyle w:val="a9"/>
              <w:rPr>
                <w:rFonts w:ascii="Times New Roman" w:hAnsi="Times New Roman"/>
                <w:sz w:val="24"/>
                <w:szCs w:val="24"/>
                <w:lang w:val="ru-RU"/>
              </w:rPr>
            </w:pPr>
            <w:r w:rsidRPr="007E6263">
              <w:rPr>
                <w:rFonts w:ascii="Times New Roman" w:hAnsi="Times New Roman"/>
                <w:sz w:val="24"/>
                <w:szCs w:val="24"/>
                <w:lang w:val="ru-RU"/>
              </w:rPr>
              <w:t>Наличие муниципальных программ по благоустройству.</w:t>
            </w:r>
          </w:p>
          <w:p w:rsidR="00B21FD8" w:rsidRPr="00942EE0" w:rsidRDefault="00B21FD8" w:rsidP="00B9774E">
            <w:pPr>
              <w:pStyle w:val="a9"/>
              <w:rPr>
                <w:rFonts w:ascii="Times New Roman" w:hAnsi="Times New Roman"/>
                <w:sz w:val="24"/>
                <w:szCs w:val="24"/>
                <w:lang w:val="ru-RU"/>
              </w:rPr>
            </w:pPr>
            <w:r w:rsidRPr="00942EE0">
              <w:rPr>
                <w:rFonts w:ascii="Times New Roman" w:hAnsi="Times New Roman"/>
                <w:sz w:val="24"/>
                <w:szCs w:val="24"/>
                <w:lang w:val="ru-RU"/>
              </w:rPr>
              <w:t>Наличие на территории организаций, оказывающих услуги ЖКХ.</w:t>
            </w:r>
          </w:p>
          <w:p w:rsidR="00B21FD8" w:rsidRPr="007E6263" w:rsidRDefault="00B21FD8" w:rsidP="00B9774E">
            <w:pPr>
              <w:pStyle w:val="a9"/>
              <w:rPr>
                <w:rFonts w:ascii="Times New Roman" w:hAnsi="Times New Roman"/>
                <w:sz w:val="24"/>
                <w:szCs w:val="24"/>
                <w:lang w:val="ru-RU"/>
              </w:rPr>
            </w:pPr>
            <w:r w:rsidRPr="007E6263">
              <w:rPr>
                <w:rFonts w:ascii="Times New Roman" w:hAnsi="Times New Roman"/>
                <w:sz w:val="24"/>
                <w:szCs w:val="24"/>
                <w:lang w:val="ru-RU"/>
              </w:rPr>
              <w:t>Разнообразие типов жилья и застройки.</w:t>
            </w:r>
          </w:p>
          <w:p w:rsidR="00B21FD8" w:rsidRPr="007E6263" w:rsidRDefault="00B21FD8" w:rsidP="00B9774E">
            <w:pPr>
              <w:pStyle w:val="a9"/>
              <w:rPr>
                <w:rFonts w:ascii="Times New Roman" w:hAnsi="Times New Roman"/>
                <w:sz w:val="24"/>
                <w:szCs w:val="24"/>
                <w:lang w:val="ru-RU"/>
              </w:rPr>
            </w:pPr>
            <w:r w:rsidRPr="007E6263">
              <w:rPr>
                <w:rFonts w:ascii="Times New Roman" w:hAnsi="Times New Roman"/>
                <w:sz w:val="24"/>
                <w:szCs w:val="24"/>
                <w:lang w:val="ru-RU"/>
              </w:rPr>
              <w:t>Наличие купли и продажи недвижимости.</w:t>
            </w:r>
          </w:p>
          <w:p w:rsidR="00B21FD8" w:rsidRPr="007E6263" w:rsidRDefault="00B21FD8" w:rsidP="00B9774E">
            <w:pPr>
              <w:pStyle w:val="a9"/>
              <w:rPr>
                <w:rFonts w:ascii="Times New Roman" w:hAnsi="Times New Roman"/>
                <w:sz w:val="24"/>
                <w:szCs w:val="24"/>
                <w:lang w:val="ru-RU"/>
              </w:rPr>
            </w:pPr>
            <w:r w:rsidRPr="007E6263">
              <w:rPr>
                <w:rFonts w:ascii="Times New Roman" w:hAnsi="Times New Roman"/>
                <w:sz w:val="24"/>
                <w:szCs w:val="24"/>
                <w:lang w:val="ru-RU"/>
              </w:rPr>
              <w:t>Опыт приобретения жилья за счет кредитов Сбербанка.</w:t>
            </w:r>
          </w:p>
          <w:p w:rsidR="00B21FD8" w:rsidRPr="007E6263" w:rsidRDefault="00B21FD8" w:rsidP="00B9774E">
            <w:pPr>
              <w:pStyle w:val="a9"/>
              <w:rPr>
                <w:color w:val="000000"/>
                <w:lang w:val="ru-RU"/>
              </w:rPr>
            </w:pPr>
            <w:r w:rsidRPr="007E6263">
              <w:rPr>
                <w:rFonts w:ascii="Times New Roman" w:hAnsi="Times New Roman"/>
                <w:sz w:val="24"/>
                <w:szCs w:val="24"/>
                <w:lang w:val="ru-RU"/>
              </w:rPr>
              <w:t>Выявление бесхозного жилья и последующее оформление для передачи в муниципальную казну.</w:t>
            </w:r>
          </w:p>
        </w:tc>
        <w:tc>
          <w:tcPr>
            <w:tcW w:w="4252" w:type="dxa"/>
            <w:shd w:val="clear" w:color="auto" w:fill="auto"/>
          </w:tcPr>
          <w:p w:rsidR="00B21FD8" w:rsidRDefault="00B21FD8" w:rsidP="00B9774E">
            <w:pPr>
              <w:jc w:val="both"/>
            </w:pPr>
            <w:r>
              <w:t>В</w:t>
            </w:r>
            <w:r w:rsidRPr="00A8585B">
              <w:t xml:space="preserve">ысокая степень износа  жилого фонда, наличие ветхого </w:t>
            </w:r>
            <w:r w:rsidRPr="0023139F">
              <w:t>и аварийного жилищного</w:t>
            </w:r>
            <w:r w:rsidRPr="00A8585B">
              <w:t xml:space="preserve"> фонда</w:t>
            </w:r>
            <w:r>
              <w:t>;</w:t>
            </w:r>
          </w:p>
          <w:p w:rsidR="00B21FD8" w:rsidRPr="00A8585B" w:rsidRDefault="00B21FD8" w:rsidP="00B9774E">
            <w:pPr>
              <w:jc w:val="both"/>
            </w:pPr>
            <w:r>
              <w:t>низкий уровень благоустройства жилищного фонда;</w:t>
            </w:r>
          </w:p>
          <w:p w:rsidR="00B21FD8" w:rsidRDefault="00B21FD8" w:rsidP="00B9774E">
            <w:pPr>
              <w:jc w:val="both"/>
            </w:pPr>
            <w:r w:rsidRPr="0010624F">
              <w:t xml:space="preserve">высокий износ основных </w:t>
            </w:r>
            <w:r>
              <w:t>фондов коммунального хозяйства.</w:t>
            </w:r>
          </w:p>
          <w:p w:rsidR="00B21FD8" w:rsidRPr="0010624F" w:rsidRDefault="00B21FD8" w:rsidP="00B9774E">
            <w:pPr>
              <w:jc w:val="both"/>
            </w:pPr>
            <w:r w:rsidRPr="0010624F">
              <w:t>низкое качество питьевой воды;</w:t>
            </w:r>
          </w:p>
          <w:p w:rsidR="00B21FD8" w:rsidRDefault="00B21FD8" w:rsidP="00B9774E">
            <w:pPr>
              <w:jc w:val="both"/>
            </w:pPr>
            <w:r w:rsidRPr="0010624F">
              <w:t>высокая аварийность инженерных сетей;</w:t>
            </w:r>
          </w:p>
          <w:p w:rsidR="00B21FD8" w:rsidRDefault="00F0282B" w:rsidP="00B9774E">
            <w:pPr>
              <w:jc w:val="both"/>
            </w:pPr>
            <w:r>
              <w:t>з</w:t>
            </w:r>
            <w:r w:rsidR="00B21FD8" w:rsidRPr="0010624F">
              <w:t>начительные потери тепловой энергии, воды и других ресурсов;</w:t>
            </w:r>
          </w:p>
          <w:p w:rsidR="00B21FD8" w:rsidRDefault="00B21FD8" w:rsidP="00B9774E">
            <w:pPr>
              <w:jc w:val="both"/>
            </w:pPr>
            <w:r>
              <w:t>низкая инвестиционная привлекательность;</w:t>
            </w:r>
          </w:p>
        </w:tc>
      </w:tr>
      <w:tr w:rsidR="00B21FD8" w:rsidTr="00B21FD8">
        <w:trPr>
          <w:trHeight w:val="1046"/>
        </w:trPr>
        <w:tc>
          <w:tcPr>
            <w:tcW w:w="2553" w:type="dxa"/>
            <w:shd w:val="clear" w:color="auto" w:fill="auto"/>
          </w:tcPr>
          <w:p w:rsidR="00B21FD8" w:rsidRDefault="00B21FD8" w:rsidP="00B9774E">
            <w:pPr>
              <w:spacing w:before="60" w:after="60"/>
              <w:jc w:val="both"/>
              <w:rPr>
                <w:bCs/>
              </w:rPr>
            </w:pPr>
            <w:r>
              <w:rPr>
                <w:bCs/>
              </w:rPr>
              <w:t>Транспорт</w:t>
            </w:r>
          </w:p>
        </w:tc>
        <w:tc>
          <w:tcPr>
            <w:tcW w:w="3969" w:type="dxa"/>
            <w:shd w:val="clear" w:color="auto" w:fill="auto"/>
          </w:tcPr>
          <w:p w:rsidR="00B21FD8" w:rsidRPr="00B21FD8" w:rsidRDefault="00B21FD8" w:rsidP="00B9774E">
            <w:pPr>
              <w:spacing w:before="60" w:after="60"/>
              <w:jc w:val="both"/>
            </w:pPr>
            <w:r w:rsidRPr="00890895">
              <w:rPr>
                <w:color w:val="00FF00"/>
              </w:rPr>
              <w:t>.</w:t>
            </w:r>
            <w:r>
              <w:t>Стабильность периодичности маршрутов пассажирского автомобильного транспорта</w:t>
            </w:r>
          </w:p>
        </w:tc>
        <w:tc>
          <w:tcPr>
            <w:tcW w:w="4252" w:type="dxa"/>
            <w:shd w:val="clear" w:color="auto" w:fill="auto"/>
          </w:tcPr>
          <w:p w:rsidR="00B21FD8" w:rsidRDefault="00B21FD8" w:rsidP="00B9774E">
            <w:pPr>
              <w:pStyle w:val="ad"/>
              <w:keepNext w:val="0"/>
              <w:spacing w:before="60" w:after="60"/>
              <w:ind w:left="0" w:firstLine="0"/>
              <w:rPr>
                <w:rFonts w:ascii="Times New Roman" w:hAnsi="Times New Roman"/>
                <w:sz w:val="24"/>
                <w:szCs w:val="24"/>
              </w:rPr>
            </w:pPr>
            <w:r>
              <w:rPr>
                <w:rFonts w:ascii="Times New Roman" w:hAnsi="Times New Roman"/>
                <w:sz w:val="24"/>
                <w:szCs w:val="24"/>
              </w:rPr>
              <w:t>Отсутствие муниципального пассажирского транспорта</w:t>
            </w:r>
          </w:p>
          <w:p w:rsidR="00B21FD8" w:rsidRDefault="00B21FD8" w:rsidP="00B9774E">
            <w:pPr>
              <w:pStyle w:val="ad"/>
              <w:keepNext w:val="0"/>
              <w:spacing w:before="60" w:after="60"/>
              <w:ind w:left="0" w:firstLine="0"/>
            </w:pPr>
          </w:p>
        </w:tc>
      </w:tr>
      <w:tr w:rsidR="00B21FD8" w:rsidTr="00B9774E">
        <w:trPr>
          <w:trHeight w:val="557"/>
        </w:trPr>
        <w:tc>
          <w:tcPr>
            <w:tcW w:w="2553" w:type="dxa"/>
            <w:shd w:val="clear" w:color="auto" w:fill="auto"/>
          </w:tcPr>
          <w:p w:rsidR="00B21FD8" w:rsidRPr="004B043C" w:rsidRDefault="00B21FD8" w:rsidP="00B9774E">
            <w:r>
              <w:t>Малое предпринимательство</w:t>
            </w:r>
          </w:p>
        </w:tc>
        <w:tc>
          <w:tcPr>
            <w:tcW w:w="3969" w:type="dxa"/>
            <w:shd w:val="clear" w:color="auto" w:fill="auto"/>
          </w:tcPr>
          <w:p w:rsidR="00B21FD8" w:rsidRDefault="00B21FD8" w:rsidP="00B9774E">
            <w:pPr>
              <w:widowControl w:val="0"/>
              <w:autoSpaceDE w:val="0"/>
              <w:autoSpaceDN w:val="0"/>
              <w:adjustRightInd w:val="0"/>
              <w:rPr>
                <w:color w:val="000000"/>
              </w:rPr>
            </w:pPr>
            <w:r>
              <w:rPr>
                <w:color w:val="000000"/>
              </w:rPr>
              <w:t>Наличие мер имущественной поддержки субъектам малого и среднего предпринимательства.</w:t>
            </w:r>
          </w:p>
          <w:p w:rsidR="00B21FD8" w:rsidRDefault="00B21FD8" w:rsidP="00B9774E">
            <w:pPr>
              <w:widowControl w:val="0"/>
              <w:autoSpaceDE w:val="0"/>
              <w:autoSpaceDN w:val="0"/>
              <w:adjustRightInd w:val="0"/>
              <w:rPr>
                <w:color w:val="000000"/>
              </w:rPr>
            </w:pPr>
            <w:r>
              <w:rPr>
                <w:color w:val="000000"/>
              </w:rPr>
              <w:t>Присутствие  предприятий малого и среднего бизнеса во всех отраслях экономики.</w:t>
            </w:r>
          </w:p>
          <w:p w:rsidR="00B21FD8" w:rsidRPr="0084432D" w:rsidRDefault="00B21FD8" w:rsidP="00B9774E">
            <w:pPr>
              <w:widowControl w:val="0"/>
              <w:autoSpaceDE w:val="0"/>
              <w:autoSpaceDN w:val="0"/>
              <w:adjustRightInd w:val="0"/>
              <w:rPr>
                <w:color w:val="000000"/>
              </w:rPr>
            </w:pPr>
          </w:p>
        </w:tc>
        <w:tc>
          <w:tcPr>
            <w:tcW w:w="4252" w:type="dxa"/>
            <w:shd w:val="clear" w:color="auto" w:fill="auto"/>
          </w:tcPr>
          <w:p w:rsidR="00B21FD8" w:rsidRDefault="00B21FD8" w:rsidP="00B9774E">
            <w:pPr>
              <w:jc w:val="both"/>
            </w:pPr>
            <w:r>
              <w:t>Низкая  инновационная  и  инвестиционная активность  малых  и  средних  предприятий;</w:t>
            </w:r>
          </w:p>
          <w:p w:rsidR="00B21FD8" w:rsidRDefault="00B21FD8" w:rsidP="00B9774E">
            <w:pPr>
              <w:jc w:val="both"/>
            </w:pPr>
            <w:r>
              <w:t>рост уровня неформальной  (теневой)  занятости  в  сфере  малого  и  среднего предпринимательства;</w:t>
            </w:r>
          </w:p>
          <w:p w:rsidR="00B21FD8" w:rsidRDefault="00B21FD8" w:rsidP="00B9774E">
            <w:pPr>
              <w:jc w:val="both"/>
            </w:pPr>
            <w:r w:rsidRPr="003C7F7B">
              <w:t>недостаток финансовых ресурсов у субъектов малого и среднего предпринимательства для организации и ведения деятельности</w:t>
            </w:r>
          </w:p>
          <w:p w:rsidR="00B21FD8" w:rsidRDefault="00B21FD8" w:rsidP="00B9774E">
            <w:pPr>
              <w:tabs>
                <w:tab w:val="left" w:pos="187"/>
                <w:tab w:val="num" w:pos="1694"/>
              </w:tabs>
              <w:ind w:firstLine="35"/>
            </w:pPr>
            <w:r>
              <w:t>Высокая монополизация в сфере энергоресурсов, рост издержек предприятий малого бизнеса.</w:t>
            </w:r>
          </w:p>
        </w:tc>
      </w:tr>
      <w:tr w:rsidR="00B21FD8" w:rsidTr="00B21FD8">
        <w:trPr>
          <w:trHeight w:val="1779"/>
        </w:trPr>
        <w:tc>
          <w:tcPr>
            <w:tcW w:w="2553" w:type="dxa"/>
          </w:tcPr>
          <w:p w:rsidR="00B21FD8" w:rsidRPr="004B043C" w:rsidRDefault="00B21FD8" w:rsidP="00B9774E">
            <w:r w:rsidRPr="004B043C">
              <w:t>Потребительский рынок</w:t>
            </w:r>
          </w:p>
        </w:tc>
        <w:tc>
          <w:tcPr>
            <w:tcW w:w="3969" w:type="dxa"/>
            <w:shd w:val="clear" w:color="auto" w:fill="auto"/>
          </w:tcPr>
          <w:p w:rsidR="00B21FD8" w:rsidRDefault="00B21FD8" w:rsidP="00B9774E">
            <w:pPr>
              <w:widowControl w:val="0"/>
              <w:autoSpaceDE w:val="0"/>
              <w:autoSpaceDN w:val="0"/>
              <w:adjustRightInd w:val="0"/>
              <w:rPr>
                <w:color w:val="000000"/>
              </w:rPr>
            </w:pPr>
            <w:r>
              <w:rPr>
                <w:color w:val="000000"/>
              </w:rPr>
              <w:t>С</w:t>
            </w:r>
            <w:r w:rsidRPr="004B043C">
              <w:rPr>
                <w:color w:val="000000"/>
              </w:rPr>
              <w:t>формирована рыночная инфраструктура отрасли, что позволяет обеспечить население всеми видами продовольственных</w:t>
            </w:r>
            <w:r>
              <w:rPr>
                <w:color w:val="000000"/>
              </w:rPr>
              <w:t xml:space="preserve"> и непродовольственных </w:t>
            </w:r>
            <w:r w:rsidRPr="004B043C">
              <w:rPr>
                <w:color w:val="000000"/>
              </w:rPr>
              <w:t xml:space="preserve"> товаров.</w:t>
            </w:r>
          </w:p>
          <w:p w:rsidR="00B21FD8" w:rsidRPr="004B043C" w:rsidRDefault="00B21FD8" w:rsidP="00B9774E">
            <w:pPr>
              <w:widowControl w:val="0"/>
              <w:autoSpaceDE w:val="0"/>
              <w:autoSpaceDN w:val="0"/>
              <w:adjustRightInd w:val="0"/>
              <w:rPr>
                <w:color w:val="000000"/>
              </w:rPr>
            </w:pPr>
          </w:p>
        </w:tc>
        <w:tc>
          <w:tcPr>
            <w:tcW w:w="4252" w:type="dxa"/>
            <w:shd w:val="clear" w:color="auto" w:fill="auto"/>
          </w:tcPr>
          <w:p w:rsidR="00B21FD8" w:rsidRPr="00CB76D0" w:rsidRDefault="00B21FD8" w:rsidP="00B9774E">
            <w:pPr>
              <w:keepNext/>
              <w:spacing w:line="276" w:lineRule="auto"/>
              <w:outlineLvl w:val="0"/>
              <w:rPr>
                <w:rFonts w:cs="Arial"/>
                <w:bCs/>
                <w:kern w:val="32"/>
                <w:szCs w:val="32"/>
              </w:rPr>
            </w:pPr>
            <w:r>
              <w:rPr>
                <w:rFonts w:cs="Arial"/>
                <w:bCs/>
                <w:kern w:val="32"/>
                <w:szCs w:val="32"/>
              </w:rPr>
              <w:t xml:space="preserve">Неравномерность </w:t>
            </w:r>
            <w:r w:rsidRPr="00CB76D0">
              <w:rPr>
                <w:rFonts w:cs="Arial"/>
                <w:bCs/>
                <w:kern w:val="32"/>
                <w:szCs w:val="32"/>
              </w:rPr>
              <w:t>развития потребите</w:t>
            </w:r>
            <w:r>
              <w:rPr>
                <w:rFonts w:cs="Arial"/>
                <w:bCs/>
                <w:kern w:val="32"/>
                <w:szCs w:val="32"/>
              </w:rPr>
              <w:t>льского рынка муниципального образования</w:t>
            </w:r>
            <w:r w:rsidRPr="00CB76D0">
              <w:rPr>
                <w:rFonts w:cs="Arial"/>
                <w:bCs/>
                <w:kern w:val="32"/>
                <w:szCs w:val="32"/>
              </w:rPr>
              <w:t>;</w:t>
            </w:r>
          </w:p>
          <w:p w:rsidR="00B21FD8" w:rsidRPr="003C7F7B" w:rsidRDefault="00B21FD8" w:rsidP="00B9774E">
            <w:pPr>
              <w:keepNext/>
              <w:spacing w:line="276" w:lineRule="auto"/>
              <w:jc w:val="both"/>
              <w:outlineLvl w:val="0"/>
              <w:rPr>
                <w:rFonts w:cs="Arial"/>
                <w:bCs/>
                <w:kern w:val="32"/>
                <w:szCs w:val="32"/>
              </w:rPr>
            </w:pPr>
            <w:r w:rsidRPr="003C7F7B">
              <w:rPr>
                <w:rFonts w:cs="Arial"/>
                <w:bCs/>
                <w:kern w:val="32"/>
                <w:szCs w:val="32"/>
              </w:rPr>
              <w:t>низкая платежеспособность населения;</w:t>
            </w:r>
          </w:p>
          <w:p w:rsidR="00B21FD8" w:rsidRPr="004B043C" w:rsidRDefault="00B21FD8" w:rsidP="00B21FD8">
            <w:pPr>
              <w:jc w:val="both"/>
            </w:pPr>
            <w:r w:rsidRPr="003C7F7B">
              <w:rPr>
                <w:rFonts w:cs="Arial"/>
                <w:bCs/>
                <w:kern w:val="32"/>
                <w:szCs w:val="32"/>
              </w:rPr>
              <w:t>низкая покупательская способность населения.</w:t>
            </w:r>
            <w:r w:rsidRPr="003C7F7B">
              <w:t xml:space="preserve"> </w:t>
            </w:r>
          </w:p>
        </w:tc>
      </w:tr>
      <w:tr w:rsidR="00B21FD8" w:rsidTr="00B9774E">
        <w:trPr>
          <w:trHeight w:val="1811"/>
        </w:trPr>
        <w:tc>
          <w:tcPr>
            <w:tcW w:w="2553" w:type="dxa"/>
          </w:tcPr>
          <w:p w:rsidR="00B21FD8" w:rsidRDefault="00B21FD8" w:rsidP="00B9774E">
            <w:pPr>
              <w:spacing w:before="60" w:after="60"/>
              <w:jc w:val="both"/>
              <w:rPr>
                <w:bCs/>
              </w:rPr>
            </w:pPr>
            <w:r>
              <w:rPr>
                <w:bCs/>
              </w:rPr>
              <w:t>Инвестиции</w:t>
            </w:r>
          </w:p>
        </w:tc>
        <w:tc>
          <w:tcPr>
            <w:tcW w:w="3969" w:type="dxa"/>
          </w:tcPr>
          <w:p w:rsidR="00B21FD8" w:rsidRDefault="00B21FD8" w:rsidP="00B9774E">
            <w:pPr>
              <w:widowControl w:val="0"/>
              <w:autoSpaceDE w:val="0"/>
              <w:autoSpaceDN w:val="0"/>
              <w:adjustRightInd w:val="0"/>
              <w:rPr>
                <w:color w:val="000000"/>
              </w:rPr>
            </w:pPr>
            <w:r>
              <w:rPr>
                <w:color w:val="000000"/>
              </w:rPr>
              <w:t>Развитая транспортная инфраструктура.</w:t>
            </w:r>
          </w:p>
          <w:p w:rsidR="00B21FD8" w:rsidRPr="00C27112" w:rsidRDefault="00B21FD8" w:rsidP="00B9774E">
            <w:pPr>
              <w:widowControl w:val="0"/>
              <w:autoSpaceDE w:val="0"/>
              <w:autoSpaceDN w:val="0"/>
              <w:adjustRightInd w:val="0"/>
              <w:rPr>
                <w:color w:val="000000"/>
              </w:rPr>
            </w:pPr>
            <w:r>
              <w:rPr>
                <w:color w:val="000000"/>
              </w:rPr>
              <w:t>Потенциал для инвестиционной деятельности  (природные ресурсы, свободные промышленные площадки).</w:t>
            </w:r>
          </w:p>
        </w:tc>
        <w:tc>
          <w:tcPr>
            <w:tcW w:w="4252" w:type="dxa"/>
          </w:tcPr>
          <w:p w:rsidR="00B21FD8" w:rsidRPr="00392B8D" w:rsidRDefault="00B21FD8" w:rsidP="00B9774E">
            <w:pPr>
              <w:keepNext/>
              <w:jc w:val="both"/>
            </w:pPr>
            <w:r>
              <w:t>О</w:t>
            </w:r>
            <w:r w:rsidRPr="00392B8D">
              <w:t>тсутствие крупных промышленных площадок, обеспеченных современной инженерной инфраструктурой;</w:t>
            </w:r>
          </w:p>
          <w:p w:rsidR="00B21FD8" w:rsidRPr="00C27112" w:rsidRDefault="00B21FD8" w:rsidP="00B9774E">
            <w:pPr>
              <w:jc w:val="both"/>
            </w:pPr>
            <w:r w:rsidRPr="00392B8D">
              <w:t>отсутствие практики применения механизмов муниципально-частного партнерства.</w:t>
            </w:r>
          </w:p>
        </w:tc>
      </w:tr>
      <w:tr w:rsidR="00B21FD8" w:rsidTr="00B9774E">
        <w:trPr>
          <w:trHeight w:val="1124"/>
        </w:trPr>
        <w:tc>
          <w:tcPr>
            <w:tcW w:w="2553" w:type="dxa"/>
          </w:tcPr>
          <w:p w:rsidR="00B21FD8" w:rsidRPr="00EE7424" w:rsidRDefault="00B21FD8" w:rsidP="00B9774E">
            <w:pPr>
              <w:numPr>
                <w:ilvl w:val="12"/>
                <w:numId w:val="0"/>
              </w:numPr>
              <w:suppressAutoHyphens/>
            </w:pPr>
            <w:r>
              <w:lastRenderedPageBreak/>
              <w:t>Формирование бюджета</w:t>
            </w:r>
          </w:p>
        </w:tc>
        <w:tc>
          <w:tcPr>
            <w:tcW w:w="3969" w:type="dxa"/>
          </w:tcPr>
          <w:p w:rsidR="00B21FD8" w:rsidRDefault="00B21FD8" w:rsidP="00B9774E">
            <w:pPr>
              <w:numPr>
                <w:ilvl w:val="12"/>
                <w:numId w:val="0"/>
              </w:numPr>
              <w:suppressAutoHyphens/>
            </w:pPr>
            <w:r>
              <w:t>Оптимизация бюджета по доходам и расходам.</w:t>
            </w:r>
          </w:p>
          <w:p w:rsidR="00B21FD8" w:rsidRPr="00EE7424" w:rsidRDefault="00B21FD8" w:rsidP="00B9774E">
            <w:pPr>
              <w:numPr>
                <w:ilvl w:val="12"/>
                <w:numId w:val="0"/>
              </w:numPr>
              <w:suppressAutoHyphens/>
            </w:pPr>
            <w:r>
              <w:t>Совершенствование налоговой политики в отношении «теневого» бизнеса.</w:t>
            </w:r>
          </w:p>
        </w:tc>
        <w:tc>
          <w:tcPr>
            <w:tcW w:w="4252" w:type="dxa"/>
          </w:tcPr>
          <w:p w:rsidR="00B21FD8" w:rsidRPr="00625FB0" w:rsidRDefault="00B21FD8" w:rsidP="00B9774E">
            <w:pPr>
              <w:jc w:val="both"/>
            </w:pPr>
            <w:r>
              <w:t>Н</w:t>
            </w:r>
            <w:r w:rsidRPr="00625FB0">
              <w:t>есбалансированность местных бюджетов и принятие дефицитных бюджетов, ограниченных предельными размерами, установленными бюджетным законодательством;</w:t>
            </w:r>
          </w:p>
          <w:p w:rsidR="00B21FD8" w:rsidRPr="00EE7424" w:rsidRDefault="00B21FD8" w:rsidP="00B9774E">
            <w:pPr>
              <w:jc w:val="both"/>
            </w:pPr>
            <w:r w:rsidRPr="00625FB0">
              <w:t>недостаточность собственных средств для исполнения обязательств</w:t>
            </w:r>
            <w:r>
              <w:t>,  наличие просроченной кредиторской задолженности, муниципального долга.</w:t>
            </w:r>
          </w:p>
        </w:tc>
      </w:tr>
    </w:tbl>
    <w:p w:rsidR="00B21FD8" w:rsidRDefault="00B21FD8" w:rsidP="00B21FD8">
      <w:pPr>
        <w:tabs>
          <w:tab w:val="center" w:pos="5173"/>
        </w:tabs>
        <w:jc w:val="both"/>
        <w:rPr>
          <w:b/>
          <w:i/>
        </w:rPr>
      </w:pPr>
    </w:p>
    <w:p w:rsidR="00B21FD8" w:rsidRDefault="00B21FD8" w:rsidP="00B21FD8">
      <w:pPr>
        <w:pStyle w:val="ConsPlusNormal"/>
        <w:ind w:firstLine="540"/>
        <w:jc w:val="center"/>
        <w:rPr>
          <w:b/>
          <w:bCs/>
        </w:rPr>
      </w:pPr>
      <w:r w:rsidRPr="0045429D">
        <w:rPr>
          <w:b/>
          <w:bCs/>
        </w:rPr>
        <w:t>Возможности и угрозы</w:t>
      </w:r>
    </w:p>
    <w:p w:rsidR="00B21FD8" w:rsidRDefault="00B21FD8" w:rsidP="00B21FD8">
      <w:pPr>
        <w:ind w:firstLine="709"/>
        <w:jc w:val="both"/>
        <w:rPr>
          <w:b/>
          <w:i/>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4252"/>
        <w:gridCol w:w="3969"/>
      </w:tblGrid>
      <w:tr w:rsidR="00B21FD8" w:rsidTr="00B9774E">
        <w:tc>
          <w:tcPr>
            <w:tcW w:w="2553" w:type="dxa"/>
          </w:tcPr>
          <w:p w:rsidR="00B21FD8" w:rsidRDefault="00B21FD8" w:rsidP="00B9774E">
            <w:pPr>
              <w:spacing w:before="60" w:after="60"/>
              <w:jc w:val="both"/>
              <w:rPr>
                <w:b/>
              </w:rPr>
            </w:pPr>
            <w:r>
              <w:rPr>
                <w:b/>
              </w:rPr>
              <w:t>Фактор</w:t>
            </w:r>
          </w:p>
        </w:tc>
        <w:tc>
          <w:tcPr>
            <w:tcW w:w="4252" w:type="dxa"/>
          </w:tcPr>
          <w:p w:rsidR="00B21FD8" w:rsidRDefault="00B21FD8" w:rsidP="00B9774E">
            <w:pPr>
              <w:spacing w:before="60" w:after="60"/>
              <w:jc w:val="both"/>
              <w:rPr>
                <w:b/>
              </w:rPr>
            </w:pPr>
            <w:r>
              <w:rPr>
                <w:b/>
              </w:rPr>
              <w:t>Благоприятные возможности</w:t>
            </w:r>
          </w:p>
        </w:tc>
        <w:tc>
          <w:tcPr>
            <w:tcW w:w="3969" w:type="dxa"/>
          </w:tcPr>
          <w:p w:rsidR="00B21FD8" w:rsidRDefault="00B21FD8" w:rsidP="00B9774E">
            <w:pPr>
              <w:spacing w:before="60" w:after="60"/>
              <w:jc w:val="both"/>
              <w:rPr>
                <w:b/>
              </w:rPr>
            </w:pPr>
            <w:r>
              <w:rPr>
                <w:b/>
              </w:rPr>
              <w:t>Потенциальные угрозы</w:t>
            </w:r>
          </w:p>
        </w:tc>
      </w:tr>
      <w:tr w:rsidR="00B21FD8" w:rsidTr="00B9774E">
        <w:trPr>
          <w:trHeight w:val="983"/>
        </w:trPr>
        <w:tc>
          <w:tcPr>
            <w:tcW w:w="2553" w:type="dxa"/>
          </w:tcPr>
          <w:p w:rsidR="00B21FD8" w:rsidRDefault="00B21FD8" w:rsidP="00B9774E">
            <w:pPr>
              <w:spacing w:before="60" w:after="60"/>
              <w:jc w:val="both"/>
            </w:pPr>
            <w:r>
              <w:t>Демографические и трудовые факторы</w:t>
            </w:r>
          </w:p>
          <w:p w:rsidR="00B21FD8" w:rsidRDefault="00B21FD8" w:rsidP="00B9774E">
            <w:pPr>
              <w:spacing w:before="60" w:after="60"/>
              <w:jc w:val="both"/>
            </w:pPr>
          </w:p>
          <w:p w:rsidR="00B21FD8" w:rsidRDefault="00B21FD8" w:rsidP="00B9774E">
            <w:pPr>
              <w:spacing w:before="60" w:after="60"/>
              <w:jc w:val="both"/>
            </w:pPr>
          </w:p>
          <w:p w:rsidR="00B21FD8" w:rsidRDefault="00B21FD8" w:rsidP="00B9774E">
            <w:pPr>
              <w:spacing w:before="60" w:after="60"/>
              <w:jc w:val="both"/>
            </w:pPr>
          </w:p>
          <w:p w:rsidR="00B21FD8" w:rsidRDefault="00B21FD8" w:rsidP="00B9774E">
            <w:pPr>
              <w:spacing w:before="60" w:after="60"/>
              <w:jc w:val="both"/>
            </w:pPr>
          </w:p>
        </w:tc>
        <w:tc>
          <w:tcPr>
            <w:tcW w:w="4252" w:type="dxa"/>
          </w:tcPr>
          <w:p w:rsidR="00B21FD8" w:rsidRDefault="00B21FD8" w:rsidP="00B9774E">
            <w:pPr>
              <w:spacing w:before="60" w:after="60"/>
              <w:jc w:val="both"/>
            </w:pPr>
            <w:r>
              <w:t xml:space="preserve">Принимаемые государством меры по улучшению демографической ситуации. </w:t>
            </w:r>
          </w:p>
          <w:p w:rsidR="00B21FD8" w:rsidRDefault="00B21FD8" w:rsidP="00B9774E">
            <w:pPr>
              <w:spacing w:before="60" w:after="60"/>
              <w:jc w:val="both"/>
            </w:pPr>
            <w:r>
              <w:t>Государственная поддержка социально незащищенных слоев населения.</w:t>
            </w:r>
          </w:p>
          <w:p w:rsidR="00B21FD8" w:rsidRPr="00C55695" w:rsidRDefault="00B21FD8" w:rsidP="00B9774E">
            <w:pPr>
              <w:pStyle w:val="af0"/>
              <w:widowControl w:val="0"/>
              <w:tabs>
                <w:tab w:val="left" w:pos="0"/>
              </w:tabs>
              <w:autoSpaceDE w:val="0"/>
              <w:autoSpaceDN w:val="0"/>
              <w:adjustRightInd w:val="0"/>
              <w:ind w:left="34"/>
              <w:contextualSpacing w:val="0"/>
              <w:jc w:val="both"/>
            </w:pPr>
            <w:r w:rsidRPr="00C55695">
              <w:t>Принятие мер по стимулированию направления выпускников общеобразовательных учреждений в учебные заведения ориентированной на реальные потребности экономики и социальной сферы.</w:t>
            </w:r>
          </w:p>
          <w:p w:rsidR="00B21FD8" w:rsidRDefault="00B21FD8" w:rsidP="00B9774E">
            <w:pPr>
              <w:spacing w:before="60" w:after="60"/>
              <w:jc w:val="both"/>
            </w:pPr>
            <w:r w:rsidRPr="00C55695">
              <w:t>Создание благоприятных условий для трудоустройства  трудоспособного населения</w:t>
            </w:r>
            <w:r>
              <w:t>.</w:t>
            </w:r>
          </w:p>
        </w:tc>
        <w:tc>
          <w:tcPr>
            <w:tcW w:w="3969" w:type="dxa"/>
          </w:tcPr>
          <w:p w:rsidR="00B21FD8" w:rsidRDefault="00B21FD8" w:rsidP="00B9774E">
            <w:pPr>
              <w:spacing w:before="60" w:after="60"/>
              <w:jc w:val="both"/>
            </w:pPr>
            <w:r>
              <w:t>Отсутствие достойных стимулов к деторождению.</w:t>
            </w:r>
          </w:p>
          <w:p w:rsidR="00B21FD8" w:rsidRDefault="00B21FD8" w:rsidP="00B9774E">
            <w:pPr>
              <w:spacing w:before="60" w:after="60"/>
              <w:jc w:val="both"/>
            </w:pPr>
            <w:r>
              <w:t>Снижение численности населения за счет миграции и естественной убыли населения.</w:t>
            </w:r>
          </w:p>
          <w:p w:rsidR="00B21FD8" w:rsidRDefault="00B21FD8" w:rsidP="00B9774E">
            <w:pPr>
              <w:spacing w:before="60" w:after="60"/>
              <w:jc w:val="both"/>
            </w:pPr>
            <w:r w:rsidRPr="00077030">
              <w:t>Вероятность роста безработицы и структурных изменений на рынке труда при ухудшении экономической ситуации.</w:t>
            </w:r>
          </w:p>
        </w:tc>
      </w:tr>
      <w:tr w:rsidR="00B21FD8" w:rsidTr="00B9774E">
        <w:trPr>
          <w:trHeight w:val="1258"/>
        </w:trPr>
        <w:tc>
          <w:tcPr>
            <w:tcW w:w="2553" w:type="dxa"/>
          </w:tcPr>
          <w:p w:rsidR="00B21FD8" w:rsidRPr="00161713" w:rsidRDefault="00B21FD8" w:rsidP="00B9774E">
            <w:pPr>
              <w:rPr>
                <w:color w:val="000000"/>
              </w:rPr>
            </w:pPr>
            <w:r>
              <w:rPr>
                <w:color w:val="000000"/>
              </w:rPr>
              <w:t>Политические факторы</w:t>
            </w:r>
          </w:p>
        </w:tc>
        <w:tc>
          <w:tcPr>
            <w:tcW w:w="4252" w:type="dxa"/>
          </w:tcPr>
          <w:p w:rsidR="00B21FD8" w:rsidRPr="007E6263" w:rsidRDefault="00B21FD8" w:rsidP="00B9774E">
            <w:pPr>
              <w:pStyle w:val="a9"/>
              <w:rPr>
                <w:rFonts w:ascii="Times New Roman" w:hAnsi="Times New Roman"/>
                <w:sz w:val="24"/>
                <w:szCs w:val="24"/>
                <w:lang w:val="ru-RU"/>
              </w:rPr>
            </w:pPr>
            <w:r w:rsidRPr="007E6263">
              <w:rPr>
                <w:rFonts w:ascii="Times New Roman" w:hAnsi="Times New Roman"/>
                <w:sz w:val="24"/>
                <w:szCs w:val="24"/>
                <w:lang w:val="ru-RU"/>
              </w:rPr>
              <w:t>Государственная поддержка инновационных, инвестиционных, бизнес-процессов в РФ.</w:t>
            </w:r>
          </w:p>
        </w:tc>
        <w:tc>
          <w:tcPr>
            <w:tcW w:w="3969" w:type="dxa"/>
          </w:tcPr>
          <w:p w:rsidR="00B21FD8" w:rsidRPr="004B043C" w:rsidRDefault="00B21FD8" w:rsidP="00B9774E">
            <w:pPr>
              <w:rPr>
                <w:color w:val="000000"/>
              </w:rPr>
            </w:pPr>
            <w:r w:rsidRPr="004B043C">
              <w:rPr>
                <w:color w:val="000000"/>
              </w:rPr>
              <w:t>Ухудшение внешнеэкономическо</w:t>
            </w:r>
            <w:r>
              <w:rPr>
                <w:color w:val="000000"/>
              </w:rPr>
              <w:t>й и внешнеполитической ситуации.</w:t>
            </w:r>
          </w:p>
          <w:p w:rsidR="00B21FD8" w:rsidRDefault="00B21FD8" w:rsidP="00B9774E">
            <w:pPr>
              <w:rPr>
                <w:color w:val="000000"/>
              </w:rPr>
            </w:pPr>
            <w:r w:rsidRPr="004B043C">
              <w:rPr>
                <w:color w:val="000000"/>
              </w:rPr>
              <w:t>Конкурентное и инвестиционное преимущества других территорий.</w:t>
            </w:r>
          </w:p>
        </w:tc>
      </w:tr>
      <w:tr w:rsidR="00B21FD8" w:rsidTr="00B9774E">
        <w:trPr>
          <w:trHeight w:val="1984"/>
        </w:trPr>
        <w:tc>
          <w:tcPr>
            <w:tcW w:w="2553" w:type="dxa"/>
          </w:tcPr>
          <w:p w:rsidR="00B21FD8" w:rsidRPr="00161713" w:rsidRDefault="00B21FD8" w:rsidP="00B9774E">
            <w:pPr>
              <w:rPr>
                <w:color w:val="000000"/>
              </w:rPr>
            </w:pPr>
            <w:r>
              <w:rPr>
                <w:color w:val="000000"/>
              </w:rPr>
              <w:t>Экономические факторы</w:t>
            </w:r>
          </w:p>
        </w:tc>
        <w:tc>
          <w:tcPr>
            <w:tcW w:w="4252" w:type="dxa"/>
          </w:tcPr>
          <w:p w:rsidR="00B21FD8" w:rsidRPr="00C55695" w:rsidRDefault="00B21FD8" w:rsidP="00B9774E">
            <w:pPr>
              <w:pStyle w:val="af0"/>
              <w:widowControl w:val="0"/>
              <w:tabs>
                <w:tab w:val="left" w:pos="0"/>
              </w:tabs>
              <w:autoSpaceDE w:val="0"/>
              <w:autoSpaceDN w:val="0"/>
              <w:adjustRightInd w:val="0"/>
              <w:ind w:left="34"/>
              <w:contextualSpacing w:val="0"/>
              <w:jc w:val="both"/>
            </w:pPr>
            <w:r w:rsidRPr="00C55695">
              <w:t>Установление особых льготных режимов налогообложения на региональном  уровне.</w:t>
            </w:r>
          </w:p>
          <w:p w:rsidR="00B21FD8" w:rsidRPr="00C55695" w:rsidRDefault="00B21FD8" w:rsidP="00B9774E">
            <w:pPr>
              <w:pStyle w:val="af0"/>
              <w:widowControl w:val="0"/>
              <w:tabs>
                <w:tab w:val="left" w:pos="0"/>
              </w:tabs>
              <w:autoSpaceDE w:val="0"/>
              <w:autoSpaceDN w:val="0"/>
              <w:adjustRightInd w:val="0"/>
              <w:ind w:left="34"/>
              <w:contextualSpacing w:val="0"/>
              <w:jc w:val="both"/>
            </w:pPr>
            <w:r w:rsidRPr="00C55695">
              <w:t>Возможность развития сотрудничества с Китаем, в том числе реализация совместных проектов в разработке природных ресурсов.</w:t>
            </w:r>
          </w:p>
          <w:p w:rsidR="00B21FD8" w:rsidRDefault="00B21FD8" w:rsidP="00B9774E">
            <w:pPr>
              <w:widowControl w:val="0"/>
              <w:tabs>
                <w:tab w:val="left" w:pos="0"/>
              </w:tabs>
              <w:autoSpaceDE w:val="0"/>
              <w:autoSpaceDN w:val="0"/>
              <w:adjustRightInd w:val="0"/>
              <w:jc w:val="both"/>
            </w:pPr>
          </w:p>
        </w:tc>
        <w:tc>
          <w:tcPr>
            <w:tcW w:w="3969" w:type="dxa"/>
          </w:tcPr>
          <w:p w:rsidR="00B21FD8" w:rsidRPr="008A179D" w:rsidRDefault="00B21FD8" w:rsidP="00B9774E">
            <w:pPr>
              <w:widowControl w:val="0"/>
              <w:tabs>
                <w:tab w:val="left" w:pos="318"/>
              </w:tabs>
              <w:autoSpaceDE w:val="0"/>
              <w:autoSpaceDN w:val="0"/>
              <w:adjustRightInd w:val="0"/>
              <w:ind w:left="34"/>
              <w:rPr>
                <w:color w:val="000000"/>
              </w:rPr>
            </w:pPr>
            <w:r w:rsidRPr="004B043C">
              <w:rPr>
                <w:color w:val="000000"/>
              </w:rPr>
              <w:t>Колебание рыночной ко</w:t>
            </w:r>
            <w:r>
              <w:rPr>
                <w:color w:val="000000"/>
              </w:rPr>
              <w:t>нъюнктуры цен, валютных курсов.</w:t>
            </w:r>
          </w:p>
          <w:p w:rsidR="00B21FD8" w:rsidRPr="00AE3CAA" w:rsidRDefault="00B21FD8" w:rsidP="00B9774E">
            <w:pPr>
              <w:widowControl w:val="0"/>
              <w:tabs>
                <w:tab w:val="left" w:pos="318"/>
              </w:tabs>
              <w:autoSpaceDE w:val="0"/>
              <w:autoSpaceDN w:val="0"/>
              <w:adjustRightInd w:val="0"/>
              <w:jc w:val="both"/>
              <w:rPr>
                <w:color w:val="000000"/>
              </w:rPr>
            </w:pPr>
            <w:r w:rsidRPr="00AE3CAA">
              <w:rPr>
                <w:color w:val="000000"/>
              </w:rPr>
              <w:t>Ухудшение условий добычи минерально-сырьевых ресурсов, условий заготовки лесосырьевой базы.</w:t>
            </w:r>
          </w:p>
          <w:p w:rsidR="00B21FD8" w:rsidRDefault="00B21FD8" w:rsidP="00B9774E">
            <w:pPr>
              <w:pStyle w:val="af0"/>
              <w:widowControl w:val="0"/>
              <w:tabs>
                <w:tab w:val="left" w:pos="318"/>
              </w:tabs>
              <w:autoSpaceDE w:val="0"/>
              <w:autoSpaceDN w:val="0"/>
              <w:adjustRightInd w:val="0"/>
              <w:ind w:left="34"/>
              <w:contextualSpacing w:val="0"/>
              <w:jc w:val="both"/>
              <w:rPr>
                <w:color w:val="000000"/>
              </w:rPr>
            </w:pPr>
          </w:p>
          <w:p w:rsidR="00B21FD8" w:rsidRDefault="00B21FD8" w:rsidP="00B9774E">
            <w:pPr>
              <w:widowControl w:val="0"/>
              <w:tabs>
                <w:tab w:val="left" w:pos="318"/>
              </w:tabs>
              <w:autoSpaceDE w:val="0"/>
              <w:autoSpaceDN w:val="0"/>
              <w:adjustRightInd w:val="0"/>
              <w:rPr>
                <w:color w:val="000000"/>
              </w:rPr>
            </w:pPr>
          </w:p>
        </w:tc>
      </w:tr>
      <w:tr w:rsidR="00B21FD8" w:rsidTr="00B9774E">
        <w:trPr>
          <w:trHeight w:val="833"/>
        </w:trPr>
        <w:tc>
          <w:tcPr>
            <w:tcW w:w="2553" w:type="dxa"/>
          </w:tcPr>
          <w:p w:rsidR="00B21FD8" w:rsidRDefault="00B21FD8" w:rsidP="00B9774E">
            <w:pPr>
              <w:numPr>
                <w:ilvl w:val="12"/>
                <w:numId w:val="0"/>
              </w:numPr>
              <w:suppressAutoHyphens/>
            </w:pPr>
            <w:r>
              <w:t>Образование</w:t>
            </w:r>
          </w:p>
        </w:tc>
        <w:tc>
          <w:tcPr>
            <w:tcW w:w="4252" w:type="dxa"/>
          </w:tcPr>
          <w:p w:rsidR="00B21FD8" w:rsidRDefault="00B21FD8" w:rsidP="00B9774E">
            <w:pPr>
              <w:numPr>
                <w:ilvl w:val="12"/>
                <w:numId w:val="0"/>
              </w:numPr>
              <w:suppressAutoHyphens/>
              <w:jc w:val="both"/>
              <w:rPr>
                <w:lang w:eastAsia="en-US"/>
              </w:rPr>
            </w:pPr>
            <w:r w:rsidRPr="003A0495">
              <w:rPr>
                <w:lang w:eastAsia="en-US"/>
              </w:rPr>
              <w:t xml:space="preserve">Привлечение молодых специалистов </w:t>
            </w:r>
          </w:p>
          <w:p w:rsidR="00B21FD8" w:rsidRPr="003A0495" w:rsidRDefault="00B21FD8" w:rsidP="00B9774E">
            <w:pPr>
              <w:numPr>
                <w:ilvl w:val="12"/>
                <w:numId w:val="0"/>
              </w:numPr>
              <w:suppressAutoHyphens/>
              <w:jc w:val="both"/>
              <w:rPr>
                <w:lang w:eastAsia="en-US"/>
              </w:rPr>
            </w:pPr>
            <w:r w:rsidRPr="003A0495">
              <w:rPr>
                <w:lang w:eastAsia="en-US"/>
              </w:rPr>
              <w:t>Обучение и профессиональная переподготовка имеющегося кадрового состава.</w:t>
            </w:r>
          </w:p>
          <w:p w:rsidR="00B21FD8" w:rsidRPr="003A0495" w:rsidRDefault="00B21FD8" w:rsidP="00B9774E">
            <w:pPr>
              <w:spacing w:line="259" w:lineRule="auto"/>
              <w:jc w:val="both"/>
              <w:rPr>
                <w:lang w:eastAsia="en-US"/>
              </w:rPr>
            </w:pPr>
            <w:r w:rsidRPr="003A0495">
              <w:rPr>
                <w:lang w:eastAsia="en-US"/>
              </w:rPr>
              <w:t>Развитие инновационных технологий и внедрение их в образовательный процесс (компьютеризация методик, развитие дистанционных форм обучения)</w:t>
            </w:r>
            <w:r>
              <w:rPr>
                <w:lang w:eastAsia="en-US"/>
              </w:rPr>
              <w:t>.</w:t>
            </w:r>
          </w:p>
          <w:p w:rsidR="00B21FD8" w:rsidRPr="00363553" w:rsidRDefault="00B21FD8" w:rsidP="00B9774E">
            <w:pPr>
              <w:spacing w:line="259" w:lineRule="auto"/>
              <w:jc w:val="both"/>
              <w:rPr>
                <w:lang w:eastAsia="en-US"/>
              </w:rPr>
            </w:pPr>
            <w:r w:rsidRPr="003A0495">
              <w:rPr>
                <w:lang w:eastAsia="en-US"/>
              </w:rPr>
              <w:t>Повышение роли профессионального образования в решении задач кадрового обеспечения си</w:t>
            </w:r>
            <w:r>
              <w:rPr>
                <w:lang w:eastAsia="en-US"/>
              </w:rPr>
              <w:t xml:space="preserve">стемы </w:t>
            </w:r>
            <w:r>
              <w:rPr>
                <w:lang w:eastAsia="en-US"/>
              </w:rPr>
              <w:lastRenderedPageBreak/>
              <w:t>образования.</w:t>
            </w:r>
          </w:p>
        </w:tc>
        <w:tc>
          <w:tcPr>
            <w:tcW w:w="3969" w:type="dxa"/>
          </w:tcPr>
          <w:p w:rsidR="00B21FD8" w:rsidRPr="003A0495" w:rsidRDefault="00B21FD8" w:rsidP="00B9774E">
            <w:pPr>
              <w:numPr>
                <w:ilvl w:val="12"/>
                <w:numId w:val="0"/>
              </w:numPr>
              <w:suppressAutoHyphens/>
            </w:pPr>
            <w:r>
              <w:lastRenderedPageBreak/>
              <w:t xml:space="preserve">Снижение численности </w:t>
            </w:r>
            <w:r w:rsidRPr="003A0495">
              <w:t xml:space="preserve">обучающихся и воспитанников в </w:t>
            </w:r>
            <w:r>
              <w:t>детских садах</w:t>
            </w:r>
            <w:r w:rsidRPr="003A0495">
              <w:t>.</w:t>
            </w:r>
          </w:p>
          <w:p w:rsidR="00B21FD8" w:rsidRPr="003A0495" w:rsidRDefault="00B21FD8" w:rsidP="00B9774E">
            <w:pPr>
              <w:spacing w:after="160" w:line="259" w:lineRule="auto"/>
              <w:rPr>
                <w:lang w:eastAsia="en-US"/>
              </w:rPr>
            </w:pPr>
            <w:r w:rsidRPr="003A0495">
              <w:rPr>
                <w:lang w:eastAsia="en-US"/>
              </w:rPr>
              <w:t>Социальные проблемы общества (детская преступность, алкоголизм и наркомания, детский суицид, жестокое обращение с детьми и др.)</w:t>
            </w:r>
          </w:p>
          <w:p w:rsidR="00B21FD8" w:rsidRPr="00EE7424" w:rsidRDefault="00B21FD8" w:rsidP="00B9774E">
            <w:pPr>
              <w:spacing w:after="160" w:line="259" w:lineRule="auto"/>
            </w:pPr>
          </w:p>
        </w:tc>
      </w:tr>
      <w:tr w:rsidR="00B21FD8" w:rsidTr="00B9774E">
        <w:trPr>
          <w:trHeight w:val="833"/>
        </w:trPr>
        <w:tc>
          <w:tcPr>
            <w:tcW w:w="2553" w:type="dxa"/>
          </w:tcPr>
          <w:p w:rsidR="00B21FD8" w:rsidRDefault="00B21FD8" w:rsidP="00B9774E">
            <w:pPr>
              <w:numPr>
                <w:ilvl w:val="12"/>
                <w:numId w:val="0"/>
              </w:numPr>
              <w:suppressAutoHyphens/>
            </w:pPr>
            <w:r>
              <w:lastRenderedPageBreak/>
              <w:t>Здравоохранение</w:t>
            </w:r>
          </w:p>
        </w:tc>
        <w:tc>
          <w:tcPr>
            <w:tcW w:w="4252" w:type="dxa"/>
          </w:tcPr>
          <w:p w:rsidR="00B21FD8" w:rsidRPr="005E3687" w:rsidRDefault="00B21FD8" w:rsidP="00B9774E">
            <w:pPr>
              <w:pStyle w:val="af0"/>
              <w:widowControl w:val="0"/>
              <w:tabs>
                <w:tab w:val="left" w:pos="34"/>
              </w:tabs>
              <w:autoSpaceDE w:val="0"/>
              <w:autoSpaceDN w:val="0"/>
              <w:adjustRightInd w:val="0"/>
              <w:ind w:left="34"/>
              <w:contextualSpacing w:val="0"/>
              <w:jc w:val="both"/>
            </w:pPr>
            <w:r w:rsidRPr="005E3687">
              <w:t>Привлечение квалифицированных работников в сферу  здравоохранения</w:t>
            </w:r>
            <w:r>
              <w:t>.</w:t>
            </w:r>
          </w:p>
          <w:p w:rsidR="00B21FD8" w:rsidRPr="005E3687" w:rsidRDefault="00B21FD8" w:rsidP="00B9774E">
            <w:pPr>
              <w:pStyle w:val="af0"/>
              <w:widowControl w:val="0"/>
              <w:tabs>
                <w:tab w:val="left" w:pos="34"/>
              </w:tabs>
              <w:autoSpaceDE w:val="0"/>
              <w:autoSpaceDN w:val="0"/>
              <w:adjustRightInd w:val="0"/>
              <w:ind w:left="34"/>
              <w:contextualSpacing w:val="0"/>
              <w:jc w:val="both"/>
            </w:pPr>
            <w:r w:rsidRPr="005E3687">
              <w:t>Повышение качества оказания медицинских услуг</w:t>
            </w:r>
            <w:r>
              <w:t>.</w:t>
            </w:r>
          </w:p>
          <w:p w:rsidR="00B21FD8" w:rsidRPr="005E3687" w:rsidRDefault="00B21FD8" w:rsidP="00B9774E">
            <w:pPr>
              <w:pStyle w:val="af0"/>
              <w:widowControl w:val="0"/>
              <w:tabs>
                <w:tab w:val="left" w:pos="34"/>
              </w:tabs>
              <w:autoSpaceDE w:val="0"/>
              <w:autoSpaceDN w:val="0"/>
              <w:adjustRightInd w:val="0"/>
              <w:ind w:left="34"/>
              <w:contextualSpacing w:val="0"/>
              <w:jc w:val="both"/>
            </w:pPr>
            <w:r w:rsidRPr="005E3687">
              <w:t>Укрепление материально-технической базы учреждений здравоохранения</w:t>
            </w:r>
            <w:r>
              <w:t>.</w:t>
            </w:r>
          </w:p>
        </w:tc>
        <w:tc>
          <w:tcPr>
            <w:tcW w:w="3969" w:type="dxa"/>
          </w:tcPr>
          <w:p w:rsidR="00B21FD8" w:rsidRPr="001C766D" w:rsidRDefault="00B21FD8" w:rsidP="00B9774E">
            <w:pPr>
              <w:widowControl w:val="0"/>
              <w:tabs>
                <w:tab w:val="left" w:pos="34"/>
              </w:tabs>
              <w:autoSpaceDE w:val="0"/>
              <w:autoSpaceDN w:val="0"/>
              <w:adjustRightInd w:val="0"/>
              <w:ind w:firstLine="34"/>
            </w:pPr>
            <w:r>
              <w:t xml:space="preserve">Недостаток финансовых средств для привлечения </w:t>
            </w:r>
            <w:r w:rsidRPr="001C766D">
              <w:t>медицинских кадров</w:t>
            </w:r>
            <w:r>
              <w:t>.</w:t>
            </w:r>
          </w:p>
          <w:p w:rsidR="00B21FD8" w:rsidRDefault="00B21FD8" w:rsidP="00B9774E">
            <w:pPr>
              <w:widowControl w:val="0"/>
              <w:tabs>
                <w:tab w:val="left" w:pos="34"/>
              </w:tabs>
              <w:autoSpaceDE w:val="0"/>
              <w:autoSpaceDN w:val="0"/>
              <w:adjustRightInd w:val="0"/>
              <w:ind w:firstLine="34"/>
            </w:pPr>
            <w:r w:rsidRPr="001C766D">
              <w:t xml:space="preserve">Неблагоприятные демографические и миграционные процессы  </w:t>
            </w:r>
          </w:p>
          <w:p w:rsidR="00B21FD8" w:rsidRDefault="00B21FD8" w:rsidP="00B9774E">
            <w:pPr>
              <w:widowControl w:val="0"/>
              <w:tabs>
                <w:tab w:val="left" w:pos="34"/>
              </w:tabs>
              <w:autoSpaceDE w:val="0"/>
              <w:autoSpaceDN w:val="0"/>
              <w:adjustRightInd w:val="0"/>
              <w:ind w:firstLine="34"/>
              <w:rPr>
                <w:color w:val="000000"/>
                <w:lang w:eastAsia="en-US"/>
              </w:rPr>
            </w:pPr>
            <w:r w:rsidRPr="00FE654C">
              <w:rPr>
                <w:color w:val="000000"/>
                <w:lang w:eastAsia="en-US"/>
              </w:rPr>
              <w:t xml:space="preserve">Наличие условий для продолжения оттока кадров из отрасли вследствие низкой социальной защищённости </w:t>
            </w:r>
          </w:p>
          <w:p w:rsidR="00B21FD8" w:rsidRPr="001C766D" w:rsidRDefault="00B21FD8" w:rsidP="00B9774E">
            <w:pPr>
              <w:widowControl w:val="0"/>
              <w:tabs>
                <w:tab w:val="left" w:pos="34"/>
              </w:tabs>
              <w:autoSpaceDE w:val="0"/>
              <w:autoSpaceDN w:val="0"/>
              <w:adjustRightInd w:val="0"/>
            </w:pPr>
            <w:r w:rsidRPr="00FE654C">
              <w:rPr>
                <w:color w:val="000000"/>
                <w:lang w:eastAsia="en-US"/>
              </w:rPr>
              <w:t>Повышение цен на медикаменты и расходные материалы</w:t>
            </w:r>
          </w:p>
        </w:tc>
      </w:tr>
      <w:tr w:rsidR="00B21FD8" w:rsidTr="00B9774E">
        <w:trPr>
          <w:trHeight w:val="833"/>
        </w:trPr>
        <w:tc>
          <w:tcPr>
            <w:tcW w:w="2553" w:type="dxa"/>
          </w:tcPr>
          <w:p w:rsidR="00B21FD8" w:rsidRDefault="00B21FD8" w:rsidP="00B9774E">
            <w:pPr>
              <w:numPr>
                <w:ilvl w:val="12"/>
                <w:numId w:val="0"/>
              </w:numPr>
              <w:suppressAutoHyphens/>
            </w:pPr>
            <w:r>
              <w:t>Физическая культура и спорт</w:t>
            </w:r>
          </w:p>
        </w:tc>
        <w:tc>
          <w:tcPr>
            <w:tcW w:w="4252" w:type="dxa"/>
          </w:tcPr>
          <w:p w:rsidR="00B21FD8" w:rsidRPr="00D10ACD" w:rsidRDefault="00B21FD8" w:rsidP="00B9774E">
            <w:r w:rsidRPr="00D10ACD">
              <w:t>Строительство специализированных залов для занятий тяжелой атлетикой, единоборствами, игровыми видами спорта.</w:t>
            </w:r>
          </w:p>
          <w:p w:rsidR="00B21FD8" w:rsidRPr="00D10ACD" w:rsidRDefault="00B21FD8" w:rsidP="00B9774E">
            <w:r w:rsidRPr="00D10ACD">
              <w:t>Увеличение количества пр</w:t>
            </w:r>
            <w:r>
              <w:t>оводимых спортивных мероприятий.</w:t>
            </w:r>
            <w:r w:rsidRPr="00D10ACD">
              <w:t xml:space="preserve"> Строи</w:t>
            </w:r>
            <w:r>
              <w:t>тельство плоскостных сооружений, спортивных площадок.</w:t>
            </w:r>
          </w:p>
          <w:p w:rsidR="00B21FD8" w:rsidRPr="00D10ACD" w:rsidRDefault="00B21FD8" w:rsidP="00B9774E">
            <w:r w:rsidRPr="00D10ACD">
              <w:t>Увеличение доли населения систематически занимающегося физической культурой и спортом</w:t>
            </w:r>
          </w:p>
        </w:tc>
        <w:tc>
          <w:tcPr>
            <w:tcW w:w="3969" w:type="dxa"/>
          </w:tcPr>
          <w:p w:rsidR="00B21FD8" w:rsidRDefault="00B21FD8" w:rsidP="00B9774E">
            <w:pPr>
              <w:spacing w:line="240" w:lineRule="atLeast"/>
              <w:jc w:val="both"/>
              <w:rPr>
                <w:color w:val="000000"/>
                <w:bdr w:val="none" w:sz="0" w:space="0" w:color="auto" w:frame="1"/>
              </w:rPr>
            </w:pPr>
            <w:r w:rsidRPr="001F7C4F">
              <w:t>Старение тренерских кадров, недостаточное количество молодых специалистов.</w:t>
            </w:r>
          </w:p>
          <w:p w:rsidR="00B21FD8" w:rsidRPr="00414333" w:rsidRDefault="00B21FD8" w:rsidP="00B9774E">
            <w:pPr>
              <w:spacing w:line="240" w:lineRule="atLeast"/>
              <w:jc w:val="both"/>
              <w:rPr>
                <w:lang w:eastAsia="en-US"/>
              </w:rPr>
            </w:pPr>
            <w:r w:rsidRPr="00414333">
              <w:rPr>
                <w:color w:val="000000"/>
                <w:bdr w:val="none" w:sz="0" w:space="0" w:color="auto" w:frame="1"/>
              </w:rPr>
              <w:t>Отсутствие необходимых условий для полномасштабного внедрения в процесс обучения (стадионы,  спорт</w:t>
            </w:r>
            <w:r>
              <w:rPr>
                <w:color w:val="000000"/>
                <w:bdr w:val="none" w:sz="0" w:space="0" w:color="auto" w:frame="1"/>
              </w:rPr>
              <w:t xml:space="preserve">. </w:t>
            </w:r>
            <w:r w:rsidRPr="00414333">
              <w:rPr>
                <w:color w:val="000000"/>
                <w:bdr w:val="none" w:sz="0" w:space="0" w:color="auto" w:frame="1"/>
              </w:rPr>
              <w:t>инвентарь и др.).</w:t>
            </w:r>
          </w:p>
          <w:p w:rsidR="00B21FD8" w:rsidRPr="00414333" w:rsidRDefault="00B21FD8" w:rsidP="00B9774E">
            <w:pPr>
              <w:spacing w:line="259" w:lineRule="auto"/>
              <w:jc w:val="both"/>
              <w:textAlignment w:val="baseline"/>
              <w:rPr>
                <w:lang w:eastAsia="en-US"/>
              </w:rPr>
            </w:pPr>
            <w:r w:rsidRPr="00414333">
              <w:rPr>
                <w:lang w:eastAsia="en-US"/>
              </w:rPr>
              <w:t>Возрастающие требования к состоянию спортивных сооружений для обеспечения высокого качества учебно-тренировочного про</w:t>
            </w:r>
            <w:r>
              <w:rPr>
                <w:lang w:eastAsia="en-US"/>
              </w:rPr>
              <w:t>цесса.</w:t>
            </w:r>
          </w:p>
          <w:p w:rsidR="00B21FD8" w:rsidRPr="00D10ACD" w:rsidRDefault="00B21FD8" w:rsidP="00B9774E">
            <w:pPr>
              <w:pStyle w:val="af0"/>
              <w:widowControl w:val="0"/>
              <w:tabs>
                <w:tab w:val="left" w:pos="318"/>
              </w:tabs>
              <w:autoSpaceDE w:val="0"/>
              <w:autoSpaceDN w:val="0"/>
              <w:adjustRightInd w:val="0"/>
              <w:ind w:left="34"/>
              <w:contextualSpacing w:val="0"/>
              <w:jc w:val="both"/>
              <w:rPr>
                <w:color w:val="000000"/>
              </w:rPr>
            </w:pPr>
          </w:p>
        </w:tc>
      </w:tr>
      <w:tr w:rsidR="00B21FD8" w:rsidTr="00B9774E">
        <w:trPr>
          <w:trHeight w:val="833"/>
        </w:trPr>
        <w:tc>
          <w:tcPr>
            <w:tcW w:w="2553" w:type="dxa"/>
          </w:tcPr>
          <w:p w:rsidR="00B21FD8" w:rsidRDefault="00B21FD8" w:rsidP="00B9774E">
            <w:pPr>
              <w:numPr>
                <w:ilvl w:val="12"/>
                <w:numId w:val="0"/>
              </w:numPr>
              <w:suppressAutoHyphens/>
            </w:pPr>
            <w:r>
              <w:t xml:space="preserve">Культура </w:t>
            </w:r>
          </w:p>
        </w:tc>
        <w:tc>
          <w:tcPr>
            <w:tcW w:w="4252" w:type="dxa"/>
          </w:tcPr>
          <w:p w:rsidR="00B21FD8" w:rsidRPr="00DD237A" w:rsidRDefault="00B21FD8" w:rsidP="00B9774E">
            <w:pPr>
              <w:pStyle w:val="af0"/>
              <w:tabs>
                <w:tab w:val="left" w:pos="213"/>
              </w:tabs>
              <w:ind w:left="71"/>
              <w:jc w:val="both"/>
            </w:pPr>
            <w:r w:rsidRPr="00DD237A">
              <w:t xml:space="preserve">Возможность формирования у жителей, проживающих на территории </w:t>
            </w:r>
            <w:r>
              <w:t xml:space="preserve">муниципального образования </w:t>
            </w:r>
            <w:r w:rsidRPr="00DD237A">
              <w:t>позитивных ценностных установок.</w:t>
            </w:r>
          </w:p>
          <w:p w:rsidR="00B21FD8" w:rsidRPr="00DD237A" w:rsidRDefault="00B21FD8" w:rsidP="00B9774E">
            <w:pPr>
              <w:pStyle w:val="af0"/>
              <w:tabs>
                <w:tab w:val="left" w:pos="213"/>
              </w:tabs>
              <w:ind w:left="71"/>
              <w:jc w:val="both"/>
            </w:pPr>
            <w:r w:rsidRPr="00DD237A">
              <w:t>Возможность обеспечения культурного обслуживания населения с учетом культурных интересов и потребностей различных социально-возрастных групп.</w:t>
            </w:r>
          </w:p>
          <w:p w:rsidR="00B21FD8" w:rsidRPr="00DD237A" w:rsidRDefault="00B21FD8" w:rsidP="00B9774E">
            <w:pPr>
              <w:pStyle w:val="af0"/>
              <w:tabs>
                <w:tab w:val="left" w:pos="213"/>
              </w:tabs>
              <w:ind w:left="71"/>
              <w:jc w:val="both"/>
            </w:pPr>
            <w:r w:rsidRPr="00DD237A">
              <w:t>Наличие условий для культурно-творческой деятельности, эстетического и художественного воспитания населения.</w:t>
            </w:r>
          </w:p>
        </w:tc>
        <w:tc>
          <w:tcPr>
            <w:tcW w:w="3969" w:type="dxa"/>
          </w:tcPr>
          <w:p w:rsidR="00B21FD8" w:rsidRPr="00414333" w:rsidRDefault="00B21FD8" w:rsidP="00B9774E">
            <w:pPr>
              <w:jc w:val="both"/>
            </w:pPr>
            <w:r w:rsidRPr="00414333">
              <w:rPr>
                <w:lang w:eastAsia="en-US"/>
              </w:rPr>
              <w:t>Отток квалифицированных кадров</w:t>
            </w:r>
            <w:r>
              <w:rPr>
                <w:lang w:eastAsia="en-US"/>
              </w:rPr>
              <w:t>.</w:t>
            </w:r>
          </w:p>
          <w:p w:rsidR="00B21FD8" w:rsidRPr="00414333" w:rsidRDefault="00B21FD8" w:rsidP="00B9774E">
            <w:pPr>
              <w:jc w:val="both"/>
            </w:pPr>
            <w:r w:rsidRPr="00414333">
              <w:t>Высокий износ основных фондов учреждений культурно-досугового т</w:t>
            </w:r>
            <w:r>
              <w:t>и</w:t>
            </w:r>
            <w:r w:rsidRPr="00414333">
              <w:t>па и библиотек</w:t>
            </w:r>
            <w:r>
              <w:t>.</w:t>
            </w:r>
          </w:p>
          <w:p w:rsidR="00B21FD8" w:rsidRPr="00414333" w:rsidRDefault="00B21FD8" w:rsidP="00B9774E">
            <w:pPr>
              <w:jc w:val="both"/>
            </w:pPr>
            <w:r w:rsidRPr="00414333">
              <w:t>Снижение уровня посещаемости объектов культурной сферы</w:t>
            </w:r>
            <w:r>
              <w:t>.</w:t>
            </w:r>
          </w:p>
          <w:p w:rsidR="00B21FD8" w:rsidRPr="00414333" w:rsidRDefault="00B21FD8" w:rsidP="00B9774E">
            <w:pPr>
              <w:jc w:val="both"/>
            </w:pPr>
            <w:r w:rsidRPr="00414333">
              <w:t>Отсутствие высшего учебного заведения в сфере культуры и искусства</w:t>
            </w:r>
            <w:r>
              <w:t xml:space="preserve"> в</w:t>
            </w:r>
            <w:r w:rsidRPr="00414333">
              <w:t xml:space="preserve"> Иркутской области, что вынуждает одаренных детей и талантливую молодежь мигрировать в другие регионы</w:t>
            </w:r>
            <w:r>
              <w:t>.</w:t>
            </w:r>
          </w:p>
        </w:tc>
      </w:tr>
      <w:tr w:rsidR="00B21FD8" w:rsidTr="00921795">
        <w:trPr>
          <w:trHeight w:val="416"/>
        </w:trPr>
        <w:tc>
          <w:tcPr>
            <w:tcW w:w="2553" w:type="dxa"/>
          </w:tcPr>
          <w:p w:rsidR="00B21FD8" w:rsidRDefault="00B21FD8" w:rsidP="00B9774E">
            <w:pPr>
              <w:numPr>
                <w:ilvl w:val="12"/>
                <w:numId w:val="0"/>
              </w:numPr>
              <w:suppressAutoHyphens/>
            </w:pPr>
            <w:r>
              <w:t>Молодежная политика</w:t>
            </w:r>
          </w:p>
        </w:tc>
        <w:tc>
          <w:tcPr>
            <w:tcW w:w="4252" w:type="dxa"/>
          </w:tcPr>
          <w:p w:rsidR="00B21FD8" w:rsidRPr="00414333" w:rsidRDefault="00B21FD8" w:rsidP="00B9774E">
            <w:pPr>
              <w:shd w:val="clear" w:color="auto" w:fill="FFFFFF"/>
              <w:jc w:val="both"/>
            </w:pPr>
            <w:r>
              <w:t>Возможность</w:t>
            </w:r>
            <w:r w:rsidRPr="00414333">
              <w:t xml:space="preserve"> развития молодежной политики на территории </w:t>
            </w:r>
            <w:r>
              <w:t>муниципального образования</w:t>
            </w:r>
          </w:p>
          <w:p w:rsidR="00B21FD8" w:rsidRPr="00414333" w:rsidRDefault="00B21FD8" w:rsidP="00B9774E">
            <w:pPr>
              <w:shd w:val="clear" w:color="auto" w:fill="FFFFFF"/>
              <w:jc w:val="both"/>
            </w:pPr>
            <w:r>
              <w:t>Возможность п</w:t>
            </w:r>
            <w:r w:rsidRPr="00414333">
              <w:t>ривлечения средств областного и федерального бюдже</w:t>
            </w:r>
            <w:r>
              <w:t xml:space="preserve">та для </w:t>
            </w:r>
            <w:r w:rsidRPr="00414333">
              <w:t>софинансирова</w:t>
            </w:r>
            <w:r>
              <w:t>ния</w:t>
            </w:r>
            <w:r w:rsidRPr="00414333">
              <w:t xml:space="preserve"> основных направлений молодежной политики</w:t>
            </w:r>
            <w:r>
              <w:t>.</w:t>
            </w:r>
          </w:p>
          <w:p w:rsidR="00B21FD8" w:rsidRPr="00414333" w:rsidRDefault="00B21FD8" w:rsidP="00B9774E">
            <w:pPr>
              <w:shd w:val="clear" w:color="auto" w:fill="FFFFFF"/>
              <w:jc w:val="both"/>
            </w:pPr>
            <w:r w:rsidRPr="00414333">
              <w:t>Использование сети интернет для реализации молодежной политики</w:t>
            </w:r>
          </w:p>
          <w:p w:rsidR="00B21FD8" w:rsidRPr="006C2BFD" w:rsidRDefault="00B21FD8" w:rsidP="00B9774E">
            <w:pPr>
              <w:jc w:val="both"/>
              <w:rPr>
                <w:rFonts w:ascii="Calibri" w:hAnsi="Calibri" w:cs="Calibri"/>
                <w:sz w:val="20"/>
                <w:szCs w:val="20"/>
              </w:rPr>
            </w:pPr>
            <w:r>
              <w:t>Участие</w:t>
            </w:r>
            <w:r w:rsidRPr="00414333">
              <w:t xml:space="preserve"> в  региональной системе профессиональной ориентации молодежи на основе межведомственного</w:t>
            </w:r>
            <w:r>
              <w:t xml:space="preserve"> </w:t>
            </w:r>
            <w:r w:rsidRPr="00414333">
              <w:t>взаимодействия</w:t>
            </w:r>
            <w:r>
              <w:t>.</w:t>
            </w:r>
          </w:p>
        </w:tc>
        <w:tc>
          <w:tcPr>
            <w:tcW w:w="3969" w:type="dxa"/>
          </w:tcPr>
          <w:p w:rsidR="00B21FD8" w:rsidRDefault="00B21FD8" w:rsidP="00B9774E">
            <w:pPr>
              <w:shd w:val="clear" w:color="auto" w:fill="FFFFFF"/>
              <w:jc w:val="both"/>
            </w:pPr>
            <w:r>
              <w:t>Проявление фактов наркомании и алкоголизма и других девиантных проявлений среди молодежи.</w:t>
            </w:r>
          </w:p>
          <w:p w:rsidR="00B21FD8" w:rsidRPr="00414333" w:rsidRDefault="00B21FD8" w:rsidP="00B9774E">
            <w:pPr>
              <w:shd w:val="clear" w:color="auto" w:fill="FFFFFF"/>
              <w:jc w:val="both"/>
            </w:pPr>
            <w:r w:rsidRPr="00414333">
              <w:t>Нивелирование моральных ценностей у молодежи в связи с присутствием в информационном пространстве (СМИ, Интернет, реклама) негативной информации</w:t>
            </w:r>
            <w:r>
              <w:t>.</w:t>
            </w:r>
          </w:p>
          <w:p w:rsidR="00B21FD8" w:rsidRPr="00414333" w:rsidRDefault="00B21FD8" w:rsidP="00B9774E">
            <w:pPr>
              <w:shd w:val="clear" w:color="auto" w:fill="FFFFFF"/>
              <w:jc w:val="both"/>
            </w:pPr>
            <w:r w:rsidRPr="00414333">
              <w:t>Нарастание у молодых людей эмоционально-психологической тревожности, стресса, агрессивного неадекватного поведения, низкой самооценки, неготовности, неумения преодолеть проблемы в различных жизненных ситуациях.</w:t>
            </w:r>
          </w:p>
          <w:p w:rsidR="00B21FD8" w:rsidRPr="00414333" w:rsidRDefault="00B21FD8" w:rsidP="00B9774E">
            <w:pPr>
              <w:shd w:val="clear" w:color="auto" w:fill="FFFFFF"/>
              <w:jc w:val="both"/>
            </w:pPr>
            <w:r>
              <w:t>М</w:t>
            </w:r>
            <w:r w:rsidRPr="00414333">
              <w:t>играционный отток молодежи</w:t>
            </w:r>
            <w:r>
              <w:t xml:space="preserve"> .</w:t>
            </w:r>
          </w:p>
        </w:tc>
      </w:tr>
      <w:tr w:rsidR="00B21FD8" w:rsidTr="00B9774E">
        <w:trPr>
          <w:trHeight w:val="833"/>
        </w:trPr>
        <w:tc>
          <w:tcPr>
            <w:tcW w:w="2553" w:type="dxa"/>
          </w:tcPr>
          <w:p w:rsidR="00B21FD8" w:rsidRPr="008252D5" w:rsidRDefault="00B21FD8" w:rsidP="00B9774E">
            <w:pPr>
              <w:rPr>
                <w:color w:val="000000"/>
              </w:rPr>
            </w:pPr>
            <w:r w:rsidRPr="008252D5">
              <w:rPr>
                <w:color w:val="000000"/>
              </w:rPr>
              <w:lastRenderedPageBreak/>
              <w:t>Промышленн</w:t>
            </w:r>
            <w:r>
              <w:rPr>
                <w:color w:val="000000"/>
              </w:rPr>
              <w:t>ый</w:t>
            </w:r>
            <w:r w:rsidRPr="008252D5">
              <w:rPr>
                <w:color w:val="000000"/>
              </w:rPr>
              <w:t xml:space="preserve"> комплекс</w:t>
            </w:r>
          </w:p>
        </w:tc>
        <w:tc>
          <w:tcPr>
            <w:tcW w:w="4252" w:type="dxa"/>
          </w:tcPr>
          <w:p w:rsidR="00B21FD8" w:rsidRPr="008252D5" w:rsidRDefault="00B21FD8" w:rsidP="00B9774E">
            <w:pPr>
              <w:pStyle w:val="af0"/>
              <w:widowControl w:val="0"/>
              <w:tabs>
                <w:tab w:val="left" w:pos="318"/>
              </w:tabs>
              <w:autoSpaceDE w:val="0"/>
              <w:autoSpaceDN w:val="0"/>
              <w:adjustRightInd w:val="0"/>
              <w:ind w:left="34"/>
              <w:contextualSpacing w:val="0"/>
              <w:jc w:val="both"/>
            </w:pPr>
            <w:r w:rsidRPr="008252D5">
              <w:t>Реализация мер государственной и муниципальной поддержки развития приоритетных отраслей промышленности</w:t>
            </w:r>
            <w:r>
              <w:t>.</w:t>
            </w:r>
          </w:p>
          <w:p w:rsidR="00B21FD8" w:rsidRPr="008252D5" w:rsidRDefault="00B21FD8" w:rsidP="00B9774E">
            <w:pPr>
              <w:pStyle w:val="af0"/>
              <w:widowControl w:val="0"/>
              <w:tabs>
                <w:tab w:val="left" w:pos="318"/>
              </w:tabs>
              <w:autoSpaceDE w:val="0"/>
              <w:autoSpaceDN w:val="0"/>
              <w:adjustRightInd w:val="0"/>
              <w:ind w:left="34"/>
              <w:contextualSpacing w:val="0"/>
              <w:jc w:val="both"/>
            </w:pPr>
            <w:r w:rsidRPr="008252D5">
              <w:t>Расширение ассортимента и создание конкурентоспособной продукции, увеличение  доли собственной продукции на внутреннем рынке</w:t>
            </w:r>
            <w:r>
              <w:t>.</w:t>
            </w:r>
          </w:p>
          <w:p w:rsidR="00B21FD8" w:rsidRPr="008252D5" w:rsidRDefault="00B21FD8" w:rsidP="00B9774E">
            <w:pPr>
              <w:pStyle w:val="af0"/>
              <w:widowControl w:val="0"/>
              <w:tabs>
                <w:tab w:val="left" w:pos="318"/>
              </w:tabs>
              <w:autoSpaceDE w:val="0"/>
              <w:autoSpaceDN w:val="0"/>
              <w:adjustRightInd w:val="0"/>
              <w:ind w:left="34"/>
              <w:contextualSpacing w:val="0"/>
              <w:jc w:val="both"/>
            </w:pPr>
            <w:r w:rsidRPr="008252D5">
              <w:t>Участие в производстве продукции для нужд  государственного и муниципального заказа</w:t>
            </w:r>
            <w:r>
              <w:t>.</w:t>
            </w:r>
          </w:p>
          <w:p w:rsidR="00B21FD8" w:rsidRPr="008252D5" w:rsidRDefault="00B21FD8" w:rsidP="00B9774E">
            <w:pPr>
              <w:pStyle w:val="af0"/>
              <w:widowControl w:val="0"/>
              <w:tabs>
                <w:tab w:val="left" w:pos="318"/>
              </w:tabs>
              <w:autoSpaceDE w:val="0"/>
              <w:autoSpaceDN w:val="0"/>
              <w:adjustRightInd w:val="0"/>
              <w:ind w:left="34"/>
              <w:contextualSpacing w:val="0"/>
              <w:jc w:val="both"/>
            </w:pPr>
            <w:r w:rsidRPr="008252D5">
              <w:t>Наличие свободных промышленных площадок</w:t>
            </w:r>
            <w:r>
              <w:t>.</w:t>
            </w:r>
          </w:p>
        </w:tc>
        <w:tc>
          <w:tcPr>
            <w:tcW w:w="3969" w:type="dxa"/>
          </w:tcPr>
          <w:p w:rsidR="00B21FD8" w:rsidRPr="008252D5" w:rsidRDefault="00B21FD8" w:rsidP="00B9774E">
            <w:pPr>
              <w:pStyle w:val="af0"/>
              <w:widowControl w:val="0"/>
              <w:tabs>
                <w:tab w:val="left" w:pos="318"/>
              </w:tabs>
              <w:autoSpaceDE w:val="0"/>
              <w:autoSpaceDN w:val="0"/>
              <w:adjustRightInd w:val="0"/>
              <w:ind w:left="34"/>
              <w:contextualSpacing w:val="0"/>
              <w:jc w:val="both"/>
              <w:rPr>
                <w:color w:val="000000"/>
              </w:rPr>
            </w:pPr>
            <w:r w:rsidRPr="008252D5">
              <w:rPr>
                <w:color w:val="000000"/>
              </w:rPr>
              <w:t>Потеря позиций на внутреннем рынке</w:t>
            </w:r>
            <w:r>
              <w:rPr>
                <w:color w:val="000000"/>
              </w:rPr>
              <w:t>, конкуренция производителей соседних регионов, городов.</w:t>
            </w:r>
          </w:p>
          <w:p w:rsidR="00B21FD8" w:rsidRPr="008252D5" w:rsidRDefault="00B21FD8" w:rsidP="00B9774E">
            <w:pPr>
              <w:pStyle w:val="af0"/>
              <w:widowControl w:val="0"/>
              <w:tabs>
                <w:tab w:val="left" w:pos="318"/>
              </w:tabs>
              <w:autoSpaceDE w:val="0"/>
              <w:autoSpaceDN w:val="0"/>
              <w:adjustRightInd w:val="0"/>
              <w:ind w:left="34"/>
              <w:contextualSpacing w:val="0"/>
              <w:jc w:val="both"/>
              <w:rPr>
                <w:color w:val="000000"/>
              </w:rPr>
            </w:pPr>
            <w:r w:rsidRPr="008252D5">
              <w:rPr>
                <w:color w:val="000000"/>
              </w:rPr>
              <w:t>Неблагоприятная внешнеэкономическая конъюнктура, низкая активность инвесторов</w:t>
            </w:r>
            <w:r>
              <w:rPr>
                <w:color w:val="000000"/>
              </w:rPr>
              <w:t>.</w:t>
            </w:r>
          </w:p>
          <w:p w:rsidR="00B21FD8" w:rsidRPr="008252D5" w:rsidRDefault="00B21FD8" w:rsidP="00B9774E">
            <w:pPr>
              <w:pStyle w:val="af0"/>
              <w:widowControl w:val="0"/>
              <w:tabs>
                <w:tab w:val="left" w:pos="318"/>
              </w:tabs>
              <w:autoSpaceDE w:val="0"/>
              <w:autoSpaceDN w:val="0"/>
              <w:adjustRightInd w:val="0"/>
              <w:ind w:left="34"/>
              <w:contextualSpacing w:val="0"/>
              <w:jc w:val="both"/>
              <w:rPr>
                <w:color w:val="000000"/>
              </w:rPr>
            </w:pPr>
            <w:r w:rsidRPr="008252D5">
              <w:rPr>
                <w:color w:val="000000"/>
              </w:rPr>
              <w:t>Высокие процентные банковские ставки по кредитам</w:t>
            </w:r>
            <w:r>
              <w:rPr>
                <w:color w:val="000000"/>
              </w:rPr>
              <w:t>.</w:t>
            </w:r>
          </w:p>
          <w:p w:rsidR="00B21FD8" w:rsidRPr="008252D5" w:rsidRDefault="00B21FD8" w:rsidP="00B9774E">
            <w:pPr>
              <w:pStyle w:val="af0"/>
              <w:widowControl w:val="0"/>
              <w:tabs>
                <w:tab w:val="left" w:pos="318"/>
              </w:tabs>
              <w:autoSpaceDE w:val="0"/>
              <w:autoSpaceDN w:val="0"/>
              <w:adjustRightInd w:val="0"/>
              <w:ind w:left="34"/>
              <w:contextualSpacing w:val="0"/>
              <w:jc w:val="both"/>
              <w:rPr>
                <w:color w:val="000000"/>
              </w:rPr>
            </w:pPr>
            <w:r w:rsidRPr="008252D5">
              <w:rPr>
                <w:color w:val="000000"/>
              </w:rPr>
              <w:t>Растущие тарифы на энергоносители</w:t>
            </w:r>
            <w:r>
              <w:rPr>
                <w:color w:val="000000"/>
              </w:rPr>
              <w:t>.</w:t>
            </w:r>
          </w:p>
        </w:tc>
      </w:tr>
      <w:tr w:rsidR="00B21FD8" w:rsidTr="00B9774E">
        <w:trPr>
          <w:trHeight w:val="833"/>
        </w:trPr>
        <w:tc>
          <w:tcPr>
            <w:tcW w:w="2553" w:type="dxa"/>
          </w:tcPr>
          <w:p w:rsidR="00B21FD8" w:rsidRPr="008252D5" w:rsidRDefault="00B21FD8" w:rsidP="00B9774E">
            <w:pPr>
              <w:rPr>
                <w:color w:val="000000"/>
              </w:rPr>
            </w:pPr>
            <w:r>
              <w:rPr>
                <w:color w:val="000000"/>
              </w:rPr>
              <w:t>Жилищно-коммунальное</w:t>
            </w:r>
            <w:r w:rsidRPr="008252D5">
              <w:rPr>
                <w:color w:val="000000"/>
              </w:rPr>
              <w:t xml:space="preserve"> хозяйство </w:t>
            </w:r>
          </w:p>
        </w:tc>
        <w:tc>
          <w:tcPr>
            <w:tcW w:w="4252" w:type="dxa"/>
          </w:tcPr>
          <w:p w:rsidR="00B21FD8" w:rsidRDefault="00B21FD8" w:rsidP="00B9774E">
            <w:pPr>
              <w:pStyle w:val="af0"/>
              <w:widowControl w:val="0"/>
              <w:tabs>
                <w:tab w:val="left" w:pos="318"/>
              </w:tabs>
              <w:autoSpaceDE w:val="0"/>
              <w:autoSpaceDN w:val="0"/>
              <w:adjustRightInd w:val="0"/>
              <w:ind w:left="34"/>
              <w:contextualSpacing w:val="0"/>
              <w:jc w:val="both"/>
            </w:pPr>
            <w:r>
              <w:t>Привлечение средств населения для жилищного строительства.</w:t>
            </w:r>
          </w:p>
          <w:p w:rsidR="00B21FD8" w:rsidRDefault="00B21FD8" w:rsidP="00B9774E">
            <w:pPr>
              <w:pStyle w:val="af0"/>
              <w:widowControl w:val="0"/>
              <w:tabs>
                <w:tab w:val="left" w:pos="318"/>
              </w:tabs>
              <w:autoSpaceDE w:val="0"/>
              <w:autoSpaceDN w:val="0"/>
              <w:adjustRightInd w:val="0"/>
              <w:ind w:left="34"/>
              <w:contextualSpacing w:val="0"/>
              <w:jc w:val="both"/>
            </w:pPr>
            <w:r>
              <w:t>Участие в</w:t>
            </w:r>
            <w:r w:rsidRPr="008F60F1">
              <w:t xml:space="preserve"> новых эффективных механиз</w:t>
            </w:r>
            <w:r>
              <w:t>мах</w:t>
            </w:r>
            <w:r w:rsidRPr="008F60F1">
              <w:t xml:space="preserve"> приведения жилищного фонда в технически исправное состо</w:t>
            </w:r>
            <w:r>
              <w:t>яние (</w:t>
            </w:r>
            <w:r w:rsidRPr="008F60F1">
              <w:t>региональ</w:t>
            </w:r>
            <w:r>
              <w:t>ная</w:t>
            </w:r>
            <w:r w:rsidRPr="008F60F1">
              <w:t xml:space="preserve"> си</w:t>
            </w:r>
            <w:r>
              <w:t>стема</w:t>
            </w:r>
            <w:r w:rsidRPr="008F60F1">
              <w:t xml:space="preserve"> капитального ремонта общего имущества в многоквартир</w:t>
            </w:r>
            <w:r>
              <w:t>ных домах, системы</w:t>
            </w:r>
            <w:r w:rsidRPr="008F60F1">
              <w:t xml:space="preserve"> лицензир</w:t>
            </w:r>
            <w:r>
              <w:t>о</w:t>
            </w:r>
            <w:r w:rsidRPr="008F60F1">
              <w:t>вания деятельности управляющих организаций</w:t>
            </w:r>
            <w:r>
              <w:t xml:space="preserve"> и др.</w:t>
            </w:r>
            <w:r w:rsidRPr="008F60F1">
              <w:t>).</w:t>
            </w:r>
          </w:p>
          <w:p w:rsidR="00B21FD8" w:rsidRDefault="00B21FD8" w:rsidP="00B9774E">
            <w:pPr>
              <w:pStyle w:val="af0"/>
              <w:widowControl w:val="0"/>
              <w:tabs>
                <w:tab w:val="left" w:pos="318"/>
              </w:tabs>
              <w:autoSpaceDE w:val="0"/>
              <w:autoSpaceDN w:val="0"/>
              <w:adjustRightInd w:val="0"/>
              <w:ind w:left="34"/>
              <w:contextualSpacing w:val="0"/>
              <w:jc w:val="both"/>
            </w:pPr>
          </w:p>
          <w:p w:rsidR="00B21FD8" w:rsidRPr="00051C84" w:rsidRDefault="00B21FD8" w:rsidP="00B9774E">
            <w:pPr>
              <w:pStyle w:val="af0"/>
              <w:widowControl w:val="0"/>
              <w:tabs>
                <w:tab w:val="left" w:pos="318"/>
              </w:tabs>
              <w:autoSpaceDE w:val="0"/>
              <w:autoSpaceDN w:val="0"/>
              <w:adjustRightInd w:val="0"/>
              <w:ind w:left="34"/>
              <w:contextualSpacing w:val="0"/>
              <w:jc w:val="both"/>
              <w:rPr>
                <w:szCs w:val="22"/>
              </w:rPr>
            </w:pPr>
          </w:p>
        </w:tc>
        <w:tc>
          <w:tcPr>
            <w:tcW w:w="3969" w:type="dxa"/>
          </w:tcPr>
          <w:p w:rsidR="00B21FD8" w:rsidRDefault="00B21FD8" w:rsidP="00B9774E">
            <w:r>
              <w:rPr>
                <w:color w:val="000000"/>
              </w:rPr>
              <w:t xml:space="preserve"> </w:t>
            </w:r>
            <w:r>
              <w:t xml:space="preserve">Рост числа аварий на </w:t>
            </w:r>
          </w:p>
          <w:p w:rsidR="00B21FD8" w:rsidRDefault="00B21FD8" w:rsidP="00B9774E">
            <w:r>
              <w:t>объектах ЖКХ.</w:t>
            </w:r>
          </w:p>
          <w:p w:rsidR="00B21FD8" w:rsidRDefault="00B21FD8" w:rsidP="00B9774E">
            <w:r>
              <w:t xml:space="preserve">Падение </w:t>
            </w:r>
          </w:p>
          <w:p w:rsidR="00B21FD8" w:rsidRDefault="00B21FD8" w:rsidP="00B9774E">
            <w:r>
              <w:t xml:space="preserve">платежеспособности </w:t>
            </w:r>
          </w:p>
          <w:p w:rsidR="00B21FD8" w:rsidRDefault="00B21FD8" w:rsidP="00B9774E">
            <w:r>
              <w:t xml:space="preserve">населения и рост </w:t>
            </w:r>
          </w:p>
          <w:p w:rsidR="00B21FD8" w:rsidRDefault="00B21FD8" w:rsidP="00B9774E">
            <w:r>
              <w:t>задолженности по оплате</w:t>
            </w:r>
          </w:p>
          <w:p w:rsidR="00B21FD8" w:rsidRDefault="00B21FD8" w:rsidP="00B9774E">
            <w:r>
              <w:t>услуг ЖКХ.</w:t>
            </w:r>
          </w:p>
          <w:p w:rsidR="00B21FD8" w:rsidRDefault="00B21FD8" w:rsidP="00B9774E">
            <w:r>
              <w:t xml:space="preserve">Рост  тарифов на </w:t>
            </w:r>
          </w:p>
          <w:p w:rsidR="00B21FD8" w:rsidRDefault="00B21FD8" w:rsidP="00B9774E">
            <w:r>
              <w:t>электрическую энергию</w:t>
            </w:r>
          </w:p>
          <w:p w:rsidR="00B21FD8" w:rsidRDefault="00B21FD8" w:rsidP="00B9774E">
            <w:r>
              <w:t>и топливо, и как следствие</w:t>
            </w:r>
          </w:p>
          <w:p w:rsidR="00B21FD8" w:rsidRDefault="00B21FD8" w:rsidP="00B9774E">
            <w:r>
              <w:t xml:space="preserve">повышение стоимости </w:t>
            </w:r>
          </w:p>
          <w:p w:rsidR="00B21FD8" w:rsidRDefault="00B21FD8" w:rsidP="00B9774E">
            <w:r>
              <w:t>услуг.</w:t>
            </w:r>
          </w:p>
          <w:p w:rsidR="00B21FD8" w:rsidRDefault="00B21FD8" w:rsidP="00B9774E">
            <w:r>
              <w:t>Увеличение доли ветхого</w:t>
            </w:r>
          </w:p>
          <w:p w:rsidR="00B21FD8" w:rsidRPr="00D11A24" w:rsidRDefault="00B21FD8" w:rsidP="00B9774E">
            <w:pPr>
              <w:widowControl w:val="0"/>
              <w:tabs>
                <w:tab w:val="left" w:pos="318"/>
              </w:tabs>
              <w:autoSpaceDE w:val="0"/>
              <w:autoSpaceDN w:val="0"/>
              <w:adjustRightInd w:val="0"/>
            </w:pPr>
            <w:r>
              <w:t xml:space="preserve">и </w:t>
            </w:r>
            <w:r w:rsidRPr="0023139F">
              <w:t xml:space="preserve">аварийного </w:t>
            </w:r>
            <w:r>
              <w:t>жилья.</w:t>
            </w:r>
          </w:p>
        </w:tc>
      </w:tr>
      <w:tr w:rsidR="00B21FD8" w:rsidTr="00B9774E">
        <w:trPr>
          <w:trHeight w:val="833"/>
        </w:trPr>
        <w:tc>
          <w:tcPr>
            <w:tcW w:w="2553" w:type="dxa"/>
          </w:tcPr>
          <w:p w:rsidR="00B21FD8" w:rsidRDefault="00B21FD8" w:rsidP="00B9774E">
            <w:pPr>
              <w:rPr>
                <w:color w:val="000000"/>
              </w:rPr>
            </w:pPr>
            <w:r>
              <w:rPr>
                <w:color w:val="000000"/>
              </w:rPr>
              <w:t>Транспорт</w:t>
            </w:r>
          </w:p>
        </w:tc>
        <w:tc>
          <w:tcPr>
            <w:tcW w:w="4252" w:type="dxa"/>
          </w:tcPr>
          <w:p w:rsidR="00B21FD8" w:rsidRDefault="00B21FD8" w:rsidP="00B9774E">
            <w:pPr>
              <w:pStyle w:val="ad"/>
              <w:keepNext w:val="0"/>
              <w:spacing w:before="60" w:after="60"/>
              <w:ind w:left="0" w:firstLine="0"/>
              <w:rPr>
                <w:rFonts w:ascii="Times New Roman" w:hAnsi="Times New Roman"/>
                <w:sz w:val="24"/>
                <w:szCs w:val="24"/>
              </w:rPr>
            </w:pPr>
            <w:r>
              <w:rPr>
                <w:rFonts w:ascii="Times New Roman" w:hAnsi="Times New Roman"/>
                <w:sz w:val="24"/>
                <w:szCs w:val="24"/>
              </w:rPr>
              <w:t>Организация муниципального пассажирского транспорта</w:t>
            </w:r>
          </w:p>
          <w:p w:rsidR="00B21FD8" w:rsidRDefault="00B21FD8" w:rsidP="00B9774E">
            <w:pPr>
              <w:pStyle w:val="af0"/>
              <w:widowControl w:val="0"/>
              <w:tabs>
                <w:tab w:val="left" w:pos="318"/>
              </w:tabs>
              <w:autoSpaceDE w:val="0"/>
              <w:autoSpaceDN w:val="0"/>
              <w:adjustRightInd w:val="0"/>
              <w:ind w:left="34"/>
              <w:contextualSpacing w:val="0"/>
              <w:jc w:val="both"/>
            </w:pPr>
          </w:p>
        </w:tc>
        <w:tc>
          <w:tcPr>
            <w:tcW w:w="3969" w:type="dxa"/>
          </w:tcPr>
          <w:p w:rsidR="00B21FD8" w:rsidRPr="00E26561" w:rsidRDefault="00B21FD8" w:rsidP="00B9774E">
            <w:pPr>
              <w:rPr>
                <w:color w:val="000000"/>
              </w:rPr>
            </w:pPr>
            <w:r w:rsidRPr="00E26561">
              <w:rPr>
                <w:color w:val="000000"/>
                <w:lang w:eastAsia="en-US"/>
              </w:rPr>
              <w:t>Высокий уровень износа основных фондов и устаревшая материально-техническая база</w:t>
            </w:r>
          </w:p>
        </w:tc>
      </w:tr>
      <w:tr w:rsidR="00B21FD8" w:rsidTr="00B9774E">
        <w:trPr>
          <w:trHeight w:val="833"/>
        </w:trPr>
        <w:tc>
          <w:tcPr>
            <w:tcW w:w="2553" w:type="dxa"/>
          </w:tcPr>
          <w:p w:rsidR="00B21FD8" w:rsidRPr="00AB3B22" w:rsidRDefault="00B21FD8" w:rsidP="00B9774E">
            <w:r>
              <w:t>Малый бизнес</w:t>
            </w:r>
          </w:p>
        </w:tc>
        <w:tc>
          <w:tcPr>
            <w:tcW w:w="4252" w:type="dxa"/>
          </w:tcPr>
          <w:p w:rsidR="00B21FD8" w:rsidRPr="008252D5" w:rsidRDefault="00B21FD8" w:rsidP="00B9774E">
            <w:pPr>
              <w:widowControl w:val="0"/>
              <w:autoSpaceDE w:val="0"/>
              <w:autoSpaceDN w:val="0"/>
              <w:adjustRightInd w:val="0"/>
              <w:rPr>
                <w:color w:val="000000"/>
              </w:rPr>
            </w:pPr>
            <w:r w:rsidRPr="008252D5">
              <w:rPr>
                <w:color w:val="000000"/>
              </w:rPr>
              <w:t>Ориентация малого бизнеса на новые и социально-значимые сферы</w:t>
            </w:r>
            <w:r>
              <w:rPr>
                <w:color w:val="000000"/>
              </w:rPr>
              <w:t>.</w:t>
            </w:r>
          </w:p>
          <w:p w:rsidR="00B21FD8" w:rsidRDefault="00B21FD8" w:rsidP="00B9774E">
            <w:pPr>
              <w:pStyle w:val="af0"/>
              <w:widowControl w:val="0"/>
              <w:autoSpaceDE w:val="0"/>
              <w:autoSpaceDN w:val="0"/>
              <w:adjustRightInd w:val="0"/>
              <w:ind w:left="0"/>
              <w:rPr>
                <w:color w:val="000000"/>
                <w:szCs w:val="22"/>
              </w:rPr>
            </w:pPr>
            <w:r w:rsidRPr="00051C84">
              <w:rPr>
                <w:color w:val="000000"/>
                <w:szCs w:val="22"/>
              </w:rPr>
              <w:t>Развитие инфраструктуры поддержки малого предпринимательства</w:t>
            </w:r>
            <w:r>
              <w:rPr>
                <w:color w:val="000000"/>
                <w:szCs w:val="22"/>
              </w:rPr>
              <w:t>.</w:t>
            </w:r>
          </w:p>
          <w:p w:rsidR="00B21FD8" w:rsidRPr="00051C84" w:rsidRDefault="00B21FD8" w:rsidP="00B9774E">
            <w:pPr>
              <w:pStyle w:val="af0"/>
              <w:widowControl w:val="0"/>
              <w:autoSpaceDE w:val="0"/>
              <w:autoSpaceDN w:val="0"/>
              <w:adjustRightInd w:val="0"/>
              <w:ind w:left="0"/>
              <w:rPr>
                <w:color w:val="000000"/>
                <w:szCs w:val="22"/>
              </w:rPr>
            </w:pPr>
            <w:r>
              <w:rPr>
                <w:color w:val="000000"/>
                <w:szCs w:val="22"/>
              </w:rPr>
              <w:t>Расширение конкуренции.</w:t>
            </w:r>
          </w:p>
        </w:tc>
        <w:tc>
          <w:tcPr>
            <w:tcW w:w="3969" w:type="dxa"/>
          </w:tcPr>
          <w:p w:rsidR="00B21FD8" w:rsidRDefault="00B21FD8" w:rsidP="00B9774E">
            <w:pPr>
              <w:tabs>
                <w:tab w:val="left" w:pos="187"/>
                <w:tab w:val="num" w:pos="1694"/>
              </w:tabs>
              <w:ind w:firstLine="35"/>
              <w:rPr>
                <w:color w:val="000000"/>
              </w:rPr>
            </w:pPr>
            <w:r>
              <w:rPr>
                <w:color w:val="000000"/>
              </w:rPr>
              <w:t>Недобросовестная конкуренция.</w:t>
            </w:r>
          </w:p>
          <w:p w:rsidR="00B21FD8" w:rsidRDefault="00B21FD8" w:rsidP="00B9774E">
            <w:pPr>
              <w:tabs>
                <w:tab w:val="left" w:pos="187"/>
                <w:tab w:val="num" w:pos="1694"/>
              </w:tabs>
              <w:ind w:firstLine="35"/>
              <w:rPr>
                <w:color w:val="000000"/>
              </w:rPr>
            </w:pPr>
            <w:r>
              <w:rPr>
                <w:color w:val="000000"/>
              </w:rPr>
              <w:t>Рост цен естественных монополий.</w:t>
            </w:r>
          </w:p>
          <w:p w:rsidR="00B21FD8" w:rsidRDefault="00B21FD8" w:rsidP="00B9774E">
            <w:pPr>
              <w:tabs>
                <w:tab w:val="left" w:pos="187"/>
                <w:tab w:val="num" w:pos="1694"/>
              </w:tabs>
              <w:ind w:firstLine="35"/>
              <w:rPr>
                <w:color w:val="000000"/>
              </w:rPr>
            </w:pPr>
            <w:r>
              <w:rPr>
                <w:color w:val="000000"/>
              </w:rPr>
              <w:t>Низкий уровень жизни населения.</w:t>
            </w:r>
          </w:p>
          <w:p w:rsidR="00B21FD8" w:rsidRDefault="00B21FD8" w:rsidP="00B9774E">
            <w:pPr>
              <w:tabs>
                <w:tab w:val="left" w:pos="187"/>
                <w:tab w:val="num" w:pos="1694"/>
              </w:tabs>
              <w:ind w:firstLine="35"/>
              <w:rPr>
                <w:color w:val="000000"/>
              </w:rPr>
            </w:pPr>
            <w:r>
              <w:rPr>
                <w:color w:val="000000"/>
              </w:rPr>
              <w:t xml:space="preserve"> Нестабильность законодательной базы, регулирующей сферы предпринимательства.</w:t>
            </w:r>
          </w:p>
          <w:p w:rsidR="00B21FD8" w:rsidRDefault="00B21FD8" w:rsidP="00B9774E">
            <w:pPr>
              <w:tabs>
                <w:tab w:val="left" w:pos="187"/>
                <w:tab w:val="num" w:pos="1694"/>
              </w:tabs>
              <w:rPr>
                <w:color w:val="000000"/>
              </w:rPr>
            </w:pPr>
            <w:r w:rsidRPr="003809DF">
              <w:t>Сильное негативное воздействие кризисных явлений на сектор МСП</w:t>
            </w:r>
            <w:r>
              <w:t>.</w:t>
            </w:r>
          </w:p>
        </w:tc>
      </w:tr>
      <w:tr w:rsidR="00B21FD8" w:rsidTr="00B9774E">
        <w:trPr>
          <w:trHeight w:val="833"/>
        </w:trPr>
        <w:tc>
          <w:tcPr>
            <w:tcW w:w="2553" w:type="dxa"/>
          </w:tcPr>
          <w:p w:rsidR="00B21FD8" w:rsidRPr="00161713" w:rsidRDefault="00B21FD8" w:rsidP="00B9774E">
            <w:pPr>
              <w:rPr>
                <w:color w:val="000000"/>
              </w:rPr>
            </w:pPr>
            <w:r>
              <w:rPr>
                <w:color w:val="000000"/>
              </w:rPr>
              <w:t>Потребительский рынок</w:t>
            </w:r>
          </w:p>
        </w:tc>
        <w:tc>
          <w:tcPr>
            <w:tcW w:w="4252" w:type="dxa"/>
          </w:tcPr>
          <w:p w:rsidR="00B21FD8" w:rsidRPr="00EA70E7" w:rsidRDefault="00B21FD8" w:rsidP="00B9774E">
            <w:pPr>
              <w:widowControl w:val="0"/>
              <w:tabs>
                <w:tab w:val="left" w:pos="318"/>
              </w:tabs>
              <w:autoSpaceDE w:val="0"/>
              <w:autoSpaceDN w:val="0"/>
              <w:adjustRightInd w:val="0"/>
              <w:spacing w:after="200" w:line="276" w:lineRule="auto"/>
              <w:rPr>
                <w:color w:val="000000"/>
              </w:rPr>
            </w:pPr>
            <w:r w:rsidRPr="00995418">
              <w:rPr>
                <w:color w:val="000000"/>
              </w:rPr>
              <w:t xml:space="preserve">Развитие инфраструктуры потребительского рынка </w:t>
            </w:r>
          </w:p>
        </w:tc>
        <w:tc>
          <w:tcPr>
            <w:tcW w:w="3969" w:type="dxa"/>
          </w:tcPr>
          <w:p w:rsidR="00B21FD8" w:rsidRPr="005E3687" w:rsidRDefault="00B21FD8" w:rsidP="00B9774E">
            <w:pPr>
              <w:widowControl w:val="0"/>
              <w:tabs>
                <w:tab w:val="left" w:pos="318"/>
              </w:tabs>
              <w:autoSpaceDE w:val="0"/>
              <w:autoSpaceDN w:val="0"/>
              <w:adjustRightInd w:val="0"/>
              <w:ind w:left="34"/>
              <w:rPr>
                <w:color w:val="000000"/>
              </w:rPr>
            </w:pPr>
            <w:r>
              <w:rPr>
                <w:color w:val="000000"/>
              </w:rPr>
              <w:t>Снижение платежеспособного спроса на фоне роста потребительских цен.</w:t>
            </w:r>
          </w:p>
        </w:tc>
      </w:tr>
      <w:tr w:rsidR="00B21FD8" w:rsidTr="00B9774E">
        <w:trPr>
          <w:trHeight w:val="833"/>
        </w:trPr>
        <w:tc>
          <w:tcPr>
            <w:tcW w:w="2553" w:type="dxa"/>
          </w:tcPr>
          <w:p w:rsidR="00B21FD8" w:rsidRPr="00161713" w:rsidRDefault="00B21FD8" w:rsidP="00B9774E">
            <w:pPr>
              <w:rPr>
                <w:color w:val="000000"/>
              </w:rPr>
            </w:pPr>
            <w:r w:rsidRPr="00161713">
              <w:rPr>
                <w:color w:val="000000"/>
              </w:rPr>
              <w:t>Финансовые факторы</w:t>
            </w:r>
          </w:p>
        </w:tc>
        <w:tc>
          <w:tcPr>
            <w:tcW w:w="4252" w:type="dxa"/>
          </w:tcPr>
          <w:p w:rsidR="00B21FD8" w:rsidRDefault="00B21FD8" w:rsidP="00B9774E">
            <w:pPr>
              <w:widowControl w:val="0"/>
              <w:tabs>
                <w:tab w:val="left" w:pos="318"/>
              </w:tabs>
              <w:autoSpaceDE w:val="0"/>
              <w:autoSpaceDN w:val="0"/>
              <w:adjustRightInd w:val="0"/>
            </w:pPr>
            <w:r>
              <w:t>Возможность участия</w:t>
            </w:r>
            <w:r w:rsidRPr="00661F70">
              <w:t xml:space="preserve"> в государственных</w:t>
            </w:r>
            <w:r>
              <w:t xml:space="preserve"> программах  Иркутской области.</w:t>
            </w:r>
          </w:p>
          <w:p w:rsidR="00B21FD8" w:rsidRDefault="00B21FD8" w:rsidP="00B9774E">
            <w:pPr>
              <w:widowControl w:val="0"/>
              <w:tabs>
                <w:tab w:val="left" w:pos="318"/>
              </w:tabs>
              <w:autoSpaceDE w:val="0"/>
              <w:autoSpaceDN w:val="0"/>
              <w:adjustRightInd w:val="0"/>
            </w:pPr>
            <w:r>
              <w:t>С</w:t>
            </w:r>
            <w:r w:rsidRPr="00524CD0">
              <w:t>окращение недоимки по налоговым и неналоговым доходам местного бюджета.</w:t>
            </w:r>
          </w:p>
          <w:p w:rsidR="00B21FD8" w:rsidRPr="00661F70" w:rsidRDefault="00B21FD8" w:rsidP="00B9774E">
            <w:pPr>
              <w:widowControl w:val="0"/>
              <w:tabs>
                <w:tab w:val="left" w:pos="318"/>
              </w:tabs>
              <w:autoSpaceDE w:val="0"/>
              <w:autoSpaceDN w:val="0"/>
              <w:adjustRightInd w:val="0"/>
            </w:pPr>
            <w:r>
              <w:t>Оптимизация бюджетных расходов.</w:t>
            </w:r>
          </w:p>
        </w:tc>
        <w:tc>
          <w:tcPr>
            <w:tcW w:w="3969" w:type="dxa"/>
          </w:tcPr>
          <w:p w:rsidR="00B21FD8" w:rsidRPr="00EF0C6C" w:rsidRDefault="00B21FD8" w:rsidP="00B9774E">
            <w:pPr>
              <w:widowControl w:val="0"/>
              <w:tabs>
                <w:tab w:val="left" w:pos="318"/>
              </w:tabs>
              <w:autoSpaceDE w:val="0"/>
              <w:autoSpaceDN w:val="0"/>
              <w:adjustRightInd w:val="0"/>
              <w:rPr>
                <w:color w:val="000000"/>
              </w:rPr>
            </w:pPr>
            <w:r w:rsidRPr="00EF0C6C">
              <w:rPr>
                <w:color w:val="000000"/>
              </w:rPr>
              <w:t>Сокращение доходов бюджета в связи с уменьшением сумм дотаций из бюджетов вышестоящих уровней бюджетной системы Российской Федерации.</w:t>
            </w:r>
          </w:p>
          <w:p w:rsidR="00B21FD8" w:rsidRPr="00E41557" w:rsidRDefault="00B21FD8" w:rsidP="00B9774E">
            <w:pPr>
              <w:pStyle w:val="af0"/>
              <w:widowControl w:val="0"/>
              <w:tabs>
                <w:tab w:val="left" w:pos="318"/>
              </w:tabs>
              <w:autoSpaceDE w:val="0"/>
              <w:autoSpaceDN w:val="0"/>
              <w:adjustRightInd w:val="0"/>
              <w:ind w:left="34"/>
              <w:contextualSpacing w:val="0"/>
              <w:jc w:val="both"/>
              <w:rPr>
                <w:color w:val="000000"/>
              </w:rPr>
            </w:pPr>
            <w:r w:rsidRPr="00EF0C6C">
              <w:rPr>
                <w:color w:val="000000"/>
              </w:rPr>
              <w:t>Сокращение собственных доходов бюджета за счет дестабилизации социально-экономической обстановки.</w:t>
            </w:r>
          </w:p>
        </w:tc>
      </w:tr>
    </w:tbl>
    <w:p w:rsidR="00B21FD8" w:rsidRPr="003F4A98" w:rsidRDefault="00B21FD8" w:rsidP="00B21FD8">
      <w:pPr>
        <w:pStyle w:val="ConsPlusNormal"/>
        <w:rPr>
          <w:b/>
        </w:rPr>
      </w:pPr>
    </w:p>
    <w:p w:rsidR="00C80973" w:rsidRDefault="00C80973" w:rsidP="00BE4021">
      <w:pPr>
        <w:tabs>
          <w:tab w:val="num" w:pos="786"/>
        </w:tabs>
        <w:jc w:val="both"/>
      </w:pPr>
    </w:p>
    <w:p w:rsidR="00B21FD8" w:rsidRDefault="00B21FD8" w:rsidP="001152D2">
      <w:pPr>
        <w:jc w:val="both"/>
        <w:rPr>
          <w:b/>
        </w:rPr>
      </w:pPr>
    </w:p>
    <w:p w:rsidR="0009035B" w:rsidRDefault="0009035B" w:rsidP="001152D2">
      <w:pPr>
        <w:jc w:val="both"/>
        <w:rPr>
          <w:b/>
        </w:rPr>
      </w:pPr>
    </w:p>
    <w:p w:rsidR="0009035B" w:rsidRDefault="0009035B" w:rsidP="001152D2">
      <w:pPr>
        <w:jc w:val="both"/>
        <w:rPr>
          <w:b/>
        </w:rPr>
      </w:pPr>
    </w:p>
    <w:p w:rsidR="00B21FD8" w:rsidRDefault="00B21FD8" w:rsidP="001152D2">
      <w:pPr>
        <w:jc w:val="both"/>
        <w:rPr>
          <w:b/>
        </w:rPr>
      </w:pPr>
    </w:p>
    <w:p w:rsidR="00921795" w:rsidRDefault="00921795" w:rsidP="00921795">
      <w:pPr>
        <w:pStyle w:val="ConsPlusNormal"/>
        <w:rPr>
          <w:b/>
        </w:rPr>
      </w:pPr>
      <w:r>
        <w:rPr>
          <w:b/>
        </w:rPr>
        <w:lastRenderedPageBreak/>
        <w:t>4.</w:t>
      </w:r>
      <w:r w:rsidRPr="00921795">
        <w:rPr>
          <w:b/>
        </w:rPr>
        <w:t xml:space="preserve"> </w:t>
      </w:r>
      <w:r w:rsidRPr="00265864">
        <w:rPr>
          <w:b/>
        </w:rPr>
        <w:t>Оценка действующих мер по улучшению социально-экономического положения Юртинского муниципального образования «Юртинское городское поселение»</w:t>
      </w:r>
    </w:p>
    <w:p w:rsidR="00921795" w:rsidRDefault="00921795" w:rsidP="00921795">
      <w:pPr>
        <w:pStyle w:val="ConsPlusNormal"/>
        <w:ind w:firstLine="708"/>
        <w:jc w:val="both"/>
      </w:pPr>
      <w:r>
        <w:t>Настоящий анализ проведен на основе действующих нормативных правовых актов Юртинского муниципального образования «Юртинское городское поселение», принятых органами местного самоуправления муниципального образования.</w:t>
      </w:r>
    </w:p>
    <w:p w:rsidR="00921795" w:rsidRDefault="00921795" w:rsidP="00921795">
      <w:pPr>
        <w:pStyle w:val="ConsPlusNormal"/>
        <w:ind w:firstLine="708"/>
        <w:jc w:val="both"/>
      </w:pPr>
      <w:r>
        <w:t>Основой порядка в муниципальном образовании является качественная нормативная база, которая вырабатывается в ходе реформы местного самоуправления.</w:t>
      </w:r>
    </w:p>
    <w:p w:rsidR="00921795" w:rsidRDefault="00921795" w:rsidP="00921795">
      <w:pPr>
        <w:pStyle w:val="ConsPlusNormal"/>
        <w:jc w:val="both"/>
      </w:pPr>
      <w:r>
        <w:t>Нормативная база соответствует перечню вопросов местного значения, входящих в компетенцию городского поселения, в соответствии с действующим федеральным и областным законодательством Российской Федерации.</w:t>
      </w:r>
    </w:p>
    <w:p w:rsidR="00921795" w:rsidRDefault="00921795" w:rsidP="00921795">
      <w:pPr>
        <w:pStyle w:val="ConsPlusNormal"/>
        <w:ind w:firstLine="708"/>
        <w:jc w:val="both"/>
      </w:pPr>
      <w:r>
        <w:t>В настоящий момент все нормативные правовые акты Юртинского муниципального образования «Юртинское городское поселение» принимаются с учетом положений Федерального закона от 6.10.2003 года № 131-ФЗ «Об общих принципах организации местного самоуправления в Российской Федерации» и действующего законодательства Российской Федерации.</w:t>
      </w:r>
    </w:p>
    <w:p w:rsidR="00921795" w:rsidRDefault="00921795" w:rsidP="00921795">
      <w:pPr>
        <w:pStyle w:val="ConsPlusNormal"/>
        <w:ind w:firstLine="708"/>
        <w:jc w:val="both"/>
      </w:pPr>
      <w:r>
        <w:t>В условиях ограниченности бюджетных средств необходимо:</w:t>
      </w:r>
    </w:p>
    <w:p w:rsidR="00921795" w:rsidRDefault="00921795" w:rsidP="00921795">
      <w:pPr>
        <w:pStyle w:val="ConsPlusNormal"/>
        <w:jc w:val="both"/>
      </w:pPr>
      <w:r>
        <w:t>-внимательно подойти к выбору приоритетных направлений социально-экономического развития Юртинского городского поселения, чтобы достичь максимально возможных результатов в рамках имеющихся финансовых возможностей;</w:t>
      </w:r>
    </w:p>
    <w:p w:rsidR="00921795" w:rsidRDefault="00921795" w:rsidP="00921795">
      <w:pPr>
        <w:pStyle w:val="a9"/>
        <w:jc w:val="both"/>
        <w:rPr>
          <w:rFonts w:ascii="Times New Roman" w:hAnsi="Times New Roman"/>
          <w:spacing w:val="-3"/>
          <w:sz w:val="24"/>
          <w:szCs w:val="24"/>
          <w:lang w:val="ru-RU"/>
        </w:rPr>
      </w:pPr>
      <w:r w:rsidRPr="00B43C65">
        <w:rPr>
          <w:rFonts w:ascii="Times New Roman" w:hAnsi="Times New Roman"/>
          <w:sz w:val="24"/>
          <w:szCs w:val="24"/>
          <w:lang w:val="ru-RU"/>
        </w:rPr>
        <w:t xml:space="preserve">-для привлечения в местный бюджет средств из вышестоящих уровней бюджета активно </w:t>
      </w:r>
      <w:r w:rsidRPr="00562AAE">
        <w:rPr>
          <w:rFonts w:ascii="Times New Roman" w:hAnsi="Times New Roman"/>
          <w:sz w:val="24"/>
          <w:szCs w:val="24"/>
          <w:lang w:val="ru-RU"/>
        </w:rPr>
        <w:t>использовать механизмы программно-целевого планирования.</w:t>
      </w:r>
      <w:r w:rsidRPr="00562AAE">
        <w:rPr>
          <w:rFonts w:ascii="Times New Roman" w:hAnsi="Times New Roman"/>
          <w:spacing w:val="-3"/>
          <w:sz w:val="24"/>
          <w:szCs w:val="24"/>
          <w:lang w:val="ru-RU"/>
        </w:rPr>
        <w:t xml:space="preserve">  Всего в Юртинском городском </w:t>
      </w:r>
      <w:r w:rsidRPr="00CB607A">
        <w:rPr>
          <w:rFonts w:ascii="Times New Roman" w:hAnsi="Times New Roman"/>
          <w:spacing w:val="-3"/>
          <w:sz w:val="24"/>
          <w:szCs w:val="24"/>
          <w:lang w:val="ru-RU"/>
        </w:rPr>
        <w:t>поселении принято 14 программ</w:t>
      </w:r>
      <w:r w:rsidRPr="00562AAE">
        <w:rPr>
          <w:rFonts w:ascii="Times New Roman" w:hAnsi="Times New Roman"/>
          <w:spacing w:val="-3"/>
          <w:sz w:val="24"/>
          <w:szCs w:val="24"/>
          <w:lang w:val="ru-RU"/>
        </w:rPr>
        <w:t>.</w:t>
      </w:r>
    </w:p>
    <w:p w:rsidR="00921795" w:rsidRDefault="00921795" w:rsidP="00921795">
      <w:pPr>
        <w:pStyle w:val="ConsPlusNormal"/>
        <w:jc w:val="both"/>
      </w:pPr>
      <w:r>
        <w:t xml:space="preserve">Перечень муниципальных программ Юртинского муниципального образования «Юртинское городское поселение» представлен в Приложении </w:t>
      </w:r>
      <w:r w:rsidR="008145EE">
        <w:t>1</w:t>
      </w:r>
      <w:r>
        <w:t>.</w:t>
      </w:r>
    </w:p>
    <w:p w:rsidR="00921795" w:rsidRPr="002E776E" w:rsidRDefault="00921795" w:rsidP="00921795">
      <w:pPr>
        <w:tabs>
          <w:tab w:val="num" w:pos="935"/>
        </w:tabs>
        <w:jc w:val="both"/>
        <w:rPr>
          <w:b/>
        </w:rPr>
      </w:pPr>
    </w:p>
    <w:p w:rsidR="00921795" w:rsidRDefault="001E37D0" w:rsidP="00921795">
      <w:pPr>
        <w:tabs>
          <w:tab w:val="num" w:pos="935"/>
        </w:tabs>
        <w:jc w:val="both"/>
        <w:rPr>
          <w:b/>
        </w:rPr>
      </w:pPr>
      <w:r w:rsidRPr="001E37D0">
        <w:rPr>
          <w:b/>
        </w:rPr>
        <w:t>5</w:t>
      </w:r>
      <w:r w:rsidR="00921795" w:rsidRPr="00461983">
        <w:rPr>
          <w:b/>
        </w:rPr>
        <w:t xml:space="preserve">. Резервы (ресурсы) социально-экономического развития </w:t>
      </w:r>
      <w:r w:rsidR="00921795">
        <w:rPr>
          <w:b/>
        </w:rPr>
        <w:t xml:space="preserve">Юртинского </w:t>
      </w:r>
      <w:r w:rsidR="00921795" w:rsidRPr="00461983">
        <w:rPr>
          <w:b/>
        </w:rPr>
        <w:t>муниципального образования</w:t>
      </w:r>
      <w:r w:rsidR="00921795">
        <w:rPr>
          <w:b/>
        </w:rPr>
        <w:t>.</w:t>
      </w:r>
    </w:p>
    <w:p w:rsidR="00921795" w:rsidRPr="00056732" w:rsidRDefault="00921795" w:rsidP="00921795">
      <w:pPr>
        <w:ind w:firstLine="709"/>
        <w:jc w:val="both"/>
      </w:pPr>
      <w:r w:rsidRPr="00A95DF1">
        <w:t>Еще</w:t>
      </w:r>
      <w:r w:rsidRPr="00056732">
        <w:t xml:space="preserve"> одной экономической составляющей бюджета </w:t>
      </w:r>
      <w:r>
        <w:t>поселения</w:t>
      </w:r>
      <w:r w:rsidRPr="00056732">
        <w:t xml:space="preserve"> является управление муниципальным имуществом и земельными ресурсами, которое обеспечивает стабильную работу предприятий и учреждений, поступление доходов в местный бюджет и способствует выполнению социально-экономических функций. На </w:t>
      </w:r>
      <w:r>
        <w:t>3</w:t>
      </w:r>
      <w:r w:rsidRPr="00056732">
        <w:t xml:space="preserve">1 </w:t>
      </w:r>
      <w:r>
        <w:t>декабря</w:t>
      </w:r>
      <w:r w:rsidRPr="00056732">
        <w:t xml:space="preserve"> 202</w:t>
      </w:r>
      <w:r>
        <w:t>2</w:t>
      </w:r>
      <w:r w:rsidRPr="00056732">
        <w:t xml:space="preserve"> года в муниципальной собственности находится </w:t>
      </w:r>
      <w:r w:rsidRPr="008003B5">
        <w:t>1689</w:t>
      </w:r>
      <w:r w:rsidRPr="00056732">
        <w:t xml:space="preserve"> единиц муниципального имущества, в том числе 47 муниципальных квартир.</w:t>
      </w:r>
    </w:p>
    <w:p w:rsidR="00921795" w:rsidRPr="007F5EF6" w:rsidRDefault="00921795" w:rsidP="00921795">
      <w:pPr>
        <w:ind w:firstLine="709"/>
        <w:jc w:val="both"/>
      </w:pPr>
      <w:r>
        <w:t>Ведется</w:t>
      </w:r>
      <w:r w:rsidRPr="00056732">
        <w:t xml:space="preserve"> системная работа по привлечению населения к регистрации земельных участков и имущества. </w:t>
      </w:r>
    </w:p>
    <w:p w:rsidR="00B21FD8" w:rsidRPr="00921795" w:rsidRDefault="00B21FD8" w:rsidP="00921795">
      <w:pPr>
        <w:jc w:val="both"/>
        <w:rPr>
          <w:b/>
        </w:rPr>
      </w:pPr>
    </w:p>
    <w:p w:rsidR="00921795" w:rsidRPr="00037686" w:rsidRDefault="00921795" w:rsidP="00921795">
      <w:pPr>
        <w:pStyle w:val="a9"/>
        <w:rPr>
          <w:rFonts w:ascii="Times New Roman" w:hAnsi="Times New Roman"/>
          <w:sz w:val="24"/>
          <w:szCs w:val="24"/>
          <w:lang w:val="ru-RU"/>
        </w:rPr>
      </w:pPr>
      <w:r w:rsidRPr="00037686">
        <w:rPr>
          <w:rFonts w:ascii="Times New Roman" w:hAnsi="Times New Roman"/>
          <w:sz w:val="24"/>
          <w:szCs w:val="24"/>
          <w:lang w:val="ru-RU"/>
        </w:rPr>
        <w:t xml:space="preserve">       Одним из источников доходов муниципального бюджета и фактором инвестиционной привлекательности муниципального образования является муниципальная собственность.</w:t>
      </w:r>
    </w:p>
    <w:p w:rsidR="00921795" w:rsidRDefault="00921795" w:rsidP="00921795">
      <w:pPr>
        <w:jc w:val="both"/>
      </w:pPr>
      <w:r>
        <w:t xml:space="preserve">      </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5"/>
        <w:gridCol w:w="1635"/>
        <w:gridCol w:w="1635"/>
        <w:gridCol w:w="1635"/>
      </w:tblGrid>
      <w:tr w:rsidR="00921795" w:rsidTr="00B9774E">
        <w:trPr>
          <w:jc w:val="center"/>
        </w:trPr>
        <w:tc>
          <w:tcPr>
            <w:tcW w:w="4665" w:type="dxa"/>
            <w:shd w:val="clear" w:color="auto" w:fill="EAF1DD"/>
          </w:tcPr>
          <w:p w:rsidR="00921795" w:rsidRDefault="00921795" w:rsidP="00B9774E">
            <w:pPr>
              <w:jc w:val="center"/>
            </w:pPr>
            <w:r>
              <w:t>Наименование показателя</w:t>
            </w:r>
          </w:p>
        </w:tc>
        <w:tc>
          <w:tcPr>
            <w:tcW w:w="1635" w:type="dxa"/>
            <w:shd w:val="clear" w:color="auto" w:fill="EAF1DD"/>
          </w:tcPr>
          <w:p w:rsidR="00921795" w:rsidRDefault="00921795" w:rsidP="00B9774E">
            <w:pPr>
              <w:jc w:val="center"/>
            </w:pPr>
            <w:r>
              <w:t>01.01.2020 г.</w:t>
            </w:r>
          </w:p>
        </w:tc>
        <w:tc>
          <w:tcPr>
            <w:tcW w:w="1635" w:type="dxa"/>
            <w:shd w:val="clear" w:color="auto" w:fill="EAF1DD"/>
          </w:tcPr>
          <w:p w:rsidR="00921795" w:rsidRDefault="00921795" w:rsidP="00B9774E">
            <w:pPr>
              <w:jc w:val="center"/>
            </w:pPr>
            <w:r>
              <w:t>01.01.2021 г.</w:t>
            </w:r>
          </w:p>
        </w:tc>
        <w:tc>
          <w:tcPr>
            <w:tcW w:w="1635" w:type="dxa"/>
            <w:shd w:val="clear" w:color="auto" w:fill="EAF1DD"/>
          </w:tcPr>
          <w:p w:rsidR="00921795" w:rsidRDefault="00921795" w:rsidP="00B9774E">
            <w:pPr>
              <w:jc w:val="center"/>
            </w:pPr>
            <w:r>
              <w:t>01.01.2022 г.</w:t>
            </w:r>
          </w:p>
        </w:tc>
      </w:tr>
      <w:tr w:rsidR="00921795" w:rsidTr="00B9774E">
        <w:trPr>
          <w:jc w:val="center"/>
        </w:trPr>
        <w:tc>
          <w:tcPr>
            <w:tcW w:w="4665" w:type="dxa"/>
          </w:tcPr>
          <w:p w:rsidR="00921795" w:rsidRPr="005B6484" w:rsidRDefault="00921795" w:rsidP="00B9774E">
            <w:pPr>
              <w:jc w:val="center"/>
            </w:pPr>
            <w:r w:rsidRPr="005B6484">
              <w:t xml:space="preserve">Количество объектов, находящихся в Реестре муниципальной собственности, </w:t>
            </w:r>
          </w:p>
          <w:p w:rsidR="00921795" w:rsidRPr="005B6484" w:rsidRDefault="00921795" w:rsidP="00B9774E">
            <w:pPr>
              <w:jc w:val="center"/>
            </w:pPr>
            <w:r w:rsidRPr="005B6484">
              <w:t xml:space="preserve"> в т.ч. переданных</w:t>
            </w:r>
          </w:p>
        </w:tc>
        <w:tc>
          <w:tcPr>
            <w:tcW w:w="1635" w:type="dxa"/>
          </w:tcPr>
          <w:p w:rsidR="00921795" w:rsidRDefault="00921795" w:rsidP="00B9774E">
            <w:pPr>
              <w:jc w:val="center"/>
            </w:pPr>
            <w:r>
              <w:t>119</w:t>
            </w:r>
          </w:p>
        </w:tc>
        <w:tc>
          <w:tcPr>
            <w:tcW w:w="1635" w:type="dxa"/>
          </w:tcPr>
          <w:p w:rsidR="00921795" w:rsidRDefault="00921795" w:rsidP="00B9774E">
            <w:pPr>
              <w:jc w:val="center"/>
            </w:pPr>
            <w:r>
              <w:t>119</w:t>
            </w:r>
          </w:p>
        </w:tc>
        <w:tc>
          <w:tcPr>
            <w:tcW w:w="1635" w:type="dxa"/>
          </w:tcPr>
          <w:p w:rsidR="00921795" w:rsidRDefault="00921795" w:rsidP="00B9774E">
            <w:pPr>
              <w:jc w:val="center"/>
            </w:pPr>
            <w:r>
              <w:t>120</w:t>
            </w:r>
          </w:p>
        </w:tc>
      </w:tr>
      <w:tr w:rsidR="00921795" w:rsidTr="00B9774E">
        <w:trPr>
          <w:jc w:val="center"/>
        </w:trPr>
        <w:tc>
          <w:tcPr>
            <w:tcW w:w="4665" w:type="dxa"/>
          </w:tcPr>
          <w:p w:rsidR="00921795" w:rsidRPr="005B6484" w:rsidRDefault="00921795" w:rsidP="00B9774E">
            <w:pPr>
              <w:jc w:val="center"/>
            </w:pPr>
          </w:p>
        </w:tc>
        <w:tc>
          <w:tcPr>
            <w:tcW w:w="1635" w:type="dxa"/>
          </w:tcPr>
          <w:p w:rsidR="00921795" w:rsidRDefault="00921795" w:rsidP="00B9774E">
            <w:pPr>
              <w:jc w:val="center"/>
            </w:pPr>
          </w:p>
        </w:tc>
        <w:tc>
          <w:tcPr>
            <w:tcW w:w="1635" w:type="dxa"/>
          </w:tcPr>
          <w:p w:rsidR="00921795" w:rsidRDefault="00921795" w:rsidP="00B9774E">
            <w:pPr>
              <w:jc w:val="center"/>
            </w:pPr>
          </w:p>
        </w:tc>
        <w:tc>
          <w:tcPr>
            <w:tcW w:w="1635" w:type="dxa"/>
          </w:tcPr>
          <w:p w:rsidR="00921795" w:rsidRDefault="00921795" w:rsidP="00B9774E">
            <w:pPr>
              <w:jc w:val="center"/>
            </w:pPr>
          </w:p>
        </w:tc>
      </w:tr>
      <w:tr w:rsidR="00921795" w:rsidTr="00B9774E">
        <w:trPr>
          <w:jc w:val="center"/>
        </w:trPr>
        <w:tc>
          <w:tcPr>
            <w:tcW w:w="4665" w:type="dxa"/>
          </w:tcPr>
          <w:p w:rsidR="00921795" w:rsidRPr="005B6484" w:rsidRDefault="00921795" w:rsidP="00B9774E">
            <w:pPr>
              <w:jc w:val="center"/>
            </w:pPr>
            <w:r w:rsidRPr="005B6484">
              <w:t>Количество земельных участков, находящихся в муниципальной собственности</w:t>
            </w:r>
          </w:p>
        </w:tc>
        <w:tc>
          <w:tcPr>
            <w:tcW w:w="1635" w:type="dxa"/>
          </w:tcPr>
          <w:p w:rsidR="00921795" w:rsidRDefault="00921795" w:rsidP="00B9774E">
            <w:pPr>
              <w:jc w:val="center"/>
            </w:pPr>
            <w:r>
              <w:t>14</w:t>
            </w:r>
          </w:p>
        </w:tc>
        <w:tc>
          <w:tcPr>
            <w:tcW w:w="1635" w:type="dxa"/>
          </w:tcPr>
          <w:p w:rsidR="00921795" w:rsidRDefault="00921795" w:rsidP="00B9774E">
            <w:pPr>
              <w:jc w:val="center"/>
            </w:pPr>
            <w:r>
              <w:t>14</w:t>
            </w:r>
          </w:p>
        </w:tc>
        <w:tc>
          <w:tcPr>
            <w:tcW w:w="1635" w:type="dxa"/>
          </w:tcPr>
          <w:p w:rsidR="00921795" w:rsidRDefault="00921795" w:rsidP="00B9774E">
            <w:pPr>
              <w:jc w:val="center"/>
            </w:pPr>
            <w:r>
              <w:t>14</w:t>
            </w:r>
          </w:p>
        </w:tc>
      </w:tr>
      <w:tr w:rsidR="00921795" w:rsidTr="00B9774E">
        <w:trPr>
          <w:jc w:val="center"/>
        </w:trPr>
        <w:tc>
          <w:tcPr>
            <w:tcW w:w="4665" w:type="dxa"/>
          </w:tcPr>
          <w:p w:rsidR="00921795" w:rsidRDefault="00921795" w:rsidP="00B9774E">
            <w:pPr>
              <w:jc w:val="center"/>
            </w:pPr>
            <w:r>
              <w:t>общая площадь, кв.м.</w:t>
            </w:r>
          </w:p>
        </w:tc>
        <w:tc>
          <w:tcPr>
            <w:tcW w:w="1635" w:type="dxa"/>
          </w:tcPr>
          <w:p w:rsidR="00921795" w:rsidRDefault="00921795" w:rsidP="00B9774E">
            <w:pPr>
              <w:jc w:val="center"/>
            </w:pPr>
            <w:r>
              <w:t>170541,00</w:t>
            </w:r>
          </w:p>
        </w:tc>
        <w:tc>
          <w:tcPr>
            <w:tcW w:w="1635" w:type="dxa"/>
          </w:tcPr>
          <w:p w:rsidR="00921795" w:rsidRDefault="00921795" w:rsidP="00B9774E">
            <w:pPr>
              <w:jc w:val="center"/>
            </w:pPr>
            <w:r>
              <w:t>170541,00</w:t>
            </w:r>
          </w:p>
        </w:tc>
        <w:tc>
          <w:tcPr>
            <w:tcW w:w="1635" w:type="dxa"/>
          </w:tcPr>
          <w:p w:rsidR="00921795" w:rsidRDefault="00921795" w:rsidP="00B9774E">
            <w:pPr>
              <w:jc w:val="center"/>
            </w:pPr>
            <w:r>
              <w:t>170541,00</w:t>
            </w:r>
          </w:p>
        </w:tc>
      </w:tr>
    </w:tbl>
    <w:p w:rsidR="00921795" w:rsidRDefault="00921795" w:rsidP="00921795">
      <w:pPr>
        <w:jc w:val="both"/>
        <w:rPr>
          <w:bCs/>
        </w:rPr>
      </w:pPr>
      <w:r>
        <w:rPr>
          <w:bCs/>
        </w:rPr>
        <w:t xml:space="preserve">        </w:t>
      </w:r>
    </w:p>
    <w:p w:rsidR="00921795" w:rsidRDefault="00921795" w:rsidP="00E27755">
      <w:pPr>
        <w:jc w:val="both"/>
        <w:rPr>
          <w:b/>
        </w:rPr>
      </w:pPr>
    </w:p>
    <w:p w:rsidR="001B7925" w:rsidRDefault="001B7925" w:rsidP="00E27755">
      <w:pPr>
        <w:jc w:val="both"/>
        <w:rPr>
          <w:b/>
        </w:rPr>
      </w:pPr>
      <w:r>
        <w:rPr>
          <w:b/>
        </w:rPr>
        <w:t>6. Приоритеты, цели, задачи и направления с</w:t>
      </w:r>
      <w:r w:rsidR="00E27755">
        <w:rPr>
          <w:b/>
        </w:rPr>
        <w:t xml:space="preserve">оциально-экономической политики </w:t>
      </w:r>
      <w:r>
        <w:rPr>
          <w:b/>
        </w:rPr>
        <w:t>Юртинского муниципального образования «Юртинское городское поселение», этапы реализации Стратегии.</w:t>
      </w:r>
    </w:p>
    <w:p w:rsidR="001B7925" w:rsidRDefault="001B7925" w:rsidP="001B7925">
      <w:pPr>
        <w:ind w:firstLine="567"/>
        <w:jc w:val="both"/>
        <w:rPr>
          <w:b/>
        </w:rPr>
      </w:pPr>
    </w:p>
    <w:p w:rsidR="001B7925" w:rsidRDefault="001B7925" w:rsidP="001B7925">
      <w:pPr>
        <w:ind w:firstLine="567"/>
        <w:jc w:val="both"/>
      </w:pPr>
      <w:r>
        <w:t xml:space="preserve">      </w:t>
      </w:r>
      <w:r w:rsidRPr="00825BE0">
        <w:t xml:space="preserve">Имеющийся потенциал </w:t>
      </w:r>
      <w:r>
        <w:t xml:space="preserve">социально-экономического развития муниципального образования "Юртинское городское поселение" с учетом достигнутых в предыдущие годы результатов, складывающихся угроз  и возможностей определяет </w:t>
      </w:r>
      <w:r w:rsidR="001E37D0">
        <w:t>приоритеты, цели</w:t>
      </w:r>
      <w:r>
        <w:t xml:space="preserve"> и задачи социально-экономи</w:t>
      </w:r>
      <w:r w:rsidR="001E37D0">
        <w:t>ческого развития муниципального</w:t>
      </w:r>
      <w:r>
        <w:t xml:space="preserve"> образования  до </w:t>
      </w:r>
      <w:r w:rsidRPr="00EA6FB1">
        <w:t>2036</w:t>
      </w:r>
      <w:r>
        <w:t xml:space="preserve"> года. </w:t>
      </w:r>
    </w:p>
    <w:p w:rsidR="001B7925" w:rsidRPr="005B6484" w:rsidRDefault="001B7925" w:rsidP="001B7925">
      <w:pPr>
        <w:ind w:firstLine="567"/>
        <w:jc w:val="both"/>
      </w:pPr>
      <w:r w:rsidRPr="005B6484">
        <w:lastRenderedPageBreak/>
        <w:t>Основной целью Стратегии является создание условий для повышения качества и уровня жизни населения Юртинского городского поселения, за  счет формирования комфортных условий для жизни и экономической деятельности.</w:t>
      </w:r>
    </w:p>
    <w:p w:rsidR="001B7925" w:rsidRPr="00C10B63" w:rsidRDefault="001B7925" w:rsidP="001B7925">
      <w:pPr>
        <w:shd w:val="clear" w:color="auto" w:fill="FFFFFF"/>
        <w:jc w:val="both"/>
      </w:pPr>
      <w:r>
        <w:t xml:space="preserve">Для достижения цели определены 3 </w:t>
      </w:r>
      <w:r w:rsidRPr="00C10B63">
        <w:t>стратегически</w:t>
      </w:r>
      <w:r>
        <w:t>е задачи:</w:t>
      </w:r>
    </w:p>
    <w:p w:rsidR="001B7925" w:rsidRPr="00AF1B9F" w:rsidRDefault="001B7925" w:rsidP="001B7925">
      <w:pPr>
        <w:numPr>
          <w:ilvl w:val="0"/>
          <w:numId w:val="11"/>
        </w:numPr>
        <w:autoSpaceDE w:val="0"/>
        <w:autoSpaceDN w:val="0"/>
        <w:adjustRightInd w:val="0"/>
        <w:ind w:left="0" w:firstLine="360"/>
        <w:contextualSpacing/>
        <w:jc w:val="both"/>
      </w:pPr>
      <w:r w:rsidRPr="00AF1B9F">
        <w:t xml:space="preserve">Повышение уровня и качества жизни населения на территории </w:t>
      </w:r>
      <w:r>
        <w:t>муниципального образования</w:t>
      </w:r>
      <w:r w:rsidRPr="00AF1B9F">
        <w:t>, накопление и сохр</w:t>
      </w:r>
      <w:r>
        <w:t>анение человеческого потенциала.</w:t>
      </w:r>
    </w:p>
    <w:p w:rsidR="001B7925" w:rsidRPr="00AF1B9F" w:rsidRDefault="001B7925" w:rsidP="001B7925">
      <w:pPr>
        <w:numPr>
          <w:ilvl w:val="0"/>
          <w:numId w:val="11"/>
        </w:numPr>
        <w:autoSpaceDE w:val="0"/>
        <w:autoSpaceDN w:val="0"/>
        <w:adjustRightInd w:val="0"/>
        <w:ind w:left="0" w:firstLine="360"/>
        <w:contextualSpacing/>
        <w:jc w:val="both"/>
      </w:pPr>
      <w:r w:rsidRPr="00AF1B9F">
        <w:t>Наращивание экономического потенциала и повышение уровня инвестиционной прив</w:t>
      </w:r>
      <w:r>
        <w:t>лекательности.</w:t>
      </w:r>
    </w:p>
    <w:p w:rsidR="001B7925" w:rsidRPr="00AF1B9F" w:rsidRDefault="001B7925" w:rsidP="001B7925">
      <w:pPr>
        <w:pStyle w:val="af0"/>
        <w:numPr>
          <w:ilvl w:val="0"/>
          <w:numId w:val="11"/>
        </w:numPr>
      </w:pPr>
      <w:r w:rsidRPr="00AF1B9F">
        <w:t>Эффек</w:t>
      </w:r>
      <w:r>
        <w:t>тивное муниципальное управление.</w:t>
      </w:r>
    </w:p>
    <w:p w:rsidR="001B7925" w:rsidRPr="00C10B63" w:rsidRDefault="001B7925" w:rsidP="001B7925">
      <w:pPr>
        <w:shd w:val="clear" w:color="auto" w:fill="FFFFFF"/>
        <w:jc w:val="both"/>
      </w:pPr>
      <w:r>
        <w:t xml:space="preserve">         </w:t>
      </w:r>
      <w:r w:rsidRPr="00C10B63">
        <w:t xml:space="preserve">Реализация этих </w:t>
      </w:r>
      <w:r>
        <w:t xml:space="preserve">задач </w:t>
      </w:r>
      <w:r w:rsidRPr="00C10B63">
        <w:t xml:space="preserve">обеспечивается за счет реализации приоритетов социально-экономического развития </w:t>
      </w:r>
      <w:r>
        <w:t>муниципального образования «Юртинское городское поселение»</w:t>
      </w:r>
    </w:p>
    <w:p w:rsidR="001B7925" w:rsidRDefault="001B7925" w:rsidP="001B7925">
      <w:pPr>
        <w:shd w:val="clear" w:color="auto" w:fill="FFFFFF"/>
        <w:jc w:val="both"/>
      </w:pPr>
      <w:r>
        <w:t xml:space="preserve">         </w:t>
      </w:r>
      <w:r w:rsidRPr="00C10B63">
        <w:t xml:space="preserve">Приоритеты социально-экономического развития </w:t>
      </w:r>
      <w:r>
        <w:t xml:space="preserve">муниципального образования «Юртинское городское поселение» </w:t>
      </w:r>
      <w:r w:rsidRPr="00C10B63">
        <w:t xml:space="preserve">охватывают все базовые сектора его жизнедеятельности: экономику, социальную сферу, </w:t>
      </w:r>
      <w:r>
        <w:t>развитие инфраструктуры</w:t>
      </w:r>
      <w:r w:rsidRPr="00C10B63">
        <w:t xml:space="preserve"> (включая экологическую составляющую), </w:t>
      </w:r>
      <w:r>
        <w:t>муниципальное</w:t>
      </w:r>
      <w:r w:rsidRPr="00C10B63">
        <w:t xml:space="preserve"> управление.</w:t>
      </w:r>
    </w:p>
    <w:p w:rsidR="001B7925" w:rsidRDefault="001B7925" w:rsidP="001B7925">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848"/>
      </w:tblGrid>
      <w:tr w:rsidR="001B7925" w:rsidTr="00B9774E">
        <w:trPr>
          <w:trHeight w:val="271"/>
        </w:trPr>
        <w:tc>
          <w:tcPr>
            <w:tcW w:w="3484" w:type="dxa"/>
          </w:tcPr>
          <w:p w:rsidR="001B7925" w:rsidRPr="00EF569D" w:rsidRDefault="001B7925" w:rsidP="00B9774E">
            <w:pPr>
              <w:pStyle w:val="af0"/>
              <w:tabs>
                <w:tab w:val="left" w:pos="993"/>
              </w:tabs>
              <w:autoSpaceDE w:val="0"/>
              <w:autoSpaceDN w:val="0"/>
              <w:adjustRightInd w:val="0"/>
              <w:ind w:left="0"/>
              <w:jc w:val="both"/>
              <w:rPr>
                <w:rFonts w:cs="Arial"/>
              </w:rPr>
            </w:pPr>
            <w:r w:rsidRPr="00EF569D">
              <w:rPr>
                <w:rFonts w:cs="Arial"/>
              </w:rPr>
              <w:t>Стратегическая задача</w:t>
            </w:r>
          </w:p>
        </w:tc>
        <w:tc>
          <w:tcPr>
            <w:tcW w:w="6848" w:type="dxa"/>
          </w:tcPr>
          <w:p w:rsidR="001B7925" w:rsidRPr="00EF569D" w:rsidRDefault="001B7925" w:rsidP="00B9774E">
            <w:pPr>
              <w:pStyle w:val="af0"/>
              <w:tabs>
                <w:tab w:val="left" w:pos="993"/>
              </w:tabs>
              <w:autoSpaceDE w:val="0"/>
              <w:autoSpaceDN w:val="0"/>
              <w:adjustRightInd w:val="0"/>
              <w:ind w:left="0"/>
              <w:jc w:val="center"/>
              <w:rPr>
                <w:rFonts w:cs="Arial"/>
              </w:rPr>
            </w:pPr>
            <w:r w:rsidRPr="00EF569D">
              <w:rPr>
                <w:rFonts w:cs="Arial"/>
              </w:rPr>
              <w:t>Приоритеты</w:t>
            </w:r>
          </w:p>
        </w:tc>
      </w:tr>
      <w:tr w:rsidR="001B7925" w:rsidTr="00B9774E">
        <w:trPr>
          <w:trHeight w:val="271"/>
        </w:trPr>
        <w:tc>
          <w:tcPr>
            <w:tcW w:w="3484" w:type="dxa"/>
          </w:tcPr>
          <w:p w:rsidR="001B7925" w:rsidRDefault="001B7925" w:rsidP="00B9774E">
            <w:pPr>
              <w:shd w:val="clear" w:color="auto" w:fill="FFFFFF"/>
            </w:pPr>
            <w:r w:rsidRPr="00AF1B9F">
              <w:rPr>
                <w:rFonts w:cs="Arial"/>
              </w:rPr>
              <w:t xml:space="preserve">Повышение уровня и качества жизни населения </w:t>
            </w:r>
            <w:r>
              <w:t>муниципального образования «Юртинское городское поселение»,</w:t>
            </w:r>
            <w:r w:rsidRPr="00AF1B9F">
              <w:rPr>
                <w:rFonts w:cs="Arial"/>
              </w:rPr>
              <w:t xml:space="preserve"> накопление и сохранение человеческого потенциала</w:t>
            </w:r>
          </w:p>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p w:rsidR="001B7925" w:rsidRPr="00FE3681" w:rsidRDefault="001B7925" w:rsidP="00B9774E"/>
        </w:tc>
        <w:tc>
          <w:tcPr>
            <w:tcW w:w="6848" w:type="dxa"/>
          </w:tcPr>
          <w:p w:rsidR="001B7925" w:rsidRPr="00AF1B9F" w:rsidRDefault="001B7925" w:rsidP="00B9774E">
            <w:pPr>
              <w:pStyle w:val="af0"/>
              <w:tabs>
                <w:tab w:val="left" w:pos="993"/>
              </w:tabs>
              <w:autoSpaceDE w:val="0"/>
              <w:autoSpaceDN w:val="0"/>
              <w:adjustRightInd w:val="0"/>
              <w:ind w:left="0"/>
              <w:jc w:val="both"/>
              <w:rPr>
                <w:rFonts w:cs="Arial"/>
              </w:rPr>
            </w:pPr>
            <w:r>
              <w:rPr>
                <w:sz w:val="28"/>
                <w:szCs w:val="28"/>
              </w:rPr>
              <w:t xml:space="preserve">- </w:t>
            </w:r>
            <w:r w:rsidRPr="00AF1B9F">
              <w:rPr>
                <w:rFonts w:cs="Arial"/>
              </w:rPr>
              <w:t>Расширение возможностей развития человеческого потенциала на основе  взаимодействия образования, культуры, здравоохранения, спорта и молодёжной политики (как за счёт сохранения численности населения, так и за счёт возрастания профессиональных или творческих способностей каждого  жителя района).</w:t>
            </w:r>
          </w:p>
          <w:p w:rsidR="001B7925" w:rsidRPr="00AF1B9F" w:rsidRDefault="001B7925" w:rsidP="00B9774E">
            <w:pPr>
              <w:pStyle w:val="af0"/>
              <w:tabs>
                <w:tab w:val="left" w:pos="993"/>
              </w:tabs>
              <w:autoSpaceDE w:val="0"/>
              <w:autoSpaceDN w:val="0"/>
              <w:adjustRightInd w:val="0"/>
              <w:ind w:left="0"/>
              <w:jc w:val="both"/>
              <w:rPr>
                <w:rFonts w:cs="Arial"/>
              </w:rPr>
            </w:pPr>
            <w:r w:rsidRPr="00AF1B9F">
              <w:rPr>
                <w:rFonts w:cs="Arial"/>
              </w:rPr>
              <w:t xml:space="preserve">- Реализация муниципальных программ, направленных на обеспечение безопасности жизнедеятельности на территории района, на устойчивое развитие системы образования, развитие культурно-досугового сектора, развитие доступного массового спорта и успешной самореализации молодёжи, а также содействие развитию </w:t>
            </w:r>
            <w:r w:rsidR="001E37D0">
              <w:rPr>
                <w:rFonts w:cs="Arial"/>
              </w:rPr>
              <w:t>индивидуального жилищного строительства.</w:t>
            </w:r>
          </w:p>
          <w:p w:rsidR="001B7925" w:rsidRDefault="001B7925" w:rsidP="00B9774E">
            <w:pPr>
              <w:jc w:val="both"/>
              <w:rPr>
                <w:rFonts w:cs="Arial"/>
                <w:lang w:eastAsia="en-US"/>
              </w:rPr>
            </w:pPr>
            <w:r w:rsidRPr="00AF1B9F">
              <w:rPr>
                <w:rFonts w:cs="Arial"/>
                <w:lang w:eastAsia="en-US"/>
              </w:rPr>
              <w:t>- Мероприятия  по модерниза</w:t>
            </w:r>
            <w:r>
              <w:rPr>
                <w:rFonts w:cs="Arial"/>
                <w:lang w:eastAsia="en-US"/>
              </w:rPr>
              <w:t>ции коммунальной инфраструктуры.</w:t>
            </w:r>
            <w:r w:rsidRPr="00AF1B9F">
              <w:rPr>
                <w:rFonts w:cs="Arial"/>
                <w:lang w:eastAsia="en-US"/>
              </w:rPr>
              <w:t xml:space="preserve"> </w:t>
            </w:r>
          </w:p>
          <w:p w:rsidR="001B7925" w:rsidRPr="00C24E94" w:rsidRDefault="001B7925" w:rsidP="00B9774E">
            <w:pPr>
              <w:jc w:val="both"/>
              <w:rPr>
                <w:rFonts w:cs="Arial"/>
                <w:lang w:eastAsia="en-US"/>
              </w:rPr>
            </w:pPr>
            <w:r w:rsidRPr="00AF1B9F">
              <w:rPr>
                <w:rFonts w:cs="Arial"/>
                <w:lang w:eastAsia="en-US"/>
              </w:rPr>
              <w:t>- В рамках повышения энергоэффективности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w:t>
            </w:r>
            <w:r>
              <w:rPr>
                <w:rFonts w:cs="Arial"/>
                <w:lang w:eastAsia="en-US"/>
              </w:rPr>
              <w:t>овать реформу энергосбережения.</w:t>
            </w:r>
          </w:p>
        </w:tc>
      </w:tr>
      <w:tr w:rsidR="001B7925" w:rsidRPr="00711E7C" w:rsidTr="00B9774E">
        <w:trPr>
          <w:trHeight w:val="271"/>
        </w:trPr>
        <w:tc>
          <w:tcPr>
            <w:tcW w:w="3484" w:type="dxa"/>
          </w:tcPr>
          <w:p w:rsidR="001B7925" w:rsidRPr="00EF569D" w:rsidRDefault="001B7925" w:rsidP="00B9774E">
            <w:pPr>
              <w:pStyle w:val="af0"/>
              <w:tabs>
                <w:tab w:val="left" w:pos="993"/>
              </w:tabs>
              <w:autoSpaceDE w:val="0"/>
              <w:autoSpaceDN w:val="0"/>
              <w:adjustRightInd w:val="0"/>
              <w:ind w:left="0"/>
              <w:jc w:val="both"/>
              <w:rPr>
                <w:rFonts w:cs="Arial"/>
              </w:rPr>
            </w:pPr>
            <w:r w:rsidRPr="00AF1B9F">
              <w:rPr>
                <w:rFonts w:cs="Arial"/>
              </w:rPr>
              <w:t xml:space="preserve">Наращивание экономического потенциала и повышение уровня инвестиционной привлекательности </w:t>
            </w:r>
          </w:p>
        </w:tc>
        <w:tc>
          <w:tcPr>
            <w:tcW w:w="6848" w:type="dxa"/>
          </w:tcPr>
          <w:p w:rsidR="001B7925" w:rsidRPr="00AF1B9F" w:rsidRDefault="001B7925" w:rsidP="00B9774E">
            <w:pPr>
              <w:pStyle w:val="af0"/>
              <w:tabs>
                <w:tab w:val="left" w:pos="993"/>
              </w:tabs>
              <w:autoSpaceDE w:val="0"/>
              <w:autoSpaceDN w:val="0"/>
              <w:adjustRightInd w:val="0"/>
              <w:ind w:left="0"/>
              <w:jc w:val="both"/>
              <w:rPr>
                <w:rFonts w:cs="Arial"/>
              </w:rPr>
            </w:pPr>
            <w:r>
              <w:rPr>
                <w:rFonts w:cs="Arial"/>
              </w:rPr>
              <w:t xml:space="preserve">-Содействие и формирование благоприятной среды для развития </w:t>
            </w:r>
            <w:r w:rsidRPr="00AF1B9F">
              <w:rPr>
                <w:rFonts w:cs="Arial"/>
              </w:rPr>
              <w:t xml:space="preserve">предпринимательства. </w:t>
            </w:r>
          </w:p>
          <w:p w:rsidR="001B7925" w:rsidRPr="00EF569D" w:rsidRDefault="001B7925" w:rsidP="00B9774E">
            <w:pPr>
              <w:pStyle w:val="af0"/>
              <w:tabs>
                <w:tab w:val="left" w:pos="993"/>
              </w:tabs>
              <w:autoSpaceDE w:val="0"/>
              <w:autoSpaceDN w:val="0"/>
              <w:adjustRightInd w:val="0"/>
              <w:ind w:left="0"/>
              <w:jc w:val="both"/>
              <w:rPr>
                <w:rFonts w:cs="Arial"/>
              </w:rPr>
            </w:pPr>
            <w:r>
              <w:rPr>
                <w:rFonts w:cs="Arial"/>
              </w:rPr>
              <w:t>-</w:t>
            </w:r>
            <w:r w:rsidRPr="00AF1B9F">
              <w:rPr>
                <w:rFonts w:cs="Arial"/>
              </w:rPr>
              <w:t>Формирование благоприятного инвестиционно</w:t>
            </w:r>
            <w:r>
              <w:rPr>
                <w:rFonts w:cs="Arial"/>
              </w:rPr>
              <w:t>го климата на территории муниципального образования.</w:t>
            </w:r>
          </w:p>
          <w:p w:rsidR="001B7925" w:rsidRDefault="001B7925" w:rsidP="00B9774E">
            <w:pPr>
              <w:pStyle w:val="af0"/>
              <w:tabs>
                <w:tab w:val="left" w:pos="993"/>
              </w:tabs>
              <w:autoSpaceDE w:val="0"/>
              <w:autoSpaceDN w:val="0"/>
              <w:adjustRightInd w:val="0"/>
              <w:ind w:left="0"/>
              <w:jc w:val="both"/>
              <w:rPr>
                <w:rFonts w:cs="Arial"/>
              </w:rPr>
            </w:pPr>
            <w:r>
              <w:rPr>
                <w:rFonts w:cs="Arial"/>
              </w:rPr>
              <w:t>-</w:t>
            </w:r>
            <w:r w:rsidRPr="00EF569D">
              <w:rPr>
                <w:rFonts w:cs="Arial"/>
              </w:rPr>
              <w:t>Формирование добросовестной конкуренции на потребительском рынке для гарантированного обеспечения населения качественными товарами и услугами по доступным ценам в объемах и ассортименте, достаточных для полноценной жизнедеятельности</w:t>
            </w:r>
            <w:r>
              <w:rPr>
                <w:rFonts w:cs="Arial"/>
              </w:rPr>
              <w:t>.</w:t>
            </w:r>
          </w:p>
          <w:p w:rsidR="001B7925" w:rsidRPr="00EF569D" w:rsidRDefault="001B7925" w:rsidP="00B9774E">
            <w:pPr>
              <w:pStyle w:val="af0"/>
              <w:tabs>
                <w:tab w:val="left" w:pos="993"/>
              </w:tabs>
              <w:autoSpaceDE w:val="0"/>
              <w:autoSpaceDN w:val="0"/>
              <w:adjustRightInd w:val="0"/>
              <w:ind w:left="0"/>
              <w:jc w:val="both"/>
              <w:rPr>
                <w:rFonts w:cs="Arial"/>
              </w:rPr>
            </w:pPr>
            <w:r>
              <w:rPr>
                <w:rFonts w:cs="Arial"/>
              </w:rPr>
              <w:t>-</w:t>
            </w:r>
            <w:r w:rsidRPr="00EF569D">
              <w:rPr>
                <w:rFonts w:cs="Arial"/>
              </w:rPr>
              <w:t>Развитие рынка труда на основе баланса интересов работодателей и работников (сбалансированность спроса и предложения рабочей силы), максимальное обеспечение занятости трудоспособного населения и охраны труда работников</w:t>
            </w:r>
            <w:r>
              <w:rPr>
                <w:rFonts w:cs="Arial"/>
              </w:rPr>
              <w:t>.</w:t>
            </w:r>
          </w:p>
        </w:tc>
      </w:tr>
      <w:tr w:rsidR="001B7925" w:rsidRPr="00711E7C" w:rsidTr="00B9774E">
        <w:trPr>
          <w:trHeight w:val="1210"/>
        </w:trPr>
        <w:tc>
          <w:tcPr>
            <w:tcW w:w="3484" w:type="dxa"/>
          </w:tcPr>
          <w:p w:rsidR="001B7925" w:rsidRPr="00EF569D" w:rsidRDefault="001B7925" w:rsidP="00B9774E">
            <w:pPr>
              <w:rPr>
                <w:rFonts w:cs="Arial"/>
              </w:rPr>
            </w:pPr>
            <w:r w:rsidRPr="007B595B">
              <w:rPr>
                <w:rFonts w:cs="Arial"/>
              </w:rPr>
              <w:lastRenderedPageBreak/>
              <w:t xml:space="preserve">Эффективное муниципальное управление </w:t>
            </w:r>
            <w:r>
              <w:rPr>
                <w:rFonts w:cs="Arial"/>
              </w:rPr>
              <w:t>муниципального образования «Юртинское городское поселение»</w:t>
            </w:r>
          </w:p>
        </w:tc>
        <w:tc>
          <w:tcPr>
            <w:tcW w:w="6848" w:type="dxa"/>
          </w:tcPr>
          <w:p w:rsidR="001B7925" w:rsidRDefault="001B7925" w:rsidP="00B9774E">
            <w:pPr>
              <w:pStyle w:val="af0"/>
              <w:tabs>
                <w:tab w:val="left" w:pos="993"/>
              </w:tabs>
              <w:autoSpaceDE w:val="0"/>
              <w:autoSpaceDN w:val="0"/>
              <w:adjustRightInd w:val="0"/>
              <w:ind w:left="0"/>
              <w:jc w:val="both"/>
              <w:rPr>
                <w:rFonts w:cs="Arial"/>
              </w:rPr>
            </w:pPr>
            <w:r>
              <w:rPr>
                <w:rFonts w:cs="Arial"/>
              </w:rPr>
              <w:t>-</w:t>
            </w:r>
            <w:r w:rsidRPr="00AF1B9F">
              <w:rPr>
                <w:rFonts w:cs="Arial"/>
              </w:rPr>
              <w:t>Совершенствование системы управления муниципальными финансами, повышение эффективности использования муниципального имущества</w:t>
            </w:r>
            <w:r>
              <w:rPr>
                <w:rFonts w:cs="Arial"/>
              </w:rPr>
              <w:t>.</w:t>
            </w:r>
          </w:p>
          <w:p w:rsidR="001B7925" w:rsidRPr="00EF569D" w:rsidRDefault="001B7925" w:rsidP="00B9774E">
            <w:pPr>
              <w:pStyle w:val="af0"/>
              <w:tabs>
                <w:tab w:val="left" w:pos="993"/>
              </w:tabs>
              <w:autoSpaceDE w:val="0"/>
              <w:autoSpaceDN w:val="0"/>
              <w:adjustRightInd w:val="0"/>
              <w:ind w:left="0"/>
              <w:jc w:val="both"/>
              <w:rPr>
                <w:rFonts w:cs="Arial"/>
              </w:rPr>
            </w:pPr>
            <w:r>
              <w:rPr>
                <w:rFonts w:cs="Arial"/>
              </w:rPr>
              <w:t>-Повышение качества муниципального управления.</w:t>
            </w:r>
          </w:p>
        </w:tc>
      </w:tr>
    </w:tbl>
    <w:p w:rsidR="001B7925" w:rsidRDefault="001B7925" w:rsidP="001B7925">
      <w:pPr>
        <w:autoSpaceDE w:val="0"/>
        <w:autoSpaceDN w:val="0"/>
        <w:adjustRightInd w:val="0"/>
        <w:spacing w:line="264" w:lineRule="auto"/>
        <w:rPr>
          <w:b/>
        </w:rPr>
      </w:pPr>
    </w:p>
    <w:p w:rsidR="001B7925" w:rsidRDefault="001B7925" w:rsidP="001B7925">
      <w:pPr>
        <w:autoSpaceDE w:val="0"/>
        <w:autoSpaceDN w:val="0"/>
        <w:adjustRightInd w:val="0"/>
        <w:spacing w:line="264" w:lineRule="auto"/>
        <w:rPr>
          <w:b/>
        </w:rPr>
      </w:pPr>
      <w:r>
        <w:rPr>
          <w:b/>
        </w:rPr>
        <w:t>Реализация стратегических задач</w:t>
      </w:r>
    </w:p>
    <w:p w:rsidR="001B7925" w:rsidRPr="007B595B" w:rsidRDefault="001B7925" w:rsidP="001B7925">
      <w:pPr>
        <w:autoSpaceDE w:val="0"/>
        <w:autoSpaceDN w:val="0"/>
        <w:adjustRightInd w:val="0"/>
        <w:spacing w:line="264" w:lineRule="auto"/>
        <w:jc w:val="both"/>
      </w:pPr>
      <w:r w:rsidRPr="007B595B">
        <w:t xml:space="preserve">1. Повышение уровня и качества жизни населения </w:t>
      </w:r>
      <w:r>
        <w:t>на территории муниципального образования</w:t>
      </w:r>
      <w:r w:rsidRPr="007B595B">
        <w:t>, накопление и сохранение человеческого потенциала.</w:t>
      </w:r>
    </w:p>
    <w:p w:rsidR="001B7925" w:rsidRDefault="001B7925" w:rsidP="001B7925">
      <w:pPr>
        <w:autoSpaceDE w:val="0"/>
        <w:autoSpaceDN w:val="0"/>
        <w:adjustRightInd w:val="0"/>
        <w:spacing w:line="264" w:lineRule="auto"/>
        <w:jc w:val="both"/>
      </w:pPr>
      <w:r w:rsidRPr="000D3159">
        <w:t xml:space="preserve">В рамках достижения стратегической </w:t>
      </w:r>
      <w:r w:rsidRPr="00380E1E">
        <w:t xml:space="preserve">задачи </w:t>
      </w:r>
      <w:r>
        <w:t>определен комплекс целей и задач.</w:t>
      </w:r>
    </w:p>
    <w:p w:rsidR="001B7925" w:rsidRDefault="001B7925" w:rsidP="001B7925">
      <w:pPr>
        <w:autoSpaceDE w:val="0"/>
        <w:autoSpaceDN w:val="0"/>
        <w:adjustRightInd w:val="0"/>
        <w:spacing w:line="264" w:lineRule="auto"/>
        <w:jc w:val="both"/>
      </w:pPr>
      <w:r>
        <w:rPr>
          <w:b/>
        </w:rPr>
        <w:t>Це</w:t>
      </w:r>
      <w:r w:rsidRPr="00BC6A2A">
        <w:rPr>
          <w:b/>
        </w:rPr>
        <w:t>ль</w:t>
      </w:r>
      <w:r>
        <w:t xml:space="preserve"> – демографическое развитие.</w:t>
      </w:r>
    </w:p>
    <w:p w:rsidR="001B7925" w:rsidRDefault="001B7925" w:rsidP="001B7925">
      <w:pPr>
        <w:autoSpaceDE w:val="0"/>
        <w:autoSpaceDN w:val="0"/>
        <w:adjustRightInd w:val="0"/>
        <w:jc w:val="both"/>
      </w:pPr>
      <w:r>
        <w:rPr>
          <w:b/>
        </w:rPr>
        <w:t>З</w:t>
      </w:r>
      <w:r w:rsidRPr="009B3FD6">
        <w:rPr>
          <w:b/>
        </w:rPr>
        <w:t xml:space="preserve">адачи: </w:t>
      </w:r>
      <w:r w:rsidRPr="007F586E">
        <w:t>повышение уровня естественного прироста населения</w:t>
      </w:r>
      <w:r>
        <w:t>, снижение уровня смертности населения, сокращение миграционного оттока населения.</w:t>
      </w:r>
    </w:p>
    <w:p w:rsidR="001B7925" w:rsidRDefault="001B7925" w:rsidP="00121476">
      <w:pPr>
        <w:autoSpaceDE w:val="0"/>
        <w:autoSpaceDN w:val="0"/>
        <w:adjustRightInd w:val="0"/>
        <w:jc w:val="both"/>
      </w:pPr>
      <w:r w:rsidRPr="006856D6">
        <w:rPr>
          <w:b/>
        </w:rPr>
        <w:t xml:space="preserve">Направления </w:t>
      </w:r>
      <w:r>
        <w:rPr>
          <w:b/>
        </w:rPr>
        <w:t>реализации</w:t>
      </w:r>
      <w:r>
        <w:t xml:space="preserve">: создание социально-экономических условий, благоприятных для рождения, содержания и воспитания нескольких детей, включая условия для самореализации молодежи, а также возможность обеспечить семью соответствующими жилищными условиями, формирования здорового образа жизни,  стабилизация ситуации в сфере занятости населения. </w:t>
      </w:r>
    </w:p>
    <w:p w:rsidR="001B7925" w:rsidRPr="00562A9C" w:rsidRDefault="001B7925" w:rsidP="001B7925">
      <w:pPr>
        <w:autoSpaceDE w:val="0"/>
        <w:autoSpaceDN w:val="0"/>
        <w:adjustRightInd w:val="0"/>
        <w:spacing w:line="264" w:lineRule="auto"/>
        <w:jc w:val="both"/>
        <w:rPr>
          <w:rFonts w:cs="Arial"/>
        </w:rPr>
      </w:pPr>
      <w:r w:rsidRPr="00562A9C">
        <w:rPr>
          <w:rFonts w:cs="Arial"/>
          <w:b/>
        </w:rPr>
        <w:t>Цель</w:t>
      </w:r>
      <w:r w:rsidRPr="00562A9C">
        <w:rPr>
          <w:rFonts w:cs="Arial"/>
        </w:rPr>
        <w:t xml:space="preserve"> – повышение качества и доступности образования, обеспечение его соответствия потребностям социально-экономического развития.</w:t>
      </w:r>
    </w:p>
    <w:p w:rsidR="001B7925" w:rsidRPr="00562A9C" w:rsidRDefault="001B7925" w:rsidP="001B7925">
      <w:pPr>
        <w:jc w:val="both"/>
      </w:pPr>
      <w:r w:rsidRPr="00562A9C">
        <w:rPr>
          <w:b/>
        </w:rPr>
        <w:t>Задачи:</w:t>
      </w:r>
      <w:r w:rsidRPr="00562A9C">
        <w:t xml:space="preserve"> развитие системы дошкольного, общего, дополнительного   образования, развитие инфраструктуры образовательных организаций и вариативных форм образовательных услуг; обеспечение введения  обновленных федеральных государственных образовательных  стандартов,  в том числе федеральных общеобразовательных программ; организация ведения учета детей, подлежащих обязательному обучению, в том числе детей – инвалидов и детей с ограниченными возможностями здоровья; создание условий для повышения статуса педагогических кадров путем совершенствования системы подготовки, переподготовки и повышения квалификации; совершенствование организации летнего школьного отдыха, особенно для детей из низкодоходных семей и семей риска; сохранение и укрепление здоровья детей, приобщение их к ценностям здорового образа жизни. </w:t>
      </w:r>
    </w:p>
    <w:p w:rsidR="001B7925" w:rsidRDefault="001B7925" w:rsidP="00121476">
      <w:pPr>
        <w:jc w:val="both"/>
      </w:pPr>
      <w:r w:rsidRPr="00562A9C">
        <w:rPr>
          <w:b/>
        </w:rPr>
        <w:t>Направления реализации:</w:t>
      </w:r>
      <w:r w:rsidRPr="00562A9C">
        <w:t xml:space="preserve"> сохранение 100%-й доступности дошкольного образования для детей от трех до семи лет и увеличение доступности услуг дошкольного образования (ремонт учреждений дошкольного образования, развитие вариативных и  альтернативных форм дошкольного образования, обеспечение введения  обновленных федеральных государственных образовательных  стандартов,  в том числе федеральных общеобразовательных программ; обновление содержания, в том числе материально – технической базы образовательных организаций; развитие кадрового потенциала в образовании (система непрерывного и дополнительного профессионального образования, трудоустройство выпускников профессионального образования и безработных, поддержка талантливых, инициативных, молодых педагогов); модернизация системы дополнительного образования детей, создание равных "стартовых" возможностей каждому ребенку для самореализации, оказание помощи одаренным  и талантливым детям; удовлетворение социального заказа общества и государства, повышение спроса на образовательные услуги дополнительного образования детей; освоение новых сфер деятельности в дополнительном образовании детей, увеличение его роли в системе профилактики социально-негативных явлений, безнадзорности и правонарушений; формирование будущего качественного трудового потенциала района путем воспитания конкурентоспособных профессионалов.</w:t>
      </w:r>
    </w:p>
    <w:p w:rsidR="001B7925" w:rsidRDefault="001B7925" w:rsidP="001B7925">
      <w:pPr>
        <w:autoSpaceDE w:val="0"/>
        <w:autoSpaceDN w:val="0"/>
        <w:adjustRightInd w:val="0"/>
        <w:jc w:val="both"/>
        <w:rPr>
          <w:rFonts w:cs="Arial"/>
        </w:rPr>
      </w:pPr>
      <w:r>
        <w:rPr>
          <w:rFonts w:cs="Arial"/>
          <w:b/>
        </w:rPr>
        <w:t>Ц</w:t>
      </w:r>
      <w:r w:rsidRPr="002A6F86">
        <w:rPr>
          <w:rFonts w:cs="Arial"/>
          <w:b/>
        </w:rPr>
        <w:t xml:space="preserve">ель </w:t>
      </w:r>
      <w:r>
        <w:rPr>
          <w:rFonts w:cs="Arial"/>
          <w:b/>
        </w:rPr>
        <w:t xml:space="preserve">– </w:t>
      </w:r>
      <w:r w:rsidRPr="00685CBC">
        <w:rPr>
          <w:rFonts w:cs="Arial"/>
        </w:rPr>
        <w:t>развитие культурного потенциала личности и укрепление гражданского единства.</w:t>
      </w:r>
    </w:p>
    <w:p w:rsidR="001B7925" w:rsidRDefault="001B7925" w:rsidP="001B7925">
      <w:pPr>
        <w:autoSpaceDE w:val="0"/>
        <w:autoSpaceDN w:val="0"/>
        <w:adjustRightInd w:val="0"/>
        <w:jc w:val="both"/>
        <w:rPr>
          <w:rFonts w:cs="Arial"/>
        </w:rPr>
      </w:pPr>
      <w:r>
        <w:rPr>
          <w:rFonts w:cs="Arial"/>
          <w:b/>
        </w:rPr>
        <w:t>З</w:t>
      </w:r>
      <w:r w:rsidRPr="00685CBC">
        <w:rPr>
          <w:rFonts w:cs="Arial"/>
          <w:b/>
        </w:rPr>
        <w:t xml:space="preserve">адачи: </w:t>
      </w:r>
      <w:r w:rsidRPr="00685CBC">
        <w:rPr>
          <w:rFonts w:cs="Arial"/>
        </w:rPr>
        <w:t>сохранение культурного наследия и с</w:t>
      </w:r>
      <w:r>
        <w:rPr>
          <w:rFonts w:cs="Arial"/>
        </w:rPr>
        <w:t xml:space="preserve">оздание условий для развития культуры;  </w:t>
      </w:r>
      <w:r w:rsidRPr="00973942">
        <w:rPr>
          <w:rFonts w:cs="Arial"/>
        </w:rPr>
        <w:t xml:space="preserve">реализация творческого потенциала </w:t>
      </w:r>
      <w:r>
        <w:rPr>
          <w:rFonts w:cs="Arial"/>
        </w:rPr>
        <w:t>жителей; сохранение единого культурного пространства как фактора национальной безопасности и территориальной целостности России, гармонизация межэтнических отношений и развитие национальных культур.</w:t>
      </w:r>
    </w:p>
    <w:p w:rsidR="001B7925" w:rsidRDefault="001B7925" w:rsidP="001B7925">
      <w:pPr>
        <w:autoSpaceDE w:val="0"/>
        <w:autoSpaceDN w:val="0"/>
        <w:adjustRightInd w:val="0"/>
        <w:jc w:val="both"/>
        <w:rPr>
          <w:rFonts w:cs="Arial"/>
        </w:rPr>
      </w:pPr>
      <w:r w:rsidRPr="006856D6">
        <w:rPr>
          <w:b/>
        </w:rPr>
        <w:t xml:space="preserve">Направления </w:t>
      </w:r>
      <w:r>
        <w:rPr>
          <w:b/>
        </w:rPr>
        <w:t>реализации</w:t>
      </w:r>
      <w:r>
        <w:rPr>
          <w:rFonts w:cs="Arial"/>
        </w:rPr>
        <w:t xml:space="preserve">: сохранение и популяризация библиотечного фонда, сохранение традиций и создание условий для всех видов народного искусства и творчества, поддержка мастеров народных промыслов и народных ремесел, фольклорных коллективов, </w:t>
      </w:r>
      <w:r w:rsidRPr="00F75F78">
        <w:rPr>
          <w:rFonts w:cs="Arial"/>
        </w:rPr>
        <w:t>модернизация материальной базы, в том числе реконструкция зданий учреждений культуры, для обеспечения выполнения современных требований к условиям осуществления культурной деятельности</w:t>
      </w:r>
      <w:r>
        <w:rPr>
          <w:rFonts w:cs="Arial"/>
        </w:rPr>
        <w:t xml:space="preserve">, </w:t>
      </w:r>
      <w:r>
        <w:rPr>
          <w:rFonts w:cs="Arial"/>
        </w:rPr>
        <w:lastRenderedPageBreak/>
        <w:t>развитие уважения к историческому наследию и культурным ценностям народов России, сохранение этнокультурной самобытности, внедрение в социальную практику установок толерантного создания, совершенствование системы профилактических мер антиэкстремистской направленности, предупреждение ксенофобных проявлений.</w:t>
      </w:r>
    </w:p>
    <w:p w:rsidR="001B7925" w:rsidRDefault="001B7925" w:rsidP="001B7925">
      <w:pPr>
        <w:autoSpaceDE w:val="0"/>
        <w:autoSpaceDN w:val="0"/>
        <w:adjustRightInd w:val="0"/>
        <w:jc w:val="both"/>
        <w:rPr>
          <w:rFonts w:cs="Arial"/>
        </w:rPr>
      </w:pPr>
      <w:r>
        <w:rPr>
          <w:rFonts w:cs="Arial"/>
          <w:b/>
        </w:rPr>
        <w:t>Ц</w:t>
      </w:r>
      <w:r w:rsidRPr="0033061C">
        <w:rPr>
          <w:rFonts w:cs="Arial"/>
          <w:b/>
        </w:rPr>
        <w:t>ель</w:t>
      </w:r>
      <w:r>
        <w:rPr>
          <w:rFonts w:cs="Arial"/>
        </w:rPr>
        <w:t xml:space="preserve"> – </w:t>
      </w:r>
      <w:r w:rsidRPr="00F75F78">
        <w:rPr>
          <w:rFonts w:cs="Arial"/>
        </w:rPr>
        <w:t>обеспечение максимальной вовлеченности населения в систематические занятия физкультурой и спортом и развитие спорта высших достижений</w:t>
      </w:r>
      <w:r>
        <w:rPr>
          <w:rFonts w:cs="Arial"/>
        </w:rPr>
        <w:t>.</w:t>
      </w:r>
    </w:p>
    <w:p w:rsidR="001B7925" w:rsidRDefault="001B7925" w:rsidP="001B7925">
      <w:pPr>
        <w:autoSpaceDE w:val="0"/>
        <w:autoSpaceDN w:val="0"/>
        <w:adjustRightInd w:val="0"/>
        <w:jc w:val="both"/>
        <w:rPr>
          <w:rFonts w:cs="Arial"/>
        </w:rPr>
      </w:pPr>
      <w:r>
        <w:rPr>
          <w:rFonts w:cs="Arial"/>
          <w:b/>
        </w:rPr>
        <w:t>З</w:t>
      </w:r>
      <w:r w:rsidRPr="00F75F78">
        <w:rPr>
          <w:rFonts w:cs="Arial"/>
          <w:b/>
        </w:rPr>
        <w:t xml:space="preserve">адачи: </w:t>
      </w:r>
      <w:r w:rsidRPr="005B5FF7">
        <w:rPr>
          <w:rFonts w:cs="Arial"/>
        </w:rPr>
        <w:t>развитие</w:t>
      </w:r>
      <w:r>
        <w:rPr>
          <w:rFonts w:cs="Arial"/>
        </w:rPr>
        <w:t xml:space="preserve"> системы массовой физической культуры и спорта; развитие спорта высших достижений; у</w:t>
      </w:r>
      <w:r w:rsidRPr="00420737">
        <w:rPr>
          <w:rFonts w:cs="Arial"/>
        </w:rPr>
        <w:t>крепление материально технической базы и развитие спортивной инфраструктуры</w:t>
      </w:r>
      <w:r>
        <w:rPr>
          <w:rFonts w:cs="Arial"/>
        </w:rPr>
        <w:t>.</w:t>
      </w:r>
    </w:p>
    <w:p w:rsidR="001B7925" w:rsidRDefault="001B7925" w:rsidP="001B7925">
      <w:pPr>
        <w:autoSpaceDE w:val="0"/>
        <w:autoSpaceDN w:val="0"/>
        <w:adjustRightInd w:val="0"/>
        <w:jc w:val="both"/>
        <w:rPr>
          <w:rFonts w:cs="Arial"/>
        </w:rPr>
      </w:pPr>
      <w:r w:rsidRPr="006856D6">
        <w:rPr>
          <w:b/>
        </w:rPr>
        <w:t xml:space="preserve">Направления </w:t>
      </w:r>
      <w:r>
        <w:rPr>
          <w:b/>
        </w:rPr>
        <w:t>реализации</w:t>
      </w:r>
      <w:r w:rsidRPr="005B5FF7">
        <w:rPr>
          <w:rFonts w:cs="Arial"/>
          <w:b/>
        </w:rPr>
        <w:t xml:space="preserve">: </w:t>
      </w:r>
      <w:r w:rsidRPr="005B5FF7">
        <w:rPr>
          <w:rFonts w:cs="Arial"/>
        </w:rPr>
        <w:t>формирование устойчивой потребности ведения здорового образа жизни, регулярных занятий физической культурой и спортом у в</w:t>
      </w:r>
      <w:r>
        <w:rPr>
          <w:rFonts w:cs="Arial"/>
        </w:rPr>
        <w:t>сех возрастных групп населения; с</w:t>
      </w:r>
      <w:r w:rsidRPr="00420737">
        <w:rPr>
          <w:rFonts w:cs="Arial"/>
        </w:rPr>
        <w:t>оздание условий для регулярных самостоятельных занятий физической культурой и спортом (строительство и реконструкция плоскостных спортивных сооружений</w:t>
      </w:r>
      <w:r>
        <w:rPr>
          <w:rFonts w:cs="Arial"/>
        </w:rPr>
        <w:t xml:space="preserve">), </w:t>
      </w:r>
      <w:r w:rsidRPr="00420737">
        <w:rPr>
          <w:rFonts w:cs="Arial"/>
        </w:rPr>
        <w:t xml:space="preserve">организация и проведение </w:t>
      </w:r>
      <w:r>
        <w:rPr>
          <w:rFonts w:cs="Arial"/>
        </w:rPr>
        <w:t>спортивно-массовых мероприятий;</w:t>
      </w:r>
      <w:r w:rsidRPr="00420737">
        <w:rPr>
          <w:rFonts w:cs="Arial"/>
        </w:rPr>
        <w:t xml:space="preserve"> максимальное вовлечение  инвалидов и лиц с ограниченными возможностями здоровья в регулярные занятия физической культурой и спортом</w:t>
      </w:r>
      <w:r>
        <w:rPr>
          <w:rFonts w:cs="Arial"/>
        </w:rPr>
        <w:t xml:space="preserve">; </w:t>
      </w:r>
      <w:r w:rsidRPr="00420737">
        <w:rPr>
          <w:rFonts w:cs="Arial"/>
        </w:rPr>
        <w:t>подготовка спортсменов высокого класса</w:t>
      </w:r>
      <w:r>
        <w:rPr>
          <w:rFonts w:cs="Arial"/>
        </w:rPr>
        <w:t>, с</w:t>
      </w:r>
      <w:r w:rsidRPr="00F64552">
        <w:rPr>
          <w:rFonts w:cs="Arial"/>
        </w:rPr>
        <w:t xml:space="preserve">одействие в оснащении необходимым спортивным оборудованием и инвентарем для занятий </w:t>
      </w:r>
      <w:r>
        <w:rPr>
          <w:rFonts w:cs="Arial"/>
        </w:rPr>
        <w:t>физической культурой и спортом.</w:t>
      </w:r>
    </w:p>
    <w:p w:rsidR="001B7925" w:rsidRDefault="001B7925" w:rsidP="001B7925">
      <w:pPr>
        <w:autoSpaceDE w:val="0"/>
        <w:autoSpaceDN w:val="0"/>
        <w:adjustRightInd w:val="0"/>
        <w:jc w:val="both"/>
        <w:rPr>
          <w:rFonts w:cs="Arial"/>
        </w:rPr>
      </w:pPr>
      <w:r>
        <w:rPr>
          <w:rFonts w:cs="Arial"/>
          <w:b/>
        </w:rPr>
        <w:t>Ц</w:t>
      </w:r>
      <w:r w:rsidRPr="00667972">
        <w:rPr>
          <w:rFonts w:cs="Arial"/>
          <w:b/>
        </w:rPr>
        <w:t>ель</w:t>
      </w:r>
      <w:r>
        <w:rPr>
          <w:rFonts w:cs="Arial"/>
        </w:rPr>
        <w:t xml:space="preserve"> – обеспечение успешной социализации и эффективной самореализации молодежи.</w:t>
      </w:r>
    </w:p>
    <w:p w:rsidR="001B7925" w:rsidRDefault="001B7925" w:rsidP="001B7925">
      <w:pPr>
        <w:autoSpaceDE w:val="0"/>
        <w:autoSpaceDN w:val="0"/>
        <w:adjustRightInd w:val="0"/>
        <w:jc w:val="both"/>
        <w:rPr>
          <w:rFonts w:cs="Arial"/>
        </w:rPr>
      </w:pPr>
      <w:r>
        <w:rPr>
          <w:rFonts w:cs="Arial"/>
          <w:b/>
        </w:rPr>
        <w:t>З</w:t>
      </w:r>
      <w:r w:rsidRPr="00667972">
        <w:rPr>
          <w:rFonts w:cs="Arial"/>
          <w:b/>
        </w:rPr>
        <w:t xml:space="preserve">адачи: </w:t>
      </w:r>
      <w:r w:rsidRPr="00667972">
        <w:rPr>
          <w:rFonts w:cs="Arial"/>
        </w:rPr>
        <w:t xml:space="preserve">создание условий для закрепления молодежи; </w:t>
      </w:r>
      <w:r>
        <w:rPr>
          <w:rFonts w:cs="Arial"/>
        </w:rPr>
        <w:t>с</w:t>
      </w:r>
      <w:r w:rsidRPr="00667972">
        <w:rPr>
          <w:rFonts w:cs="Arial"/>
        </w:rPr>
        <w:t>нижени</w:t>
      </w:r>
      <w:r>
        <w:rPr>
          <w:rFonts w:cs="Arial"/>
        </w:rPr>
        <w:t>е</w:t>
      </w:r>
      <w:r w:rsidRPr="00667972">
        <w:rPr>
          <w:rFonts w:cs="Arial"/>
        </w:rPr>
        <w:t xml:space="preserve"> социально-негативных тенденций в молодежной среде</w:t>
      </w:r>
      <w:r>
        <w:rPr>
          <w:rFonts w:cs="Arial"/>
        </w:rPr>
        <w:t>.</w:t>
      </w:r>
    </w:p>
    <w:p w:rsidR="001B7925" w:rsidRPr="00121476" w:rsidRDefault="001B7925" w:rsidP="00121476">
      <w:pPr>
        <w:jc w:val="both"/>
      </w:pPr>
      <w:r w:rsidRPr="00A54E30">
        <w:rPr>
          <w:b/>
        </w:rPr>
        <w:t>Направления реализации</w:t>
      </w:r>
      <w:r w:rsidRPr="00A54E30">
        <w:rPr>
          <w:rFonts w:cs="Arial"/>
        </w:rPr>
        <w:t>: выявление, поддержка и обеспечение самореализации талантливой и социально-активной молодежи; организация профессиональной ориентации молодежи 14-16 (17) лет, развитие добровольческой (волонтерской) деятельности молодежи, создание условий для деятельности молодежных общественных объединений; формирование духовно-нравственных ценностей и гражданской культуры молодежи; пропаганда здорового образа жизни, жизни без наркотиков, алкоголя и курения; профилактика правонарушений среди молодежи; формирование духовно-нравственных ценностей и гражданской культуры молодежи; формирование у молодежи позитивного отношения к институту семьи, ответственного родительства, с учетом особенностей социально-возрастных групп.</w:t>
      </w:r>
      <w:r w:rsidRPr="00A54E30">
        <w:t xml:space="preserve"> </w:t>
      </w:r>
    </w:p>
    <w:p w:rsidR="001B7925" w:rsidRPr="00F20026" w:rsidRDefault="001B7925" w:rsidP="001B7925">
      <w:pPr>
        <w:autoSpaceDE w:val="0"/>
        <w:autoSpaceDN w:val="0"/>
        <w:adjustRightInd w:val="0"/>
        <w:jc w:val="both"/>
      </w:pPr>
      <w:r>
        <w:rPr>
          <w:rFonts w:cs="Arial"/>
          <w:b/>
        </w:rPr>
        <w:t xml:space="preserve">Цель – </w:t>
      </w:r>
      <w:r w:rsidRPr="00F20026">
        <w:t>повышение качества предоставляемых жилищно-коммунальных услуг, модернизация и развитие жилищно-коммунального хозяйства.</w:t>
      </w:r>
    </w:p>
    <w:p w:rsidR="001B7925" w:rsidRPr="00E06A79" w:rsidRDefault="001B7925" w:rsidP="001B7925">
      <w:pPr>
        <w:autoSpaceDE w:val="0"/>
        <w:autoSpaceDN w:val="0"/>
        <w:adjustRightInd w:val="0"/>
        <w:jc w:val="both"/>
      </w:pPr>
      <w:r>
        <w:rPr>
          <w:b/>
        </w:rPr>
        <w:t>З</w:t>
      </w:r>
      <w:r w:rsidRPr="00F20026">
        <w:rPr>
          <w:b/>
        </w:rPr>
        <w:t>адачи</w:t>
      </w:r>
      <w:r>
        <w:t xml:space="preserve"> - </w:t>
      </w:r>
      <w:r w:rsidRPr="00F20026">
        <w:t>п</w:t>
      </w:r>
      <w:r w:rsidRPr="00130303">
        <w:t>овышение надежности  функционирования жилищно-коммунальной сферы</w:t>
      </w:r>
      <w:r>
        <w:t xml:space="preserve">, </w:t>
      </w:r>
      <w:r w:rsidRPr="005A1F5D">
        <w:t>создание услов</w:t>
      </w:r>
      <w:r>
        <w:t>ий для формирования рынка жилья.</w:t>
      </w:r>
    </w:p>
    <w:p w:rsidR="001B7925" w:rsidRPr="00121476" w:rsidRDefault="001B7925" w:rsidP="00121476">
      <w:pPr>
        <w:jc w:val="both"/>
      </w:pPr>
      <w:r w:rsidRPr="00A54E30">
        <w:rPr>
          <w:b/>
        </w:rPr>
        <w:t>Направления реализации</w:t>
      </w:r>
      <w:r w:rsidRPr="00A54E30">
        <w:t>: повышение качества предоставления коммунальных услуг по теплоснабжению, водоснабжению и водоотведению; капитальный и текущий  ремонт существующих теплоисточников и тепловых сетей с целью предотвращения возможных аварийных си</w:t>
      </w:r>
      <w:r>
        <w:t>туаций в системе теплоснабжения</w:t>
      </w:r>
      <w:r w:rsidRPr="00A54E30">
        <w:t>; снижение затрат на производство оказываемых коммунальных услуг; замена ветхих тепловых сетей и ремонт систем теплоснабжения; передача объектов электросетового хозяйства на обслуживание электросетевой организации; организация работ по реконструкции и модернизации существующего жилищного фонда; расселение ветхого и аварийного жилищного фонда; создание благоприятных условий для привлечения внебюджетных инвестиций в жилищную сферу (строительство и капитальный ремонт жилья) и в сферу коммунального хозяйства для модернизации и повышения энергоэффективности объектов коммунального хозяйства; реализация мероприятий по благоустройству дворовых и общественных территорий; обеспечение населения питьевой водой, отвечающей требованиям безопасности.</w:t>
      </w:r>
    </w:p>
    <w:p w:rsidR="001B7925" w:rsidRPr="00676AB7" w:rsidRDefault="001B7925" w:rsidP="001B7925">
      <w:pPr>
        <w:autoSpaceDE w:val="0"/>
        <w:autoSpaceDN w:val="0"/>
        <w:adjustRightInd w:val="0"/>
        <w:jc w:val="both"/>
      </w:pPr>
      <w:r>
        <w:rPr>
          <w:b/>
        </w:rPr>
        <w:t>Ц</w:t>
      </w:r>
      <w:r w:rsidRPr="000664F0">
        <w:rPr>
          <w:b/>
        </w:rPr>
        <w:t xml:space="preserve">ель </w:t>
      </w:r>
      <w:r>
        <w:rPr>
          <w:b/>
        </w:rPr>
        <w:t xml:space="preserve">– </w:t>
      </w:r>
      <w:r>
        <w:t>эффективное развитие транспортной системы</w:t>
      </w:r>
    </w:p>
    <w:p w:rsidR="001B7925" w:rsidRDefault="001B7925" w:rsidP="001B7925">
      <w:pPr>
        <w:autoSpaceDE w:val="0"/>
        <w:autoSpaceDN w:val="0"/>
        <w:adjustRightInd w:val="0"/>
        <w:jc w:val="both"/>
      </w:pPr>
      <w:r>
        <w:rPr>
          <w:b/>
        </w:rPr>
        <w:t>З</w:t>
      </w:r>
      <w:r w:rsidRPr="007D1B95">
        <w:rPr>
          <w:b/>
        </w:rPr>
        <w:t>адачи:</w:t>
      </w:r>
      <w:r>
        <w:rPr>
          <w:b/>
        </w:rPr>
        <w:t xml:space="preserve"> </w:t>
      </w:r>
      <w:r w:rsidRPr="00011855">
        <w:t>развитие эффективной транспортной инфраструктуры</w:t>
      </w:r>
      <w:r>
        <w:t>; повышение безопасности дорожного движения.</w:t>
      </w:r>
    </w:p>
    <w:p w:rsidR="001B7925" w:rsidRDefault="001B7925" w:rsidP="001B7925">
      <w:pPr>
        <w:jc w:val="both"/>
      </w:pPr>
      <w:r w:rsidRPr="00A54E30">
        <w:rPr>
          <w:b/>
        </w:rPr>
        <w:t xml:space="preserve">Направления реализации: </w:t>
      </w:r>
      <w:r w:rsidRPr="00A54E30">
        <w:t>повышение транспортно-эксплуатационного состояния автомобильных  дорог общего пользования местного значения в результате ремонта, капитального ремонта автомобильных дорог; поддержание в нормативном состоянии и модернизация объектов дорожного хозяйства; формирование доступной среды для лиц с ограниченными возможностями и других маломобильных групп населения;  предупреждение опасного поведения участников дорожного движения; формирование безопасного поведения участников дорожного движения и предупреждение детского дорожно-транспортного травматизма.</w:t>
      </w:r>
    </w:p>
    <w:p w:rsidR="001B7925" w:rsidRDefault="001B7925" w:rsidP="001B7925">
      <w:pPr>
        <w:jc w:val="both"/>
      </w:pPr>
    </w:p>
    <w:p w:rsidR="001B7925" w:rsidRDefault="001B7925" w:rsidP="001B7925">
      <w:pPr>
        <w:spacing w:line="264" w:lineRule="auto"/>
        <w:jc w:val="both"/>
      </w:pPr>
      <w:r>
        <w:rPr>
          <w:b/>
        </w:rPr>
        <w:lastRenderedPageBreak/>
        <w:t>Ц</w:t>
      </w:r>
      <w:r w:rsidRPr="0058159F">
        <w:rPr>
          <w:b/>
        </w:rPr>
        <w:t>ель</w:t>
      </w:r>
      <w:r>
        <w:t xml:space="preserve"> – </w:t>
      </w:r>
      <w:r w:rsidRPr="000C2DAE">
        <w:t>развитие территорий на основе территориального планирования и градостроительного зонирования.</w:t>
      </w:r>
    </w:p>
    <w:p w:rsidR="001B7925" w:rsidRDefault="001B7925" w:rsidP="001B7925">
      <w:pPr>
        <w:spacing w:line="264" w:lineRule="auto"/>
        <w:jc w:val="both"/>
      </w:pPr>
      <w:r>
        <w:rPr>
          <w:b/>
        </w:rPr>
        <w:t>З</w:t>
      </w:r>
      <w:r w:rsidRPr="000C2DAE">
        <w:rPr>
          <w:b/>
        </w:rPr>
        <w:t>адача</w:t>
      </w:r>
      <w:r w:rsidRPr="000C2DAE">
        <w:t>: обеспечение</w:t>
      </w:r>
      <w:r>
        <w:t xml:space="preserve"> устойчивого развитие территории на основе территориального планирования и градостроительного зонирования.</w:t>
      </w:r>
    </w:p>
    <w:p w:rsidR="001B7925" w:rsidRDefault="001B7925" w:rsidP="001B7925">
      <w:pPr>
        <w:spacing w:line="264" w:lineRule="auto"/>
        <w:jc w:val="both"/>
      </w:pPr>
      <w:r w:rsidRPr="006856D6">
        <w:rPr>
          <w:b/>
        </w:rPr>
        <w:t xml:space="preserve">Направления </w:t>
      </w:r>
      <w:r>
        <w:rPr>
          <w:b/>
        </w:rPr>
        <w:t>реализации</w:t>
      </w:r>
      <w:r>
        <w:t xml:space="preserve">: корректировка схемы территориального планирования; </w:t>
      </w:r>
    </w:p>
    <w:p w:rsidR="00314343" w:rsidRDefault="001B7925" w:rsidP="00121476">
      <w:pPr>
        <w:spacing w:line="264" w:lineRule="auto"/>
        <w:jc w:val="both"/>
      </w:pPr>
      <w:r>
        <w:t>корректировка генерального плана; разработка местных нормативов градостроительного проектирования; обеспечение  сбалансированного учета экологических, экономических, социальных и иных факторов при осуществлении градостроительной деятельност</w:t>
      </w:r>
      <w:r w:rsidRPr="00310AE5">
        <w:t>и.</w:t>
      </w:r>
    </w:p>
    <w:p w:rsidR="00121476" w:rsidRDefault="00121476" w:rsidP="00121476">
      <w:pPr>
        <w:spacing w:line="264" w:lineRule="auto"/>
        <w:jc w:val="both"/>
      </w:pPr>
    </w:p>
    <w:p w:rsidR="001B7925" w:rsidRPr="009834FA" w:rsidRDefault="001B7925" w:rsidP="00121476">
      <w:pPr>
        <w:autoSpaceDE w:val="0"/>
        <w:autoSpaceDN w:val="0"/>
        <w:adjustRightInd w:val="0"/>
        <w:jc w:val="both"/>
      </w:pPr>
      <w:r>
        <w:t>2</w:t>
      </w:r>
      <w:r w:rsidRPr="009834FA">
        <w:t xml:space="preserve">. </w:t>
      </w:r>
      <w:r w:rsidRPr="000B2C5D">
        <w:t>Наращивание экономического потенциала и повышение уровня инвестиционной прив</w:t>
      </w:r>
      <w:r>
        <w:t>лекательности муниципального образования</w:t>
      </w:r>
      <w:r w:rsidRPr="000B2C5D">
        <w:t>:</w:t>
      </w:r>
      <w:r w:rsidRPr="009834FA">
        <w:t xml:space="preserve"> </w:t>
      </w:r>
    </w:p>
    <w:p w:rsidR="001B7925" w:rsidRDefault="001B7925" w:rsidP="001B7925">
      <w:pPr>
        <w:autoSpaceDE w:val="0"/>
        <w:autoSpaceDN w:val="0"/>
        <w:adjustRightInd w:val="0"/>
        <w:ind w:firstLine="567"/>
        <w:jc w:val="both"/>
        <w:rPr>
          <w:b/>
          <w:sz w:val="28"/>
          <w:szCs w:val="26"/>
          <w:u w:val="single"/>
        </w:rPr>
      </w:pPr>
      <w:r w:rsidRPr="000D3159">
        <w:t xml:space="preserve">В рамках достижения стратегической </w:t>
      </w:r>
      <w:r w:rsidRPr="00380E1E">
        <w:t xml:space="preserve">задачи </w:t>
      </w:r>
      <w:r>
        <w:t>определен комплекс целей и задач.</w:t>
      </w:r>
    </w:p>
    <w:p w:rsidR="001B7925" w:rsidRPr="005C02B7" w:rsidRDefault="001B7925" w:rsidP="001B7925">
      <w:pPr>
        <w:autoSpaceDE w:val="0"/>
        <w:autoSpaceDN w:val="0"/>
        <w:adjustRightInd w:val="0"/>
        <w:jc w:val="both"/>
      </w:pPr>
      <w:r>
        <w:rPr>
          <w:rFonts w:cs="Arial"/>
          <w:b/>
        </w:rPr>
        <w:t>Ц</w:t>
      </w:r>
      <w:r w:rsidRPr="005C02B7">
        <w:rPr>
          <w:rFonts w:cs="Arial"/>
          <w:b/>
        </w:rPr>
        <w:t xml:space="preserve">ель  </w:t>
      </w:r>
      <w:r w:rsidRPr="005C02B7">
        <w:rPr>
          <w:b/>
          <w:sz w:val="28"/>
          <w:szCs w:val="26"/>
        </w:rPr>
        <w:t xml:space="preserve">- </w:t>
      </w:r>
      <w:r w:rsidRPr="005C02B7">
        <w:t xml:space="preserve">развитие экономического потенциала. </w:t>
      </w:r>
    </w:p>
    <w:p w:rsidR="001B7925" w:rsidRPr="005C02B7" w:rsidRDefault="001B7925" w:rsidP="001B7925">
      <w:pPr>
        <w:autoSpaceDE w:val="0"/>
        <w:autoSpaceDN w:val="0"/>
        <w:adjustRightInd w:val="0"/>
        <w:jc w:val="both"/>
      </w:pPr>
      <w:r>
        <w:rPr>
          <w:rFonts w:cs="Arial"/>
          <w:b/>
        </w:rPr>
        <w:t>З</w:t>
      </w:r>
      <w:r w:rsidRPr="005C02B7">
        <w:rPr>
          <w:rFonts w:cs="Arial"/>
          <w:b/>
        </w:rPr>
        <w:t>адача</w:t>
      </w:r>
      <w:r>
        <w:rPr>
          <w:rFonts w:cs="Arial"/>
          <w:b/>
        </w:rPr>
        <w:t xml:space="preserve"> 1</w:t>
      </w:r>
      <w:r w:rsidRPr="005C02B7">
        <w:rPr>
          <w:rFonts w:cs="Arial"/>
          <w:b/>
        </w:rPr>
        <w:t xml:space="preserve">: </w:t>
      </w:r>
      <w:r w:rsidRPr="000C2DAE">
        <w:t>повышение инвестиционной прив</w:t>
      </w:r>
      <w:r>
        <w:t>лекательности муниципального образования</w:t>
      </w:r>
      <w:r w:rsidRPr="000C2DAE">
        <w:t>.</w:t>
      </w:r>
    </w:p>
    <w:p w:rsidR="001B7925" w:rsidRPr="00AF1A3D" w:rsidRDefault="001B7925" w:rsidP="001B7925">
      <w:pPr>
        <w:jc w:val="both"/>
      </w:pPr>
      <w:r w:rsidRPr="00AF1A3D">
        <w:rPr>
          <w:rFonts w:cs="Arial"/>
          <w:b/>
        </w:rPr>
        <w:t>Направления реализации</w:t>
      </w:r>
      <w:r w:rsidRPr="00AF1A3D">
        <w:rPr>
          <w:sz w:val="28"/>
          <w:szCs w:val="26"/>
        </w:rPr>
        <w:t xml:space="preserve">: </w:t>
      </w:r>
      <w:r w:rsidRPr="00AF1A3D">
        <w:t>создание благоприятных условий для осуществления инвестиционной деятельности на территории муниципального образования; реализация механизмов, обеспечивающих повышение инвестиционной привлекательности; создание  благоприятных условий для развития  обрабатывающих производств, в том числе  на основе использования местных ресурсов (деревообработка, пищевая промышленность); содействие  предприятиям в продвижении товаров на региональном и российском рынке; организация участия в выставках, ярмарках; развитие муниципально-частного партнерства; формирование инвестиционной инфраструктуры (наличие готовых инвестиционных площадок для размещения проектов инвесторов – подготовленных площадок, обеспеченных необходимой транспортной инфраструктурой).</w:t>
      </w:r>
    </w:p>
    <w:p w:rsidR="001B7925" w:rsidRPr="00AF1A3D" w:rsidRDefault="001B7925" w:rsidP="001B7925">
      <w:pPr>
        <w:autoSpaceDE w:val="0"/>
        <w:autoSpaceDN w:val="0"/>
        <w:adjustRightInd w:val="0"/>
        <w:jc w:val="both"/>
      </w:pPr>
      <w:r w:rsidRPr="00AF1A3D">
        <w:rPr>
          <w:rFonts w:cs="Arial"/>
          <w:b/>
        </w:rPr>
        <w:t xml:space="preserve">Задача 2: </w:t>
      </w:r>
      <w:r w:rsidRPr="00AF1A3D">
        <w:t>создание благоприятных условий для развития субъектов малого и среднего предпринимательства.</w:t>
      </w:r>
    </w:p>
    <w:p w:rsidR="001B7925" w:rsidRPr="005C4ADF" w:rsidRDefault="001B7925" w:rsidP="001B7925">
      <w:pPr>
        <w:jc w:val="both"/>
      </w:pPr>
      <w:r w:rsidRPr="00AF1A3D">
        <w:rPr>
          <w:rFonts w:cs="Arial"/>
          <w:b/>
        </w:rPr>
        <w:t>Направления реализации:</w:t>
      </w:r>
      <w:r w:rsidRPr="00AF1A3D">
        <w:t xml:space="preserve"> реализация механизмов поддержки субъектов малого и среднего предпринимательства;  содействие развитию предпринимательской инициативы и самозанятости населения; реализация мер, направленных на повышение уровня социальной ответственности предпринимателей; содействие местным товаропроизводителям в реализации собственной продукции</w:t>
      </w:r>
      <w:r>
        <w:t>.</w:t>
      </w:r>
    </w:p>
    <w:p w:rsidR="001B7925" w:rsidRPr="00926A30" w:rsidRDefault="001B7925" w:rsidP="001B7925">
      <w:pPr>
        <w:jc w:val="both"/>
        <w:outlineLvl w:val="0"/>
      </w:pPr>
      <w:r>
        <w:rPr>
          <w:rFonts w:cs="Arial"/>
          <w:b/>
        </w:rPr>
        <w:t>З</w:t>
      </w:r>
      <w:r w:rsidRPr="00926A30">
        <w:rPr>
          <w:rFonts w:cs="Arial"/>
          <w:b/>
        </w:rPr>
        <w:t xml:space="preserve">адача 3: </w:t>
      </w:r>
      <w:r w:rsidRPr="00926A30">
        <w:t xml:space="preserve">развитие  и </w:t>
      </w:r>
      <w:r>
        <w:t xml:space="preserve">совершенствование </w:t>
      </w:r>
      <w:r w:rsidRPr="00926A30">
        <w:t xml:space="preserve"> потребительского рынка;</w:t>
      </w:r>
    </w:p>
    <w:p w:rsidR="001B7925" w:rsidRPr="00BF4DFC" w:rsidRDefault="001B7925" w:rsidP="001B7925">
      <w:pPr>
        <w:jc w:val="both"/>
        <w:outlineLvl w:val="0"/>
        <w:rPr>
          <w:bCs/>
          <w:lang w:eastAsia="ko-KR"/>
        </w:rPr>
      </w:pPr>
      <w:r w:rsidRPr="00926A30">
        <w:rPr>
          <w:rFonts w:cs="Arial"/>
          <w:b/>
        </w:rPr>
        <w:t>Направления реализации:</w:t>
      </w:r>
      <w:r w:rsidRPr="00926A30">
        <w:t xml:space="preserve"> разработка</w:t>
      </w:r>
      <w:r w:rsidRPr="00965F73">
        <w:t xml:space="preserve"> и реализация комплекса мер по предотвращению доступа на потребительский рынок опасных для здоровья людей некачественных  товаров</w:t>
      </w:r>
      <w:r>
        <w:t xml:space="preserve">; </w:t>
      </w:r>
      <w:r w:rsidRPr="009310F9">
        <w:rPr>
          <w:bCs/>
          <w:lang w:eastAsia="ko-KR"/>
        </w:rPr>
        <w:t>максимальное обеспечение п</w:t>
      </w:r>
      <w:r>
        <w:rPr>
          <w:bCs/>
          <w:lang w:eastAsia="ko-KR"/>
        </w:rPr>
        <w:t xml:space="preserve">отребителей  продукцией местных </w:t>
      </w:r>
      <w:r w:rsidRPr="009310F9">
        <w:rPr>
          <w:bCs/>
          <w:lang w:eastAsia="ko-KR"/>
        </w:rPr>
        <w:t>товаропроизводителей</w:t>
      </w:r>
      <w:r>
        <w:rPr>
          <w:bCs/>
          <w:lang w:eastAsia="ko-KR"/>
        </w:rPr>
        <w:t xml:space="preserve"> путем продвижения ее на рынок в рамках импортозамещения,  сбалансированное развитие различных форматов </w:t>
      </w:r>
      <w:r w:rsidRPr="009310F9">
        <w:rPr>
          <w:bCs/>
          <w:lang w:eastAsia="ko-KR"/>
        </w:rPr>
        <w:t>торговой инфраструктуры</w:t>
      </w:r>
      <w:r>
        <w:rPr>
          <w:bCs/>
          <w:lang w:eastAsia="ko-KR"/>
        </w:rPr>
        <w:t>, общественного питания, бытовых услуг.</w:t>
      </w:r>
    </w:p>
    <w:p w:rsidR="001B7925" w:rsidRPr="000C2DAE" w:rsidRDefault="001B7925" w:rsidP="001B7925">
      <w:pPr>
        <w:jc w:val="both"/>
        <w:outlineLvl w:val="0"/>
        <w:rPr>
          <w:color w:val="000000"/>
          <w:sz w:val="28"/>
          <w:szCs w:val="28"/>
        </w:rPr>
      </w:pPr>
      <w:r>
        <w:rPr>
          <w:b/>
        </w:rPr>
        <w:t>Ц</w:t>
      </w:r>
      <w:r w:rsidRPr="000C2DAE">
        <w:rPr>
          <w:b/>
        </w:rPr>
        <w:t>ель</w:t>
      </w:r>
      <w:r w:rsidRPr="000C2DAE">
        <w:rPr>
          <w:b/>
          <w:sz w:val="28"/>
          <w:szCs w:val="26"/>
        </w:rPr>
        <w:t xml:space="preserve"> – </w:t>
      </w:r>
      <w:r w:rsidRPr="000C2DAE">
        <w:t xml:space="preserve">обеспечение экономики </w:t>
      </w:r>
      <w:r>
        <w:t xml:space="preserve">муниципального образования </w:t>
      </w:r>
      <w:r w:rsidRPr="000C2DAE">
        <w:t>трудовыми ресурсами, необходимыми для устойчивого социально-экономического развития.</w:t>
      </w:r>
    </w:p>
    <w:p w:rsidR="001B7925" w:rsidRPr="000C2DAE" w:rsidRDefault="001B7925" w:rsidP="001B7925">
      <w:pPr>
        <w:jc w:val="both"/>
        <w:outlineLvl w:val="0"/>
      </w:pPr>
      <w:r>
        <w:rPr>
          <w:b/>
        </w:rPr>
        <w:t>З</w:t>
      </w:r>
      <w:r w:rsidRPr="000C2DAE">
        <w:rPr>
          <w:b/>
        </w:rPr>
        <w:t>адача:</w:t>
      </w:r>
      <w:r w:rsidRPr="000C2DAE">
        <w:t xml:space="preserve"> стимулирование </w:t>
      </w:r>
      <w:r>
        <w:t>развития  трудового потенциала.</w:t>
      </w:r>
    </w:p>
    <w:p w:rsidR="001B7925" w:rsidRDefault="001B7925" w:rsidP="001B7925">
      <w:pPr>
        <w:jc w:val="both"/>
        <w:outlineLvl w:val="0"/>
      </w:pPr>
      <w:r w:rsidRPr="000C2DAE">
        <w:rPr>
          <w:b/>
        </w:rPr>
        <w:t>Направления реализации задачи:</w:t>
      </w:r>
      <w:r w:rsidRPr="000C2DAE">
        <w:t xml:space="preserve"> внедрение эффективных инструментов мониторинга и прогнозирования потребности экономики </w:t>
      </w:r>
      <w:r>
        <w:t>муниципального образования</w:t>
      </w:r>
      <w:r w:rsidRPr="000C2DAE">
        <w:t xml:space="preserve"> в к</w:t>
      </w:r>
      <w:r>
        <w:t xml:space="preserve">адрах необходимой квалификации; </w:t>
      </w:r>
      <w:r w:rsidRPr="000C2DAE">
        <w:t xml:space="preserve">создание условий для повышения уровня занятости населения;   совершенствование коллективно-договорного регулирования трудовых отношений;  снижение неформальной занятости; формирование эффективной политики в сфере оплаты труда работников бюджетной сферы;  внедрение эффективных систем оплаты труда с целью повышения уровня благосостояния работников бюджетной сферы; повышение уровня развития социального партнерства;  привлечение и закрепление на территории </w:t>
      </w:r>
      <w:r>
        <w:t>муниципального образования</w:t>
      </w:r>
      <w:r w:rsidRPr="000C2DAE">
        <w:t xml:space="preserve"> экономически активного населения.</w:t>
      </w:r>
    </w:p>
    <w:p w:rsidR="00314343" w:rsidRDefault="00314343" w:rsidP="00314343"/>
    <w:p w:rsidR="001B7925" w:rsidRPr="000C2DAE" w:rsidRDefault="001B7925" w:rsidP="00314343">
      <w:r>
        <w:t xml:space="preserve">3. </w:t>
      </w:r>
      <w:r w:rsidRPr="000C2DAE">
        <w:t>Эффек</w:t>
      </w:r>
      <w:r>
        <w:t>тивное муниципальное управление.</w:t>
      </w:r>
    </w:p>
    <w:p w:rsidR="001B7925" w:rsidRPr="000C2DAE" w:rsidRDefault="001B7925" w:rsidP="001B7925">
      <w:pPr>
        <w:autoSpaceDE w:val="0"/>
        <w:autoSpaceDN w:val="0"/>
        <w:adjustRightInd w:val="0"/>
        <w:ind w:firstLine="360"/>
        <w:jc w:val="both"/>
        <w:rPr>
          <w:sz w:val="28"/>
          <w:szCs w:val="28"/>
        </w:rPr>
      </w:pPr>
      <w:r w:rsidRPr="000C2DAE">
        <w:t>В рамках достижения стратегической задачи определен комплекс целей и задач.</w:t>
      </w:r>
    </w:p>
    <w:p w:rsidR="001B7925" w:rsidRPr="00157CB4" w:rsidRDefault="001B7925" w:rsidP="001B7925">
      <w:pPr>
        <w:jc w:val="both"/>
      </w:pPr>
      <w:r w:rsidRPr="00157CB4">
        <w:rPr>
          <w:b/>
        </w:rPr>
        <w:t xml:space="preserve">Цель - </w:t>
      </w:r>
      <w:r w:rsidRPr="00157CB4">
        <w:t xml:space="preserve">обеспечение долгосрочной сбалансированности и устойчивости консолидированного бюджета муниципального образования </w:t>
      </w:r>
    </w:p>
    <w:p w:rsidR="001B7925" w:rsidRPr="00157CB4" w:rsidRDefault="001B7925" w:rsidP="001B7925">
      <w:pPr>
        <w:jc w:val="both"/>
      </w:pPr>
      <w:r w:rsidRPr="00157CB4">
        <w:rPr>
          <w:b/>
        </w:rPr>
        <w:lastRenderedPageBreak/>
        <w:t xml:space="preserve">Задача 1: </w:t>
      </w:r>
      <w:r w:rsidRPr="00157CB4">
        <w:t>оптимизация расходов консолидированного бюджета, повышение эффективности использования бюджетных средств и повышение качества бюджетного планирования</w:t>
      </w:r>
    </w:p>
    <w:p w:rsidR="001B7925" w:rsidRPr="00157CB4" w:rsidRDefault="001B7925" w:rsidP="001B7925">
      <w:pPr>
        <w:jc w:val="both"/>
      </w:pPr>
      <w:r w:rsidRPr="00157CB4">
        <w:rPr>
          <w:b/>
        </w:rPr>
        <w:t>Направления реализации:</w:t>
      </w:r>
      <w:r w:rsidRPr="00157CB4">
        <w:t xml:space="preserve"> оптимизация расходов на содержание бюджетной сети при сохранении доступности и повышении качества оказываемых муниципальных услуг; повышение качества финансового менеджмента главными администраторами бюджетных средств (далее–ГАБС); сохранение достигнутых результатов и улучшение целевых показателей, включенных в мониторинг качества финансового менеджмента ГАБС, проводимого Финансовым управлением администрации; повышение эффективности муниципального финансового контроля; автоматизация и цифровизация системы управления муниципальными финансами и бюджетного процесса. </w:t>
      </w:r>
    </w:p>
    <w:p w:rsidR="001B7925" w:rsidRPr="00157CB4" w:rsidRDefault="001B7925" w:rsidP="001B7925">
      <w:pPr>
        <w:jc w:val="both"/>
      </w:pPr>
      <w:r>
        <w:rPr>
          <w:b/>
        </w:rPr>
        <w:t>З</w:t>
      </w:r>
      <w:r w:rsidRPr="00157CB4">
        <w:rPr>
          <w:b/>
        </w:rPr>
        <w:t xml:space="preserve">адача 2: </w:t>
      </w:r>
      <w:r w:rsidRPr="00157CB4">
        <w:t xml:space="preserve">эффективное управление муниципальным долгом. </w:t>
      </w:r>
    </w:p>
    <w:p w:rsidR="001B7925" w:rsidRPr="00157CB4" w:rsidRDefault="001B7925" w:rsidP="001B7925">
      <w:pPr>
        <w:jc w:val="both"/>
      </w:pPr>
      <w:r w:rsidRPr="00157CB4">
        <w:rPr>
          <w:b/>
        </w:rPr>
        <w:t xml:space="preserve">Направления реализации: </w:t>
      </w:r>
      <w:r w:rsidRPr="00157CB4">
        <w:t xml:space="preserve">поддержание уровня долговой нагрузки в пределах, не превышающих утвержденный общий годовой объем доходов бюджета </w:t>
      </w:r>
      <w:r w:rsidRPr="00157CB4">
        <w:rPr>
          <w:color w:val="000000"/>
        </w:rPr>
        <w:t>муниципального</w:t>
      </w:r>
      <w:r>
        <w:rPr>
          <w:color w:val="000000"/>
        </w:rPr>
        <w:t xml:space="preserve"> образования</w:t>
      </w:r>
      <w:r w:rsidRPr="00157CB4">
        <w:rPr>
          <w:color w:val="000000"/>
        </w:rPr>
        <w:t xml:space="preserve"> </w:t>
      </w:r>
      <w:r w:rsidRPr="00157CB4">
        <w:t>без учета утвержденного объема безвозмездных поступлений; своевременное исполнение долговых обязательств; направление дополнительных доходов и (или) экономии расходов при исполнении бюджета муниципального образования  на сокращение объема муниципального долга; снижение расходов на обслуживание долговых обязательств</w:t>
      </w:r>
      <w:r>
        <w:t>.</w:t>
      </w:r>
    </w:p>
    <w:p w:rsidR="001B7925" w:rsidRPr="005C4ADF" w:rsidRDefault="001B7925" w:rsidP="001B7925">
      <w:pPr>
        <w:jc w:val="both"/>
      </w:pPr>
      <w:r w:rsidRPr="00157CB4">
        <w:rPr>
          <w:b/>
        </w:rPr>
        <w:t xml:space="preserve">Задача 3: </w:t>
      </w:r>
      <w:r w:rsidRPr="00157CB4">
        <w:t>обеспечение прозрачности (открытости) бюджетных данных и вовлечение граждан в бюджетный процесс, повышение финансовой грамотности населения муниципального</w:t>
      </w:r>
      <w:r>
        <w:t xml:space="preserve"> образования.</w:t>
      </w:r>
    </w:p>
    <w:p w:rsidR="001B7925" w:rsidRPr="00157CB4" w:rsidRDefault="001B7925" w:rsidP="001B7925">
      <w:pPr>
        <w:jc w:val="both"/>
      </w:pPr>
      <w:r w:rsidRPr="00157CB4">
        <w:rPr>
          <w:b/>
        </w:rPr>
        <w:t xml:space="preserve">Направления реализации: </w:t>
      </w:r>
      <w:r w:rsidRPr="00157CB4">
        <w:t xml:space="preserve">ведение информационных порталов и групп в социальных сетях; подготовка и распространение в доступной для граждан форме информационно-разъяснительных материалов, популяризирующих бюджетную информацию среди населения, в том числе в электронном виде; </w:t>
      </w:r>
    </w:p>
    <w:p w:rsidR="001B7925" w:rsidRPr="00157CB4" w:rsidRDefault="001B7925" w:rsidP="001B7925">
      <w:pPr>
        <w:jc w:val="both"/>
      </w:pPr>
      <w:r w:rsidRPr="00157CB4">
        <w:rPr>
          <w:b/>
          <w:color w:val="000000"/>
        </w:rPr>
        <w:t xml:space="preserve">Задача 4: </w:t>
      </w:r>
      <w:r w:rsidRPr="00157CB4">
        <w:rPr>
          <w:color w:val="000000"/>
        </w:rPr>
        <w:t>обеспечение роста налоговых и неналоговых доходов.</w:t>
      </w:r>
      <w:r w:rsidRPr="00157CB4">
        <w:t xml:space="preserve"> </w:t>
      </w:r>
    </w:p>
    <w:p w:rsidR="001B7925" w:rsidRPr="005C4ADF" w:rsidRDefault="001B7925" w:rsidP="001B7925">
      <w:pPr>
        <w:jc w:val="both"/>
      </w:pPr>
      <w:r w:rsidRPr="00157CB4">
        <w:rPr>
          <w:b/>
          <w:color w:val="000000"/>
        </w:rPr>
        <w:t xml:space="preserve">Направления реализации: </w:t>
      </w:r>
      <w:r w:rsidRPr="00157CB4">
        <w:rPr>
          <w:color w:val="000000"/>
        </w:rPr>
        <w:t>Взаимодействие с территориальными подразделениями федеральных органов исполнительной власти для выработки совместных мер по снижению уровня задолженности и сокращению недоимки по крупным неплательщикам по налогам, зачисляемым в местные бюджеты; содействие в оформлении прав собственности на объекты недвижимости, проведение работы по уточнению сведений о земельных участках и их правообладателях; проведение оценки эффективности налоговых расходов; выявление налогоплательщиков, состоящих на налоговом учете в других территориях, но которые имеют свои обособленные подразделения (филиалы) на территориях муниципального образования, для дальнейшей совместно с налоговой инспекцией работы по постановке их на налоговый учет; контроль за перечислением налога на доходы физических лиц плательщиками, осуществляющими хозяйственную деятельность на территориях муниципального образования, но не уплачивающих налог в консолидированный бюджет района; проведение мониторинга поступлений налога на доходы физических лиц в консолидированный бюджет района от юридических лиц, взаимодействие с налогоплательщиками, допустившими наибольшее снижение поступлений; осуществление мероприятий по заключению договоров аренды на ранее неиспользуемое муниципальное имущество, контроль за правильностью и своевременностью перечисления арендаторами средств от аренды, претензионно-исковая работа по взысканию задолженности по арендной плате</w:t>
      </w:r>
      <w:r w:rsidRPr="00157CB4">
        <w:t>.</w:t>
      </w:r>
      <w:r w:rsidRPr="008C4D93">
        <w:t xml:space="preserve"> </w:t>
      </w:r>
    </w:p>
    <w:p w:rsidR="001B7925" w:rsidRPr="00B34176" w:rsidRDefault="001B7925" w:rsidP="001B7925">
      <w:pPr>
        <w:autoSpaceDE w:val="0"/>
        <w:autoSpaceDN w:val="0"/>
        <w:adjustRightInd w:val="0"/>
        <w:jc w:val="both"/>
      </w:pPr>
      <w:r>
        <w:rPr>
          <w:rFonts w:cs="Arial"/>
          <w:b/>
        </w:rPr>
        <w:t>Ц</w:t>
      </w:r>
      <w:r w:rsidRPr="000C2DAE">
        <w:rPr>
          <w:rFonts w:cs="Arial"/>
          <w:b/>
        </w:rPr>
        <w:t>ель</w:t>
      </w:r>
      <w:r w:rsidRPr="000C2DAE">
        <w:rPr>
          <w:b/>
          <w:sz w:val="28"/>
          <w:szCs w:val="26"/>
        </w:rPr>
        <w:t xml:space="preserve"> – </w:t>
      </w:r>
      <w:r w:rsidRPr="000C2DAE">
        <w:t>повышение эффективности в управлении муниципальной собственно</w:t>
      </w:r>
      <w:r>
        <w:t>стью муниципального образования.</w:t>
      </w:r>
    </w:p>
    <w:p w:rsidR="001B7925" w:rsidRPr="00B34176" w:rsidRDefault="001B7925" w:rsidP="001B7925">
      <w:pPr>
        <w:autoSpaceDE w:val="0"/>
        <w:autoSpaceDN w:val="0"/>
        <w:adjustRightInd w:val="0"/>
        <w:jc w:val="both"/>
      </w:pPr>
      <w:r>
        <w:rPr>
          <w:rFonts w:cs="Arial"/>
          <w:b/>
        </w:rPr>
        <w:t>З</w:t>
      </w:r>
      <w:r w:rsidRPr="00B34176">
        <w:rPr>
          <w:rFonts w:cs="Arial"/>
          <w:b/>
        </w:rPr>
        <w:t>адача 1:</w:t>
      </w:r>
      <w:r>
        <w:rPr>
          <w:rFonts w:cs="Arial"/>
          <w:b/>
        </w:rPr>
        <w:t xml:space="preserve"> </w:t>
      </w:r>
      <w:r w:rsidRPr="00B34176">
        <w:t>обеспечение сохранности, оптимизации и рациональное управление муниципальным имущест</w:t>
      </w:r>
      <w:r>
        <w:t>вом муниципального образования.</w:t>
      </w:r>
      <w:r w:rsidRPr="00B34176">
        <w:t xml:space="preserve"> </w:t>
      </w:r>
    </w:p>
    <w:p w:rsidR="001B7925" w:rsidRPr="005C4ADF" w:rsidRDefault="001B7925" w:rsidP="001B7925">
      <w:pPr>
        <w:jc w:val="both"/>
      </w:pPr>
      <w:r w:rsidRPr="00B34176">
        <w:rPr>
          <w:rFonts w:cs="Arial"/>
          <w:b/>
        </w:rPr>
        <w:t>Направления реализации:</w:t>
      </w:r>
      <w:r w:rsidRPr="00B34176">
        <w:t xml:space="preserve"> систематизация учета и содержание объектов муниципального имущества; проведение технической инвентаризации объектов недвижимого имущества; регистрация права муниципальной собственности;  проведение своевременной инвентаризации объектов муниципальной собственности и осуществление контроля за исполнением рекомендаций по результатам  проведения инвентаризации;  оптимизация состава и структуры муниципального имущества; перепрофилирование (отчуж</w:t>
      </w:r>
      <w:r>
        <w:t xml:space="preserve">дение) муниципального имущества; </w:t>
      </w:r>
      <w:r w:rsidRPr="00157CB4">
        <w:t xml:space="preserve">улучшение землеустройства и землепользования. </w:t>
      </w:r>
    </w:p>
    <w:p w:rsidR="001B7925" w:rsidRPr="00B34176" w:rsidRDefault="001B7925" w:rsidP="001B7925">
      <w:pPr>
        <w:autoSpaceDE w:val="0"/>
        <w:autoSpaceDN w:val="0"/>
        <w:adjustRightInd w:val="0"/>
        <w:jc w:val="both"/>
        <w:rPr>
          <w:sz w:val="28"/>
          <w:szCs w:val="28"/>
        </w:rPr>
      </w:pPr>
      <w:r>
        <w:rPr>
          <w:rFonts w:cs="Arial"/>
          <w:b/>
        </w:rPr>
        <w:t>З</w:t>
      </w:r>
      <w:r w:rsidRPr="00B34176">
        <w:rPr>
          <w:rFonts w:cs="Arial"/>
          <w:b/>
        </w:rPr>
        <w:t>адача 2:</w:t>
      </w:r>
      <w:r>
        <w:rPr>
          <w:rFonts w:cs="Arial"/>
          <w:b/>
        </w:rPr>
        <w:t xml:space="preserve"> </w:t>
      </w:r>
      <w:r w:rsidRPr="00B34176">
        <w:t>максимальное использование активов муниципального образования в качестве инструментов для привлечения инвестиций в реальный сектор экономики.</w:t>
      </w:r>
    </w:p>
    <w:p w:rsidR="001B7925" w:rsidRPr="00AC477A" w:rsidRDefault="001B7925" w:rsidP="001B7925">
      <w:pPr>
        <w:autoSpaceDE w:val="0"/>
        <w:autoSpaceDN w:val="0"/>
        <w:adjustRightInd w:val="0"/>
        <w:jc w:val="both"/>
      </w:pPr>
      <w:r w:rsidRPr="00B34176">
        <w:rPr>
          <w:rFonts w:cs="Arial"/>
          <w:b/>
        </w:rPr>
        <w:lastRenderedPageBreak/>
        <w:t>Направления реализации задачи:</w:t>
      </w:r>
      <w:r w:rsidRPr="00B34176">
        <w:t xml:space="preserve"> передача объектов по договорам аренды, безвозмездного пользования, договорам доверительного управления, иным договорам, предусматривающим переход прав в отношении муниципального имущества; передача объектов коммунального назначения на условиях концессионных соглашений.</w:t>
      </w:r>
    </w:p>
    <w:p w:rsidR="001B7925" w:rsidRPr="000C2DAE" w:rsidRDefault="001B7925" w:rsidP="001B7925">
      <w:pPr>
        <w:autoSpaceDE w:val="0"/>
        <w:autoSpaceDN w:val="0"/>
        <w:adjustRightInd w:val="0"/>
        <w:jc w:val="both"/>
        <w:rPr>
          <w:b/>
          <w:sz w:val="28"/>
          <w:szCs w:val="26"/>
        </w:rPr>
      </w:pPr>
      <w:r>
        <w:rPr>
          <w:rFonts w:cs="Arial"/>
          <w:b/>
        </w:rPr>
        <w:t>Ц</w:t>
      </w:r>
      <w:r w:rsidRPr="00B77504">
        <w:rPr>
          <w:rFonts w:cs="Arial"/>
          <w:b/>
        </w:rPr>
        <w:t>ель</w:t>
      </w:r>
      <w:r>
        <w:rPr>
          <w:rFonts w:cs="Arial"/>
          <w:b/>
        </w:rPr>
        <w:t xml:space="preserve"> </w:t>
      </w:r>
      <w:r>
        <w:rPr>
          <w:b/>
          <w:sz w:val="28"/>
          <w:szCs w:val="26"/>
        </w:rPr>
        <w:t xml:space="preserve">– </w:t>
      </w:r>
      <w:r w:rsidRPr="000C2DAE">
        <w:t>повышение эффективности и качества деятельности органов местного са</w:t>
      </w:r>
      <w:r>
        <w:t>моуправления.</w:t>
      </w:r>
    </w:p>
    <w:p w:rsidR="001B7925" w:rsidRPr="000C2DAE" w:rsidRDefault="001B7925" w:rsidP="001B7925">
      <w:pPr>
        <w:autoSpaceDE w:val="0"/>
        <w:autoSpaceDN w:val="0"/>
        <w:adjustRightInd w:val="0"/>
        <w:jc w:val="both"/>
        <w:rPr>
          <w:sz w:val="28"/>
          <w:szCs w:val="28"/>
        </w:rPr>
      </w:pPr>
      <w:r>
        <w:rPr>
          <w:rFonts w:cs="Arial"/>
          <w:b/>
        </w:rPr>
        <w:t>З</w:t>
      </w:r>
      <w:r w:rsidRPr="000C2DAE">
        <w:rPr>
          <w:rFonts w:cs="Arial"/>
          <w:b/>
        </w:rPr>
        <w:t>адача</w:t>
      </w:r>
      <w:r>
        <w:rPr>
          <w:rFonts w:cs="Arial"/>
          <w:b/>
        </w:rPr>
        <w:t xml:space="preserve"> 1</w:t>
      </w:r>
      <w:r w:rsidRPr="000C2DAE">
        <w:rPr>
          <w:rFonts w:cs="Arial"/>
          <w:b/>
        </w:rPr>
        <w:t>:</w:t>
      </w:r>
      <w:r w:rsidRPr="000C2DAE">
        <w:t xml:space="preserve"> создание условий для динамичного социально-экономического развития </w:t>
      </w:r>
      <w:r>
        <w:t>муниципального</w:t>
      </w:r>
      <w:r w:rsidRPr="000C2DAE">
        <w:t xml:space="preserve"> </w:t>
      </w:r>
      <w:r>
        <w:t>образования</w:t>
      </w:r>
      <w:r w:rsidRPr="000C2DAE">
        <w:t xml:space="preserve"> за счет эффективного функционирования системы муниципального управления.</w:t>
      </w:r>
    </w:p>
    <w:p w:rsidR="001B7925" w:rsidRPr="000C2DAE" w:rsidRDefault="001B7925" w:rsidP="008145EE">
      <w:pPr>
        <w:jc w:val="both"/>
      </w:pPr>
      <w:r w:rsidRPr="000C2DAE">
        <w:rPr>
          <w:rFonts w:cs="Arial"/>
          <w:b/>
        </w:rPr>
        <w:t xml:space="preserve">Направления реализации 1: </w:t>
      </w:r>
      <w:r w:rsidRPr="000C2DAE">
        <w:t xml:space="preserve">внедрение эффективных технологий управления персоналом и развития кадрового потенциала в системе муниципальной службы; повышение качества и доступности муниципальных услуг, вовлечение граждн </w:t>
      </w:r>
      <w:r>
        <w:t>в процесс развития муниципальной территории</w:t>
      </w:r>
      <w:r w:rsidRPr="000C2DAE">
        <w:t xml:space="preserve"> при решении актуальных задач по благоустройству; антикоррупционная экспертиза нормативно-правов</w:t>
      </w:r>
      <w:r>
        <w:t xml:space="preserve">ых актов; обеспечение экономии </w:t>
      </w:r>
      <w:r w:rsidRPr="000C2DAE">
        <w:t>бюджетных средств по результатам  проведения закупок</w:t>
      </w:r>
      <w:r>
        <w:t xml:space="preserve">; </w:t>
      </w:r>
      <w:r w:rsidRPr="00157CB4">
        <w:t>обеспечение доступа граждан и организаций к социально значимой информации в муниципальном образовании; организация опубликования информации через официальные средства массовой информации; повышение качества и доступности муниципальных услуг на основе перевода их в электронный вид; обеспечение предоставления массовых социально значимых муниципальных услуг в цифровом виде; предоставление муниципальных услуг в электронном виде на Едином портале государственных и муниципальных услуг (функций); осуществление контрольно-надзорной деятельности; работа с обращениями граждан через Платформу обратной связи; создание систем защиты муниципальных информационных ресурсов.</w:t>
      </w:r>
      <w:r>
        <w:t xml:space="preserve"> </w:t>
      </w:r>
    </w:p>
    <w:p w:rsidR="001B7925" w:rsidRPr="000C2DAE" w:rsidRDefault="001B7925" w:rsidP="001B7925">
      <w:pPr>
        <w:autoSpaceDE w:val="0"/>
        <w:autoSpaceDN w:val="0"/>
        <w:adjustRightInd w:val="0"/>
        <w:jc w:val="both"/>
        <w:rPr>
          <w:b/>
        </w:rPr>
      </w:pPr>
      <w:r>
        <w:rPr>
          <w:rFonts w:cs="Arial"/>
          <w:b/>
        </w:rPr>
        <w:t>З</w:t>
      </w:r>
      <w:r w:rsidRPr="000C2DAE">
        <w:rPr>
          <w:rFonts w:cs="Arial"/>
          <w:b/>
        </w:rPr>
        <w:t xml:space="preserve">адача 2: </w:t>
      </w:r>
      <w:r w:rsidRPr="000C2DAE">
        <w:t>создание эффективной системы защиты населения и территории от чрезвычайных ситуаций природного и техногенного характера.</w:t>
      </w:r>
    </w:p>
    <w:p w:rsidR="001B7925" w:rsidRPr="00A727DC" w:rsidRDefault="001B7925" w:rsidP="001B7925">
      <w:pPr>
        <w:jc w:val="both"/>
      </w:pPr>
      <w:r w:rsidRPr="000C2DAE">
        <w:rPr>
          <w:b/>
        </w:rPr>
        <w:t>Направления реализации задачи:</w:t>
      </w:r>
      <w:r w:rsidRPr="000C2DAE">
        <w:t xml:space="preserve"> организация мероприятий</w:t>
      </w:r>
      <w:r w:rsidRPr="008B5DD7">
        <w:t xml:space="preserve"> защиты населения и территорий от чрезв</w:t>
      </w:r>
      <w:r>
        <w:t>ы</w:t>
      </w:r>
      <w:r w:rsidRPr="008B5DD7">
        <w:t>чайных ситуаций, планирование и проведение аварийно-спасател</w:t>
      </w:r>
      <w:r>
        <w:t>ьных и других неотложных работ,</w:t>
      </w:r>
      <w:r w:rsidRPr="008B5DD7">
        <w:t xml:space="preserve"> развитие системы постоянного мониторинга и прогнозирования рисков возникновения чрезвычайных ситуаций</w:t>
      </w:r>
      <w:r>
        <w:t>;</w:t>
      </w:r>
      <w:r w:rsidRPr="005E6E40">
        <w:rPr>
          <w:sz w:val="28"/>
          <w:szCs w:val="28"/>
        </w:rPr>
        <w:t xml:space="preserve"> </w:t>
      </w:r>
      <w:r w:rsidRPr="00157CB4">
        <w:t>развитие систем централизованного оповещения населения о чрезвычайных ситуациях, в том числе комплексной системы экстренного оповещения населения об угрозе возникновения или о возникновении чрезвычайных ситуации</w:t>
      </w:r>
      <w:r>
        <w:t>.</w:t>
      </w:r>
    </w:p>
    <w:p w:rsidR="00CF2A93" w:rsidRDefault="00CF2A93" w:rsidP="008145EE">
      <w:pPr>
        <w:rPr>
          <w:b/>
        </w:rPr>
      </w:pPr>
    </w:p>
    <w:p w:rsidR="00875B13" w:rsidRDefault="008145EE" w:rsidP="008145EE">
      <w:pPr>
        <w:rPr>
          <w:b/>
        </w:rPr>
      </w:pPr>
      <w:r w:rsidRPr="002425CC">
        <w:rPr>
          <w:b/>
        </w:rPr>
        <w:t>Этап</w:t>
      </w:r>
      <w:r w:rsidR="00FC0109" w:rsidRPr="002425CC">
        <w:rPr>
          <w:b/>
        </w:rPr>
        <w:t>ы реализации Стратегии</w:t>
      </w:r>
    </w:p>
    <w:p w:rsidR="002425CC" w:rsidRDefault="002425CC" w:rsidP="008145EE">
      <w:pPr>
        <w:rPr>
          <w:b/>
        </w:rPr>
      </w:pPr>
      <w:r>
        <w:rPr>
          <w:b/>
        </w:rPr>
        <w:t>Реализация Стратегии будет осуществляться поэтапно:</w:t>
      </w:r>
    </w:p>
    <w:p w:rsidR="002425CC" w:rsidRDefault="002425CC" w:rsidP="008145EE">
      <w:r w:rsidRPr="002425CC">
        <w:t xml:space="preserve">1 этап </w:t>
      </w:r>
      <w:r>
        <w:t xml:space="preserve"> 2024-2025 годы;</w:t>
      </w:r>
    </w:p>
    <w:p w:rsidR="002425CC" w:rsidRDefault="002425CC" w:rsidP="008145EE">
      <w:r>
        <w:t>2 этап 2026-2030 годы;</w:t>
      </w:r>
    </w:p>
    <w:p w:rsidR="002425CC" w:rsidRDefault="002425CC" w:rsidP="008145EE">
      <w:r>
        <w:t>3 этап 2031-2036 годы.</w:t>
      </w:r>
    </w:p>
    <w:p w:rsidR="002425CC" w:rsidRPr="002425CC" w:rsidRDefault="002425CC" w:rsidP="008145EE"/>
    <w:p w:rsidR="007F06AA" w:rsidRPr="00346763" w:rsidRDefault="007F06AA" w:rsidP="007F06AA">
      <w:pPr>
        <w:spacing w:before="120"/>
      </w:pPr>
      <w:r>
        <w:rPr>
          <w:b/>
        </w:rPr>
        <w:t>7.</w:t>
      </w:r>
      <w:r w:rsidR="00CF2A93">
        <w:rPr>
          <w:b/>
        </w:rPr>
        <w:t xml:space="preserve"> </w:t>
      </w:r>
      <w:r w:rsidRPr="00DA518F">
        <w:rPr>
          <w:b/>
        </w:rPr>
        <w:t xml:space="preserve">Механизм реализации </w:t>
      </w:r>
      <w:r>
        <w:rPr>
          <w:b/>
        </w:rPr>
        <w:t>Стратегии</w:t>
      </w:r>
      <w:r w:rsidRPr="00346763">
        <w:t>:</w:t>
      </w:r>
    </w:p>
    <w:p w:rsidR="007F06AA" w:rsidRDefault="007F06AA" w:rsidP="007F06AA">
      <w:pPr>
        <w:pStyle w:val="ConsPlusNormal"/>
        <w:ind w:firstLine="540"/>
        <w:jc w:val="both"/>
      </w:pPr>
    </w:p>
    <w:p w:rsidR="007F06AA" w:rsidRPr="00BB69A4" w:rsidRDefault="007F06AA" w:rsidP="007F06AA">
      <w:pPr>
        <w:jc w:val="both"/>
        <w:rPr>
          <w:rFonts w:eastAsia="Arial Unicode MS"/>
        </w:rPr>
      </w:pPr>
      <w:r w:rsidRPr="00BB69A4">
        <w:rPr>
          <w:rFonts w:eastAsia="Arial Unicode MS"/>
        </w:rPr>
        <w:t xml:space="preserve">Механизм реализации </w:t>
      </w:r>
      <w:r>
        <w:rPr>
          <w:rFonts w:eastAsia="Arial Unicode MS"/>
        </w:rPr>
        <w:t xml:space="preserve">Стратегии </w:t>
      </w:r>
      <w:r w:rsidRPr="00BB69A4">
        <w:rPr>
          <w:rFonts w:eastAsia="Arial Unicode MS"/>
        </w:rPr>
        <w:t>предполагает:</w:t>
      </w:r>
    </w:p>
    <w:p w:rsidR="007F06AA" w:rsidRPr="00BB69A4" w:rsidRDefault="007F06AA" w:rsidP="007F06AA">
      <w:pPr>
        <w:jc w:val="both"/>
        <w:rPr>
          <w:rFonts w:eastAsia="Arial Unicode MS"/>
        </w:rPr>
      </w:pPr>
      <w:r>
        <w:rPr>
          <w:rFonts w:eastAsia="Arial Unicode MS"/>
        </w:rPr>
        <w:t>•</w:t>
      </w:r>
      <w:r w:rsidRPr="00BB69A4">
        <w:rPr>
          <w:rFonts w:eastAsia="Arial Unicode MS"/>
        </w:rPr>
        <w:t xml:space="preserve">Организацию управления </w:t>
      </w:r>
      <w:r>
        <w:rPr>
          <w:rFonts w:eastAsia="Arial Unicode MS"/>
        </w:rPr>
        <w:t>Стратегией</w:t>
      </w:r>
      <w:r w:rsidRPr="00BB69A4">
        <w:rPr>
          <w:rFonts w:eastAsia="Arial Unicode MS"/>
        </w:rPr>
        <w:t>;</w:t>
      </w:r>
    </w:p>
    <w:p w:rsidR="007F06AA" w:rsidRPr="00BB69A4" w:rsidRDefault="007F06AA" w:rsidP="007F06AA">
      <w:pPr>
        <w:jc w:val="both"/>
        <w:rPr>
          <w:rFonts w:eastAsia="Arial Unicode MS"/>
        </w:rPr>
      </w:pPr>
      <w:r>
        <w:rPr>
          <w:rFonts w:eastAsia="Arial Unicode MS"/>
        </w:rPr>
        <w:t>•</w:t>
      </w:r>
      <w:r w:rsidRPr="00BB69A4">
        <w:rPr>
          <w:rFonts w:eastAsia="Arial Unicode MS"/>
        </w:rPr>
        <w:t>Определение ответственных и непосредственных исполнителей программных мероприятий;</w:t>
      </w:r>
    </w:p>
    <w:p w:rsidR="007F06AA" w:rsidRPr="00BB69A4" w:rsidRDefault="007F06AA" w:rsidP="007F06AA">
      <w:pPr>
        <w:jc w:val="both"/>
        <w:rPr>
          <w:rFonts w:eastAsia="Arial Unicode MS"/>
        </w:rPr>
      </w:pPr>
      <w:r>
        <w:rPr>
          <w:rFonts w:eastAsia="Arial Unicode MS"/>
        </w:rPr>
        <w:t>•</w:t>
      </w:r>
      <w:r w:rsidRPr="00BB69A4">
        <w:rPr>
          <w:rFonts w:eastAsia="Arial Unicode MS"/>
        </w:rPr>
        <w:t xml:space="preserve">Организацию контроля за реализацией </w:t>
      </w:r>
      <w:r>
        <w:rPr>
          <w:rFonts w:eastAsia="Arial Unicode MS"/>
        </w:rPr>
        <w:t>Стратегии</w:t>
      </w:r>
      <w:r w:rsidRPr="00BB69A4">
        <w:rPr>
          <w:rFonts w:eastAsia="Arial Unicode MS"/>
        </w:rPr>
        <w:t xml:space="preserve">; </w:t>
      </w:r>
    </w:p>
    <w:p w:rsidR="007F06AA" w:rsidRDefault="007F06AA" w:rsidP="007F06AA">
      <w:pPr>
        <w:jc w:val="both"/>
        <w:rPr>
          <w:rFonts w:eastAsia="Arial Unicode MS"/>
        </w:rPr>
      </w:pPr>
      <w:r>
        <w:rPr>
          <w:rFonts w:eastAsia="Arial Unicode MS"/>
        </w:rPr>
        <w:t>•</w:t>
      </w:r>
      <w:r w:rsidRPr="00BB69A4">
        <w:rPr>
          <w:rFonts w:eastAsia="Arial Unicode MS"/>
        </w:rPr>
        <w:t xml:space="preserve">Внесение изменений (корректировок) в </w:t>
      </w:r>
      <w:r>
        <w:rPr>
          <w:rFonts w:eastAsia="Arial Unicode MS"/>
        </w:rPr>
        <w:t>Стратегию</w:t>
      </w:r>
      <w:r w:rsidRPr="00BB69A4">
        <w:rPr>
          <w:rFonts w:eastAsia="Arial Unicode MS"/>
        </w:rPr>
        <w:t>.</w:t>
      </w:r>
    </w:p>
    <w:p w:rsidR="00CF2A93" w:rsidRDefault="00CF2A93" w:rsidP="007F06AA">
      <w:pPr>
        <w:jc w:val="both"/>
        <w:rPr>
          <w:rFonts w:eastAsia="Arial Unicode MS"/>
        </w:rPr>
      </w:pPr>
    </w:p>
    <w:p w:rsidR="00CF2A93" w:rsidRPr="00BB69A4" w:rsidRDefault="00CF2A93" w:rsidP="00CF2A93">
      <w:pPr>
        <w:jc w:val="both"/>
        <w:rPr>
          <w:rFonts w:eastAsia="Arial Unicode MS"/>
        </w:rPr>
      </w:pPr>
      <w:r w:rsidRPr="00BB69A4">
        <w:rPr>
          <w:rFonts w:eastAsia="Arial Unicode MS"/>
        </w:rPr>
        <w:t>Определение ответственных и непосредственных исполнителей программных мероприятий</w:t>
      </w:r>
    </w:p>
    <w:p w:rsidR="00CF2A93" w:rsidRPr="00BB69A4" w:rsidRDefault="00CF2A93" w:rsidP="00CF2A93">
      <w:pPr>
        <w:jc w:val="both"/>
        <w:rPr>
          <w:rFonts w:eastAsia="Arial Unicode MS"/>
        </w:rPr>
      </w:pPr>
      <w:r>
        <w:rPr>
          <w:rFonts w:eastAsia="Arial Unicode MS"/>
        </w:rPr>
        <w:t>по р</w:t>
      </w:r>
      <w:r w:rsidRPr="00BB69A4">
        <w:rPr>
          <w:rFonts w:eastAsia="Arial Unicode MS"/>
        </w:rPr>
        <w:t>еализаци</w:t>
      </w:r>
      <w:r>
        <w:rPr>
          <w:rFonts w:eastAsia="Arial Unicode MS"/>
        </w:rPr>
        <w:t>и</w:t>
      </w:r>
      <w:r w:rsidRPr="00BB69A4">
        <w:rPr>
          <w:rFonts w:eastAsia="Arial Unicode MS"/>
        </w:rPr>
        <w:t xml:space="preserve"> </w:t>
      </w:r>
      <w:r>
        <w:rPr>
          <w:rFonts w:eastAsia="Arial Unicode MS"/>
        </w:rPr>
        <w:t>Стратегии</w:t>
      </w:r>
      <w:r w:rsidRPr="00BB69A4">
        <w:rPr>
          <w:rFonts w:eastAsia="Arial Unicode MS"/>
        </w:rPr>
        <w:t xml:space="preserve"> осуществляется в соответствии с ежегодным Планом реализации мероприятий </w:t>
      </w:r>
      <w:r>
        <w:rPr>
          <w:rFonts w:eastAsia="Arial Unicode MS"/>
        </w:rPr>
        <w:t>Стратегии</w:t>
      </w:r>
      <w:r w:rsidRPr="00BB69A4">
        <w:rPr>
          <w:rFonts w:eastAsia="Arial Unicode MS"/>
        </w:rPr>
        <w:t xml:space="preserve">, который ежегодно утверждается Главой Администрации Юртинского городского поселения. </w:t>
      </w:r>
    </w:p>
    <w:p w:rsidR="00CF2A93" w:rsidRPr="00BB69A4" w:rsidRDefault="00CF2A93" w:rsidP="00CF2A93">
      <w:pPr>
        <w:jc w:val="both"/>
        <w:rPr>
          <w:rFonts w:eastAsia="Arial Unicode MS"/>
        </w:rPr>
      </w:pPr>
      <w:r w:rsidRPr="00BB69A4">
        <w:rPr>
          <w:rFonts w:eastAsia="Arial Unicode MS"/>
        </w:rPr>
        <w:t>План мероприятий определяет перечень мероприятий, подлежащих реализации на очередной год, их развёрнутую структуру, сроки реализации мероприятий, исполнителей мероприятий, объёмы и источники финансирования мероприятий, показатели оценки выполнения мероприятий (ожидаемые результаты), а также контрольные индикаторы (социально-экономические показатели).</w:t>
      </w:r>
    </w:p>
    <w:p w:rsidR="00CF2A93" w:rsidRPr="00BB69A4" w:rsidRDefault="00CF2A93" w:rsidP="00CF2A93">
      <w:pPr>
        <w:jc w:val="both"/>
        <w:rPr>
          <w:rFonts w:eastAsia="Arial Unicode MS"/>
        </w:rPr>
      </w:pPr>
      <w:r w:rsidRPr="00BB69A4">
        <w:rPr>
          <w:rFonts w:eastAsia="Arial Unicode MS"/>
        </w:rPr>
        <w:t>Исполнителями программных мероприятий являются:</w:t>
      </w:r>
    </w:p>
    <w:p w:rsidR="00CF2A93" w:rsidRPr="00BB69A4" w:rsidRDefault="00CF2A93" w:rsidP="00CF2A93">
      <w:pPr>
        <w:jc w:val="both"/>
        <w:rPr>
          <w:rFonts w:eastAsia="Arial Unicode MS"/>
        </w:rPr>
      </w:pPr>
      <w:r>
        <w:rPr>
          <w:rFonts w:eastAsia="Arial Unicode MS"/>
        </w:rPr>
        <w:t>•</w:t>
      </w:r>
      <w:r w:rsidRPr="00BB69A4">
        <w:rPr>
          <w:rFonts w:eastAsia="Arial Unicode MS"/>
        </w:rPr>
        <w:t>Структурные подразделения Администрации Юртинского городского поселения;</w:t>
      </w:r>
    </w:p>
    <w:p w:rsidR="00CF2A93" w:rsidRDefault="00CF2A93" w:rsidP="007F06AA">
      <w:pPr>
        <w:jc w:val="both"/>
        <w:rPr>
          <w:rFonts w:eastAsia="Arial Unicode MS"/>
        </w:rPr>
      </w:pPr>
    </w:p>
    <w:p w:rsidR="00CF2A93" w:rsidRPr="00792836" w:rsidRDefault="00CF2A93" w:rsidP="00CF2A93">
      <w:pPr>
        <w:pStyle w:val="ConsPlusNormal"/>
        <w:rPr>
          <w:b/>
        </w:rPr>
      </w:pPr>
      <w:r>
        <w:rPr>
          <w:b/>
        </w:rPr>
        <w:t>8. Ожидаемые результаты реализации Стратегии</w:t>
      </w:r>
    </w:p>
    <w:p w:rsidR="00CF2A93" w:rsidRPr="00CD01F7" w:rsidRDefault="00CF2A93" w:rsidP="00CF2A93">
      <w:pPr>
        <w:jc w:val="both"/>
      </w:pPr>
      <w:r>
        <w:t xml:space="preserve">        </w:t>
      </w:r>
      <w:r w:rsidRPr="00CD01F7">
        <w:t xml:space="preserve">Реализация </w:t>
      </w:r>
      <w:r>
        <w:t>Стратегии</w:t>
      </w:r>
      <w:r w:rsidRPr="00CD01F7">
        <w:t xml:space="preserve"> социально-экономического развития </w:t>
      </w:r>
      <w:r>
        <w:t xml:space="preserve">Юртинского </w:t>
      </w:r>
      <w:r w:rsidRPr="00CD01F7">
        <w:t>муниципального образования "</w:t>
      </w:r>
      <w:r>
        <w:t>Юртинское городское поселение</w:t>
      </w:r>
      <w:r w:rsidRPr="00CD01F7">
        <w:t xml:space="preserve">" </w:t>
      </w:r>
      <w:r>
        <w:t xml:space="preserve">на 2024-2036 годы </w:t>
      </w:r>
      <w:r w:rsidRPr="00CD01F7">
        <w:t xml:space="preserve">должна сделать  </w:t>
      </w:r>
      <w:r>
        <w:t>Юртинское</w:t>
      </w:r>
      <w:r w:rsidRPr="00CD01F7">
        <w:t xml:space="preserve"> </w:t>
      </w:r>
      <w:r>
        <w:t xml:space="preserve">городское поселение </w:t>
      </w:r>
      <w:r w:rsidRPr="00CD01F7">
        <w:t xml:space="preserve"> привлекательным для проживания и  обеспечить  повышение качества жизни его населения.</w:t>
      </w:r>
    </w:p>
    <w:p w:rsidR="00CF2A93" w:rsidRPr="00CD01F7" w:rsidRDefault="00CF2A93" w:rsidP="00CF2A93">
      <w:pPr>
        <w:jc w:val="both"/>
      </w:pPr>
      <w:r>
        <w:t xml:space="preserve">       </w:t>
      </w:r>
      <w:r w:rsidRPr="00CD01F7">
        <w:t xml:space="preserve">Для этого в предстоящей перспективе усилия органов власти совместно со всеми заинтересованными участниками реализации </w:t>
      </w:r>
      <w:r>
        <w:t>Стратегии</w:t>
      </w:r>
      <w:r w:rsidRPr="00CD01F7">
        <w:t xml:space="preserve"> будут направлены на:</w:t>
      </w:r>
    </w:p>
    <w:p w:rsidR="00CF2A93" w:rsidRPr="00CD01F7" w:rsidRDefault="00CF2A93" w:rsidP="00CF2A93">
      <w:pPr>
        <w:jc w:val="both"/>
      </w:pPr>
      <w:r w:rsidRPr="00CD01F7">
        <w:t>- формирование условий по существенному  укреплению и развитию человеческого потенциала как основы всех экономических и социальных преобразований и перехода на траекторию демографического роста;</w:t>
      </w:r>
    </w:p>
    <w:p w:rsidR="00CF2A93" w:rsidRPr="00CD01F7" w:rsidRDefault="00CF2A93" w:rsidP="00CF2A93">
      <w:pPr>
        <w:jc w:val="both"/>
      </w:pPr>
      <w:r w:rsidRPr="00CD01F7">
        <w:t>-  повышение уровня жизни населения, который должен быть обеспечен эффективной занятостью населения на основе развития и структурного преобразования экономики с ростом доли  квалифицированного труда и высокопроизводительных рабочих мест;</w:t>
      </w:r>
    </w:p>
    <w:p w:rsidR="00CF2A93" w:rsidRPr="00CD01F7" w:rsidRDefault="00CF2A93" w:rsidP="00CF2A93">
      <w:pPr>
        <w:jc w:val="both"/>
      </w:pPr>
      <w:r w:rsidRPr="00CD01F7">
        <w:t xml:space="preserve">- обеспечение всех категорий населения </w:t>
      </w:r>
      <w:r>
        <w:t>поселения</w:t>
      </w:r>
      <w:r w:rsidRPr="00CD01F7">
        <w:t xml:space="preserve"> доступными и качественными услугами в сфере образования, культуры, физической культуры и спорта;</w:t>
      </w:r>
    </w:p>
    <w:p w:rsidR="00CF2A93" w:rsidRPr="00CD01F7" w:rsidRDefault="00CF2A93" w:rsidP="00CF2A93">
      <w:pPr>
        <w:jc w:val="both"/>
      </w:pPr>
      <w:r w:rsidRPr="00CD01F7">
        <w:t>- улучшение качества коммунальных услуг, повышение доступности жилья, улучшение жилищно-бытовых услуг;</w:t>
      </w:r>
    </w:p>
    <w:p w:rsidR="00CF2A93" w:rsidRPr="00CD01F7" w:rsidRDefault="00CF2A93" w:rsidP="00CF2A93">
      <w:pPr>
        <w:jc w:val="both"/>
      </w:pPr>
      <w:r w:rsidRPr="00CD01F7">
        <w:t>- развитие транспортной инфраструктуры, услуг  транспорта и связи, информационных ресурсов;</w:t>
      </w:r>
    </w:p>
    <w:p w:rsidR="00CF2A93" w:rsidRPr="00CD01F7" w:rsidRDefault="00CF2A93" w:rsidP="00CF2A93">
      <w:pPr>
        <w:jc w:val="both"/>
      </w:pPr>
      <w:r w:rsidRPr="00CD01F7">
        <w:t>- обеспечение благоприятной окружающей среды, экологической безопасности населения.</w:t>
      </w:r>
    </w:p>
    <w:p w:rsidR="00CF2A93" w:rsidRDefault="00CF2A93" w:rsidP="00CF2A93">
      <w:pPr>
        <w:jc w:val="both"/>
      </w:pPr>
      <w:r>
        <w:t xml:space="preserve">        </w:t>
      </w:r>
      <w:r w:rsidRPr="00CD01F7">
        <w:t xml:space="preserve">Формирование эффективных механизмов реализации и необходимое финансовое обеспечение </w:t>
      </w:r>
      <w:r>
        <w:t>Стратегии</w:t>
      </w:r>
      <w:r w:rsidRPr="00CD01F7">
        <w:t xml:space="preserve"> позволят обеспечить достижение целевых показателей и реализовать основную цель </w:t>
      </w:r>
      <w:r>
        <w:t>Стратегии</w:t>
      </w:r>
      <w:r w:rsidRPr="00CD01F7">
        <w:t xml:space="preserve"> – создание условий для повышения качества и уровня жизни населения </w:t>
      </w:r>
      <w:r>
        <w:t>Юртинского городского поселения</w:t>
      </w:r>
      <w:r w:rsidRPr="00CD01F7">
        <w:t>, за  счет формирования комфортных условий для жизни и экономической деятельности.</w:t>
      </w:r>
    </w:p>
    <w:p w:rsidR="00CF2A93" w:rsidRPr="00461983" w:rsidRDefault="00CF2A93" w:rsidP="00CF2A93">
      <w:pPr>
        <w:ind w:firstLine="720"/>
        <w:jc w:val="both"/>
      </w:pPr>
      <w:r>
        <w:t>П</w:t>
      </w:r>
      <w:r w:rsidRPr="00461983">
        <w:t xml:space="preserve">еречень </w:t>
      </w:r>
      <w:r>
        <w:t>целевых показателей</w:t>
      </w:r>
      <w:r w:rsidRPr="00461983">
        <w:t xml:space="preserve"> социально-экономического развития </w:t>
      </w:r>
      <w:r w:rsidRPr="009D1D71">
        <w:t xml:space="preserve">муниципального образования </w:t>
      </w:r>
      <w:r w:rsidRPr="00DA518F">
        <w:t xml:space="preserve">представлен в </w:t>
      </w:r>
      <w:r>
        <w:t>Приложении</w:t>
      </w:r>
      <w:r w:rsidRPr="00176484">
        <w:t xml:space="preserve"> </w:t>
      </w:r>
      <w:r>
        <w:t>2</w:t>
      </w:r>
    </w:p>
    <w:p w:rsidR="00CF2A93" w:rsidRDefault="00CF2A93" w:rsidP="007F06AA">
      <w:pPr>
        <w:jc w:val="both"/>
        <w:rPr>
          <w:rFonts w:eastAsia="Arial Unicode MS"/>
        </w:rPr>
      </w:pPr>
    </w:p>
    <w:p w:rsidR="00CF2A93" w:rsidRDefault="00CF2A93" w:rsidP="00CF2A93">
      <w:pPr>
        <w:pStyle w:val="ConsPlusNormal"/>
        <w:rPr>
          <w:b/>
        </w:rPr>
      </w:pPr>
      <w:r>
        <w:rPr>
          <w:b/>
        </w:rPr>
        <w:t>9. Оценка финансовых ресурсов, необходимых для реализации Стратегии.</w:t>
      </w:r>
    </w:p>
    <w:p w:rsidR="00CF2A93" w:rsidRPr="00D06364" w:rsidRDefault="00CF2A93" w:rsidP="00CF2A93">
      <w:pPr>
        <w:jc w:val="both"/>
      </w:pPr>
      <w:r>
        <w:t xml:space="preserve">        </w:t>
      </w:r>
      <w:r w:rsidRPr="00D06364">
        <w:t xml:space="preserve">В условиях дефицита бюджета эффективность реализации </w:t>
      </w:r>
      <w:r>
        <w:t>Стратегии</w:t>
      </w:r>
      <w:r w:rsidRPr="00D06364">
        <w:t xml:space="preserve">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проектов развития.</w:t>
      </w:r>
    </w:p>
    <w:p w:rsidR="00CF2A93" w:rsidRPr="000B1C0F" w:rsidRDefault="00CF2A93" w:rsidP="00CF2A93">
      <w:pPr>
        <w:spacing w:after="120"/>
      </w:pPr>
      <w:r>
        <w:t xml:space="preserve">      </w:t>
      </w:r>
      <w:r w:rsidRPr="000B1C0F">
        <w:t>Основными источниками финансирования реализации мероприятий Программы являются:</w:t>
      </w:r>
    </w:p>
    <w:p w:rsidR="00CF2A93" w:rsidRPr="000B1C0F" w:rsidRDefault="00CF2A93" w:rsidP="00CF2A93">
      <w:pPr>
        <w:tabs>
          <w:tab w:val="num" w:pos="935"/>
        </w:tabs>
        <w:jc w:val="both"/>
      </w:pPr>
      <w:r>
        <w:t xml:space="preserve">- </w:t>
      </w:r>
      <w:r w:rsidRPr="000B1C0F">
        <w:t>средства областного бюджета (</w:t>
      </w:r>
      <w:r>
        <w:t xml:space="preserve">- </w:t>
      </w:r>
      <w:r w:rsidRPr="000B1C0F">
        <w:t>средства бюджета МО «Тайшетский район» (подлежат ежегодному уточнению при разработке проекта бюджета  МО «Тайшетский район» исходя из его возможностей);</w:t>
      </w:r>
    </w:p>
    <w:p w:rsidR="00CF2A93" w:rsidRPr="000B1C0F" w:rsidRDefault="00CF2A93" w:rsidP="00CF2A93">
      <w:pPr>
        <w:tabs>
          <w:tab w:val="num" w:pos="935"/>
        </w:tabs>
        <w:jc w:val="both"/>
      </w:pPr>
      <w:r>
        <w:t xml:space="preserve">- </w:t>
      </w:r>
      <w:r w:rsidRPr="000B1C0F">
        <w:t xml:space="preserve">средства бюджета </w:t>
      </w:r>
      <w:r>
        <w:t>ЮМО</w:t>
      </w:r>
      <w:r w:rsidRPr="000B1C0F">
        <w:t xml:space="preserve"> «</w:t>
      </w:r>
      <w:r>
        <w:t>Юртинское</w:t>
      </w:r>
      <w:r w:rsidRPr="000B1C0F">
        <w:t xml:space="preserve"> городское поселение» (подлежат ежегодному уточнению при разработке проекта бюджета </w:t>
      </w:r>
      <w:r>
        <w:t>ЮМО</w:t>
      </w:r>
      <w:r w:rsidRPr="000B1C0F">
        <w:t xml:space="preserve"> «</w:t>
      </w:r>
      <w:r>
        <w:t>Юртинское городское поселение</w:t>
      </w:r>
      <w:r w:rsidRPr="000B1C0F">
        <w:t>»  исходя из его возможностей);</w:t>
      </w:r>
    </w:p>
    <w:p w:rsidR="00CF2A93" w:rsidRDefault="00CF2A93" w:rsidP="00CF2A93">
      <w:pPr>
        <w:tabs>
          <w:tab w:val="num" w:pos="935"/>
        </w:tabs>
        <w:jc w:val="both"/>
      </w:pPr>
      <w:r>
        <w:t xml:space="preserve">- </w:t>
      </w:r>
      <w:r w:rsidRPr="0055488A">
        <w:t>внебюджетные средства.</w:t>
      </w:r>
    </w:p>
    <w:p w:rsidR="00CF2A93" w:rsidRPr="00D06364" w:rsidRDefault="00CF2A93" w:rsidP="00CF2A93">
      <w:pPr>
        <w:ind w:firstLine="708"/>
        <w:jc w:val="both"/>
      </w:pPr>
      <w:r w:rsidRPr="00D06364">
        <w:t xml:space="preserve">Основные направления работы по привлечению финансовых ресурсов, необходимых для реализации </w:t>
      </w:r>
      <w:r>
        <w:t>Стратегии</w:t>
      </w:r>
      <w:r w:rsidRPr="00D06364">
        <w:t>:</w:t>
      </w:r>
    </w:p>
    <w:p w:rsidR="00CF2A93" w:rsidRPr="00D06364" w:rsidRDefault="00CF2A93" w:rsidP="00CF2A93">
      <w:pPr>
        <w:jc w:val="both"/>
      </w:pPr>
      <w:r w:rsidRPr="00D06364">
        <w:t xml:space="preserve">- оптимизация расходной части </w:t>
      </w:r>
      <w:r>
        <w:t>местного</w:t>
      </w:r>
      <w:r w:rsidRPr="00D06364">
        <w:t xml:space="preserve"> бюджета с учетом целей, задач и приоритетных направлений, обозначенных в настоящей </w:t>
      </w:r>
      <w:r>
        <w:t>Стратегии</w:t>
      </w:r>
      <w:r w:rsidRPr="00D06364">
        <w:t>, корректировка состава и содержания муниципальных программ в целях максимально эффективного использования финансовых ресурсов;</w:t>
      </w:r>
    </w:p>
    <w:p w:rsidR="00CF2A93" w:rsidRPr="00D06364" w:rsidRDefault="00CF2A93" w:rsidP="00CF2A93">
      <w:pPr>
        <w:jc w:val="both"/>
      </w:pPr>
      <w:r w:rsidRPr="00D06364">
        <w:t xml:space="preserve">- обеспечение максимального участия в государственных программах Иркутской области, </w:t>
      </w:r>
    </w:p>
    <w:p w:rsidR="00CF2A93" w:rsidRPr="00D06364" w:rsidRDefault="00CF2A93" w:rsidP="00CF2A93">
      <w:pPr>
        <w:jc w:val="both"/>
      </w:pPr>
      <w:r w:rsidRPr="00D06364">
        <w:t>- привлечение средств внебюджетных источников;</w:t>
      </w:r>
    </w:p>
    <w:p w:rsidR="00CF2A93" w:rsidRPr="00D06364" w:rsidRDefault="00CF2A93" w:rsidP="00CF2A93">
      <w:pPr>
        <w:jc w:val="both"/>
      </w:pPr>
      <w:r w:rsidRPr="00D06364">
        <w:t>- заключение соглашений о социально-экономическом сотрудничестве;</w:t>
      </w:r>
    </w:p>
    <w:p w:rsidR="00CF2A93" w:rsidRPr="00D06364" w:rsidRDefault="00CF2A93" w:rsidP="00CF2A93">
      <w:pPr>
        <w:jc w:val="both"/>
      </w:pPr>
      <w:r w:rsidRPr="00D06364">
        <w:t>- использование механизмов муниципально-частного партнерства и привлечение средств инвесторов;</w:t>
      </w:r>
    </w:p>
    <w:p w:rsidR="00CF2A93" w:rsidRPr="00D06364" w:rsidRDefault="00CF2A93" w:rsidP="00CF2A93">
      <w:pPr>
        <w:jc w:val="both"/>
      </w:pPr>
      <w:r w:rsidRPr="00D06364">
        <w:t>- привлечение средств внебюджетных источников в рамках заключения  концессионных соглашений.</w:t>
      </w:r>
    </w:p>
    <w:p w:rsidR="00CF2A93" w:rsidRPr="00BB69A4" w:rsidRDefault="00CF2A93" w:rsidP="007F06AA">
      <w:pPr>
        <w:jc w:val="both"/>
        <w:rPr>
          <w:rFonts w:eastAsia="Arial Unicode MS"/>
        </w:rPr>
      </w:pPr>
    </w:p>
    <w:p w:rsidR="007F06AA" w:rsidRPr="00BB69A4" w:rsidRDefault="007F06AA" w:rsidP="007F06AA">
      <w:pPr>
        <w:jc w:val="both"/>
        <w:rPr>
          <w:rFonts w:eastAsia="Arial Unicode MS"/>
        </w:rPr>
      </w:pPr>
    </w:p>
    <w:p w:rsidR="00875B13" w:rsidRPr="00CF2A93" w:rsidRDefault="007F06AA" w:rsidP="00CF2A93">
      <w:pPr>
        <w:jc w:val="both"/>
        <w:rPr>
          <w:rFonts w:eastAsia="Arial Unicode MS"/>
        </w:rPr>
      </w:pPr>
      <w:r w:rsidRPr="00BB69A4">
        <w:rPr>
          <w:rFonts w:eastAsia="Arial Unicode MS"/>
        </w:rPr>
        <w:tab/>
      </w:r>
    </w:p>
    <w:p w:rsidR="00996C88" w:rsidRPr="00792836" w:rsidRDefault="00CF2A93" w:rsidP="0070241F">
      <w:pPr>
        <w:pStyle w:val="ConsPlusNormal"/>
        <w:rPr>
          <w:b/>
        </w:rPr>
      </w:pPr>
      <w:r>
        <w:rPr>
          <w:b/>
        </w:rPr>
        <w:lastRenderedPageBreak/>
        <w:t>10.</w:t>
      </w:r>
      <w:r w:rsidR="00996C88">
        <w:rPr>
          <w:b/>
        </w:rPr>
        <w:t>Организация реализации Стратегии.</w:t>
      </w:r>
    </w:p>
    <w:p w:rsidR="00996C88" w:rsidRDefault="00996C88" w:rsidP="00996C88">
      <w:pPr>
        <w:jc w:val="both"/>
      </w:pPr>
      <w:r>
        <w:t xml:space="preserve">            </w:t>
      </w:r>
      <w:r w:rsidRPr="003F093F">
        <w:t xml:space="preserve">Реализация </w:t>
      </w:r>
      <w:r>
        <w:t>Стратегии</w:t>
      </w:r>
      <w:r w:rsidRPr="003F093F">
        <w:t xml:space="preserve"> социально-экономического развития </w:t>
      </w:r>
      <w:r>
        <w:t xml:space="preserve">Юртинского муниципального образования </w:t>
      </w:r>
      <w:r>
        <w:rPr>
          <w:spacing w:val="-2"/>
        </w:rPr>
        <w:t>"</w:t>
      </w:r>
      <w:r>
        <w:t>Юртинское городское поселение</w:t>
      </w:r>
      <w:r w:rsidRPr="00AA607D">
        <w:t xml:space="preserve"> </w:t>
      </w:r>
      <w:r>
        <w:t xml:space="preserve">" </w:t>
      </w:r>
      <w:r w:rsidRPr="003F093F">
        <w:t xml:space="preserve">будет реализовываться за счет комплекса мероприятий, направленных на достижение поставленных в ней стратегической цели и решения сформулированных задач. </w:t>
      </w:r>
    </w:p>
    <w:p w:rsidR="00996C88" w:rsidRDefault="00996C88" w:rsidP="00996C88">
      <w:pPr>
        <w:jc w:val="both"/>
      </w:pPr>
      <w:r>
        <w:t xml:space="preserve">        Комплексное  управление реализацией Стратегии  осуществляет администрация Юртинского городского поселения, которая определяет:</w:t>
      </w:r>
    </w:p>
    <w:p w:rsidR="00996C88" w:rsidRPr="00CA1419" w:rsidRDefault="00996C88" w:rsidP="00996C88">
      <w:pPr>
        <w:jc w:val="both"/>
      </w:pPr>
      <w:r>
        <w:t xml:space="preserve">- </w:t>
      </w:r>
      <w:r w:rsidRPr="00CA1419">
        <w:t>эффективные способы и механизмы достижения стратегических целей;</w:t>
      </w:r>
    </w:p>
    <w:p w:rsidR="00996C88" w:rsidRPr="00CA1419" w:rsidRDefault="00996C88" w:rsidP="00996C88">
      <w:pPr>
        <w:jc w:val="both"/>
      </w:pPr>
      <w:r>
        <w:t xml:space="preserve">- </w:t>
      </w:r>
      <w:r w:rsidRPr="00CA1419">
        <w:t>объемы бюджетного финансирования муниципальных программ на период их реализации;</w:t>
      </w:r>
    </w:p>
    <w:p w:rsidR="00996C88" w:rsidRDefault="00996C88" w:rsidP="00996C88">
      <w:pPr>
        <w:jc w:val="both"/>
      </w:pPr>
      <w:r>
        <w:t xml:space="preserve">- </w:t>
      </w:r>
      <w:r w:rsidRPr="00CA1419">
        <w:t xml:space="preserve">принимает </w:t>
      </w:r>
      <w:r w:rsidRPr="005859D1">
        <w:t xml:space="preserve">меры по привлечению средств федерального, областного бюджета, внебюджетных источников для финансирования мероприятий </w:t>
      </w:r>
      <w:r>
        <w:t>Стратегии</w:t>
      </w:r>
      <w:r w:rsidRPr="005859D1">
        <w:t>;</w:t>
      </w:r>
    </w:p>
    <w:p w:rsidR="00996C88" w:rsidRPr="00A41FAB" w:rsidRDefault="00996C88" w:rsidP="00996C88">
      <w:pPr>
        <w:jc w:val="both"/>
      </w:pPr>
      <w:r>
        <w:t xml:space="preserve">- </w:t>
      </w:r>
      <w:r w:rsidRPr="00A41FAB">
        <w:t xml:space="preserve">обеспечивает  координацию и взаимодействие участников реализации </w:t>
      </w:r>
      <w:r>
        <w:t>Стратегии</w:t>
      </w:r>
      <w:r w:rsidRPr="00A41FAB">
        <w:t>.</w:t>
      </w:r>
    </w:p>
    <w:p w:rsidR="00996C88" w:rsidRDefault="00996C88" w:rsidP="00996C88">
      <w:pPr>
        <w:ind w:firstLine="567"/>
        <w:jc w:val="both"/>
      </w:pPr>
      <w:r>
        <w:t xml:space="preserve">Отдел по общественным и социально-экономическим связям </w:t>
      </w:r>
      <w:r w:rsidRPr="003F093F">
        <w:t xml:space="preserve">организует работу по реализации </w:t>
      </w:r>
      <w:r>
        <w:t>Стратегии</w:t>
      </w:r>
      <w:r w:rsidRPr="003F093F">
        <w:t>:</w:t>
      </w:r>
    </w:p>
    <w:p w:rsidR="00996C88" w:rsidRDefault="00996C88" w:rsidP="00996C88">
      <w:pPr>
        <w:tabs>
          <w:tab w:val="left" w:pos="993"/>
        </w:tabs>
        <w:jc w:val="both"/>
      </w:pPr>
      <w:r>
        <w:t xml:space="preserve">- </w:t>
      </w:r>
      <w:r w:rsidRPr="001F5C4B">
        <w:t xml:space="preserve">обеспечивает </w:t>
      </w:r>
      <w:r w:rsidRPr="003F093F">
        <w:t>корректировку перечня  муниц</w:t>
      </w:r>
      <w:r>
        <w:t>ипальных программ;</w:t>
      </w:r>
    </w:p>
    <w:p w:rsidR="00996C88" w:rsidRDefault="00996C88" w:rsidP="00996C88">
      <w:pPr>
        <w:tabs>
          <w:tab w:val="left" w:pos="993"/>
        </w:tabs>
        <w:jc w:val="both"/>
      </w:pPr>
      <w:r>
        <w:t>- обеспечивает</w:t>
      </w:r>
      <w:r w:rsidRPr="00832B28">
        <w:t xml:space="preserve"> ежегодный мониторинг и контроль реализации </w:t>
      </w:r>
      <w:r>
        <w:t>Стратегии</w:t>
      </w:r>
      <w:r w:rsidRPr="00832B28">
        <w:t xml:space="preserve"> на основе данных официального статистического наблюдения, а также информации, представленной ответственными исполнителями</w:t>
      </w:r>
      <w:r>
        <w:t>;</w:t>
      </w:r>
    </w:p>
    <w:p w:rsidR="00996C88" w:rsidRDefault="00996C88" w:rsidP="00996C88">
      <w:pPr>
        <w:tabs>
          <w:tab w:val="left" w:pos="993"/>
        </w:tabs>
        <w:jc w:val="both"/>
      </w:pPr>
      <w:r>
        <w:t>- осуществляет корректировку Стратегии в случае необходимости;</w:t>
      </w:r>
    </w:p>
    <w:p w:rsidR="00996C88" w:rsidRPr="004A6F7A" w:rsidRDefault="00996C88" w:rsidP="00996C88">
      <w:pPr>
        <w:tabs>
          <w:tab w:val="left" w:pos="993"/>
        </w:tabs>
        <w:jc w:val="both"/>
      </w:pPr>
      <w:r>
        <w:t xml:space="preserve">- </w:t>
      </w:r>
      <w:r w:rsidRPr="00832B28">
        <w:t xml:space="preserve">обеспечивает координацию разработки и реализации плана мероприятий по реализации </w:t>
      </w:r>
      <w:r>
        <w:t>Стратегии</w:t>
      </w:r>
      <w:r w:rsidRPr="00832B28">
        <w:t>, его</w:t>
      </w:r>
      <w:r>
        <w:t xml:space="preserve"> корректировку</w:t>
      </w:r>
      <w:r w:rsidRPr="004A6F7A">
        <w:t>;</w:t>
      </w:r>
    </w:p>
    <w:p w:rsidR="00996C88" w:rsidRPr="003F093F" w:rsidRDefault="00996C88" w:rsidP="00996C88">
      <w:pPr>
        <w:jc w:val="both"/>
      </w:pPr>
      <w:r>
        <w:t xml:space="preserve">         </w:t>
      </w:r>
      <w:r w:rsidRPr="003F093F">
        <w:t xml:space="preserve">Структурные подразделения администрации </w:t>
      </w:r>
      <w:r>
        <w:t>Юртинского городского поселения</w:t>
      </w:r>
      <w:r w:rsidRPr="003F093F">
        <w:t xml:space="preserve">  участвуют в разработке  и реализации плана мероприятий по реализации </w:t>
      </w:r>
      <w:r>
        <w:t>Стратегии и иных инструментов реализации Стратегии</w:t>
      </w:r>
      <w:r w:rsidRPr="003F093F">
        <w:t xml:space="preserve">. Руководители структурных подразделений несут персональную ответственность за реализацию </w:t>
      </w:r>
      <w:r>
        <w:t>Стратегии</w:t>
      </w:r>
      <w:r w:rsidRPr="003F093F">
        <w:t xml:space="preserve">  и достижение основных показателей целей социально-экономического развития</w:t>
      </w:r>
      <w:r>
        <w:t xml:space="preserve"> Юртинского муниципального образования «Юртинское городское поселение», показателей планов мероприятий по реализации Стратегии</w:t>
      </w:r>
      <w:r w:rsidRPr="003F093F">
        <w:t>.</w:t>
      </w:r>
    </w:p>
    <w:p w:rsidR="00996C88" w:rsidRPr="003F093F" w:rsidRDefault="00996C88" w:rsidP="00996C88">
      <w:pPr>
        <w:jc w:val="both"/>
      </w:pPr>
      <w:r>
        <w:t xml:space="preserve">         </w:t>
      </w:r>
      <w:r w:rsidRPr="003F093F">
        <w:t xml:space="preserve">Органы местного самоуправления  при разработке </w:t>
      </w:r>
      <w:r>
        <w:t>стратегии</w:t>
      </w:r>
      <w:r w:rsidRPr="003F093F">
        <w:t xml:space="preserve"> социально-эконо</w:t>
      </w:r>
      <w:r>
        <w:t>мического развития муниципального образования</w:t>
      </w:r>
      <w:r w:rsidRPr="003F093F">
        <w:t xml:space="preserve"> на долгосрочный период  и муниципальных программ руководствуются положениями настоящей </w:t>
      </w:r>
      <w:r>
        <w:t>Стратегии</w:t>
      </w:r>
      <w:r w:rsidRPr="003F093F">
        <w:t xml:space="preserve"> и в данных  документах предусматривают мероприятия по ее реализации.</w:t>
      </w:r>
    </w:p>
    <w:p w:rsidR="00996C88" w:rsidRDefault="00996C88" w:rsidP="00996C88">
      <w:pPr>
        <w:jc w:val="both"/>
      </w:pPr>
      <w:r>
        <w:t xml:space="preserve">         </w:t>
      </w:r>
      <w:r w:rsidRPr="003F093F">
        <w:t xml:space="preserve">Субъекты инвестиционной деятельности, участвующие в инвестиционных процессах, при осуществлении своей хозяйственной и инвестиционной деятельности вправе руководствоваться положениями настоящей </w:t>
      </w:r>
      <w:r>
        <w:t>Стратегии</w:t>
      </w:r>
      <w:r w:rsidRPr="003F093F">
        <w:t>.</w:t>
      </w:r>
      <w:bookmarkStart w:id="7" w:name="_Toc468119868"/>
    </w:p>
    <w:p w:rsidR="00996C88" w:rsidRDefault="00996C88" w:rsidP="00996C88">
      <w:pPr>
        <w:jc w:val="both"/>
      </w:pPr>
    </w:p>
    <w:p w:rsidR="00996C88" w:rsidRPr="00B52110" w:rsidRDefault="00996C88" w:rsidP="00996C88">
      <w:pPr>
        <w:jc w:val="both"/>
      </w:pPr>
      <w:r w:rsidRPr="00B52110">
        <w:t>Инструменты реализации Стратегии</w:t>
      </w:r>
      <w:bookmarkEnd w:id="7"/>
    </w:p>
    <w:p w:rsidR="00996C88" w:rsidRPr="003F093F" w:rsidRDefault="00996C88" w:rsidP="00996C88">
      <w:pPr>
        <w:jc w:val="both"/>
      </w:pPr>
      <w:r>
        <w:t xml:space="preserve">          </w:t>
      </w:r>
      <w:r w:rsidRPr="003F093F">
        <w:t xml:space="preserve">К основным инструментам реализации </w:t>
      </w:r>
      <w:r>
        <w:t>Стратегии</w:t>
      </w:r>
      <w:r w:rsidRPr="003F093F">
        <w:t xml:space="preserve"> относятся:</w:t>
      </w:r>
    </w:p>
    <w:p w:rsidR="00996C88" w:rsidRDefault="00996C88" w:rsidP="00996C88">
      <w:pPr>
        <w:jc w:val="both"/>
      </w:pPr>
      <w:r>
        <w:t xml:space="preserve">- план </w:t>
      </w:r>
      <w:r w:rsidRPr="003F093F">
        <w:t xml:space="preserve">мероприятий по реализации </w:t>
      </w:r>
      <w:r>
        <w:t>Стратегии</w:t>
      </w:r>
      <w:r w:rsidRPr="003F093F">
        <w:t>. План  мероприятий является  гибким организационно-управленческим инструментом, позволяющим осуществлять мониторинг и своевременно производить корректи</w:t>
      </w:r>
      <w:r>
        <w:t>ровку хода реализации Стратегии;</w:t>
      </w:r>
    </w:p>
    <w:p w:rsidR="00996C88" w:rsidRDefault="00996C88" w:rsidP="009B3509">
      <w:pPr>
        <w:jc w:val="both"/>
      </w:pPr>
      <w:r>
        <w:t xml:space="preserve">- действующие (или планируемые к реализации) муниципальные программы, включающие комплекс мероприятий, направленных на достижение целей Стратегии. </w:t>
      </w:r>
    </w:p>
    <w:p w:rsidR="00996C88" w:rsidRPr="00182A04" w:rsidRDefault="00996C88" w:rsidP="009B3509">
      <w:pPr>
        <w:jc w:val="both"/>
      </w:pPr>
      <w:r>
        <w:t>- прогноз</w:t>
      </w:r>
      <w:r w:rsidRPr="00182A04">
        <w:t xml:space="preserve"> социально-экономического развития муниципального образования на среднесрочный или долгосрочный период;</w:t>
      </w:r>
    </w:p>
    <w:p w:rsidR="00996C88" w:rsidRDefault="00996C88" w:rsidP="009B3509">
      <w:pPr>
        <w:jc w:val="both"/>
      </w:pPr>
      <w:r>
        <w:t>-  бюджетный</w:t>
      </w:r>
      <w:r w:rsidRPr="00182A04">
        <w:t xml:space="preserve">  прогно</w:t>
      </w:r>
      <w:r>
        <w:t>з</w:t>
      </w:r>
      <w:r w:rsidRPr="00182A04">
        <w:t xml:space="preserve"> муниципального обр</w:t>
      </w:r>
      <w:r>
        <w:t>азования на долгосрочный период.</w:t>
      </w:r>
    </w:p>
    <w:p w:rsidR="00996C88" w:rsidRDefault="00996C88" w:rsidP="00745C58">
      <w:pPr>
        <w:pStyle w:val="ConsPlusNormal"/>
      </w:pPr>
    </w:p>
    <w:p w:rsidR="006B1D76" w:rsidRDefault="006B1D76" w:rsidP="00745C58">
      <w:pPr>
        <w:pStyle w:val="ConsPlusNormal"/>
      </w:pPr>
    </w:p>
    <w:p w:rsidR="00A727DC" w:rsidRDefault="00A727DC" w:rsidP="00745C58">
      <w:pPr>
        <w:pStyle w:val="ConsPlusNormal"/>
      </w:pPr>
    </w:p>
    <w:p w:rsidR="00A727DC" w:rsidRDefault="00A727DC" w:rsidP="00745C58">
      <w:pPr>
        <w:pStyle w:val="ConsPlusNormal"/>
      </w:pPr>
    </w:p>
    <w:p w:rsidR="00A727DC" w:rsidRDefault="00A727DC" w:rsidP="00745C58">
      <w:pPr>
        <w:pStyle w:val="ConsPlusNormal"/>
      </w:pPr>
    </w:p>
    <w:p w:rsidR="00A727DC" w:rsidRDefault="00A727DC" w:rsidP="00745C58">
      <w:pPr>
        <w:pStyle w:val="ConsPlusNormal"/>
      </w:pPr>
    </w:p>
    <w:p w:rsidR="00A727DC" w:rsidRDefault="00A727DC" w:rsidP="00745C58">
      <w:pPr>
        <w:pStyle w:val="ConsPlusNormal"/>
      </w:pPr>
    </w:p>
    <w:p w:rsidR="00A727DC" w:rsidRDefault="00A727DC" w:rsidP="00745C58">
      <w:pPr>
        <w:pStyle w:val="ConsPlusNormal"/>
      </w:pPr>
    </w:p>
    <w:p w:rsidR="00921795" w:rsidRDefault="00921795" w:rsidP="00823474">
      <w:pPr>
        <w:pStyle w:val="ConsPlusNormal"/>
      </w:pPr>
    </w:p>
    <w:p w:rsidR="00823474" w:rsidRDefault="00823474" w:rsidP="00823474">
      <w:pPr>
        <w:pStyle w:val="ConsPlusNormal"/>
      </w:pPr>
    </w:p>
    <w:p w:rsidR="00921795" w:rsidRDefault="00921795" w:rsidP="002A5D1B">
      <w:pPr>
        <w:pStyle w:val="ConsPlusNormal"/>
        <w:jc w:val="right"/>
      </w:pPr>
    </w:p>
    <w:p w:rsidR="002A5D1B" w:rsidRDefault="008145EE" w:rsidP="002A5D1B">
      <w:pPr>
        <w:pStyle w:val="ConsPlusNormal"/>
        <w:jc w:val="right"/>
      </w:pPr>
      <w:r>
        <w:lastRenderedPageBreak/>
        <w:t>Приложение 1</w:t>
      </w:r>
      <w:r w:rsidR="002A5D1B">
        <w:t>.</w:t>
      </w:r>
    </w:p>
    <w:p w:rsidR="002A5D1B" w:rsidRDefault="002A5D1B" w:rsidP="002A5D1B">
      <w:pPr>
        <w:pStyle w:val="ConsPlusNormal"/>
        <w:jc w:val="center"/>
      </w:pPr>
      <w:r>
        <w:t>ПЕРЕЧЕНЬ</w:t>
      </w:r>
    </w:p>
    <w:p w:rsidR="002A5D1B" w:rsidRDefault="002A5D1B" w:rsidP="002A5D1B">
      <w:pPr>
        <w:pStyle w:val="ConsPlusNormal"/>
        <w:jc w:val="center"/>
      </w:pPr>
      <w:r>
        <w:t xml:space="preserve">МУНИЦИПАЛЬНЫХ ПРОГРАММ ЮРТИНСКОГО </w:t>
      </w:r>
      <w:r w:rsidRPr="00811AD6">
        <w:t>ГОРОДСКОГО ПОСЕЛЕНИЯ</w:t>
      </w:r>
    </w:p>
    <w:p w:rsidR="00BB23B3" w:rsidRDefault="00BB23B3" w:rsidP="002A5D1B">
      <w:pPr>
        <w:pStyle w:val="ConsPlusNormal"/>
        <w:jc w:val="center"/>
      </w:pPr>
    </w:p>
    <w:tbl>
      <w:tblPr>
        <w:tblW w:w="106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276"/>
        <w:gridCol w:w="1843"/>
        <w:gridCol w:w="4394"/>
      </w:tblGrid>
      <w:tr w:rsidR="00BB23B3" w:rsidTr="00BB23B3">
        <w:trPr>
          <w:trHeight w:val="873"/>
          <w:tblHeader/>
        </w:trPr>
        <w:tc>
          <w:tcPr>
            <w:tcW w:w="3119" w:type="dxa"/>
            <w:shd w:val="clear" w:color="auto" w:fill="C0C0C0"/>
            <w:vAlign w:val="center"/>
          </w:tcPr>
          <w:p w:rsidR="00BB23B3" w:rsidRDefault="00BB23B3" w:rsidP="00367AE4">
            <w:pPr>
              <w:pStyle w:val="ConsPlusNormal"/>
              <w:jc w:val="center"/>
            </w:pPr>
            <w:r>
              <w:t>Название муниципальной программы</w:t>
            </w:r>
          </w:p>
        </w:tc>
        <w:tc>
          <w:tcPr>
            <w:tcW w:w="1276" w:type="dxa"/>
            <w:shd w:val="clear" w:color="auto" w:fill="C0C0C0"/>
          </w:tcPr>
          <w:p w:rsidR="00BB23B3" w:rsidRDefault="00BB23B3" w:rsidP="00367AE4">
            <w:pPr>
              <w:pStyle w:val="ConsPlusNormal"/>
              <w:jc w:val="center"/>
            </w:pPr>
            <w:r>
              <w:t xml:space="preserve">Период </w:t>
            </w:r>
            <w:r>
              <w:br/>
              <w:t>реализации программы</w:t>
            </w:r>
          </w:p>
        </w:tc>
        <w:tc>
          <w:tcPr>
            <w:tcW w:w="1843" w:type="dxa"/>
            <w:shd w:val="clear" w:color="auto" w:fill="C0C0C0"/>
            <w:vAlign w:val="center"/>
          </w:tcPr>
          <w:p w:rsidR="00BB23B3" w:rsidRDefault="00BB23B3" w:rsidP="00367AE4">
            <w:pPr>
              <w:pStyle w:val="ConsPlusNormal"/>
              <w:jc w:val="center"/>
            </w:pPr>
            <w:r>
              <w:t>Ответственный исполнитель</w:t>
            </w:r>
          </w:p>
        </w:tc>
        <w:tc>
          <w:tcPr>
            <w:tcW w:w="4394" w:type="dxa"/>
            <w:shd w:val="clear" w:color="auto" w:fill="C0C0C0"/>
          </w:tcPr>
          <w:p w:rsidR="00BB23B3" w:rsidRDefault="00BB23B3" w:rsidP="00367AE4">
            <w:pPr>
              <w:pStyle w:val="ConsPlusNormal"/>
              <w:jc w:val="center"/>
            </w:pPr>
          </w:p>
          <w:p w:rsidR="00BB23B3" w:rsidRDefault="00BB23B3" w:rsidP="00367AE4">
            <w:pPr>
              <w:pStyle w:val="ConsPlusNormal"/>
              <w:jc w:val="center"/>
            </w:pPr>
          </w:p>
          <w:p w:rsidR="00BB23B3" w:rsidRDefault="00BB23B3" w:rsidP="00367AE4">
            <w:pPr>
              <w:pStyle w:val="ConsPlusNormal"/>
              <w:jc w:val="center"/>
            </w:pPr>
            <w:r>
              <w:t>Основные направления реализации</w:t>
            </w:r>
          </w:p>
        </w:tc>
      </w:tr>
      <w:tr w:rsidR="00BB23B3" w:rsidTr="00BB23B3">
        <w:trPr>
          <w:trHeight w:val="1486"/>
        </w:trPr>
        <w:tc>
          <w:tcPr>
            <w:tcW w:w="3119" w:type="dxa"/>
            <w:vAlign w:val="center"/>
          </w:tcPr>
          <w:p w:rsidR="00BB23B3" w:rsidRDefault="00BB23B3" w:rsidP="00E21159">
            <w:pPr>
              <w:pStyle w:val="ConsPlusNormal"/>
              <w:jc w:val="both"/>
            </w:pPr>
            <w:r>
              <w:t xml:space="preserve">1.Муниципальная </w:t>
            </w:r>
            <w:r w:rsidRPr="00602262">
              <w:t>программа «Обеспечение деятельности органов местного самоуправления</w:t>
            </w:r>
            <w:r>
              <w:t xml:space="preserve"> Юртинского городского поселения»</w:t>
            </w:r>
          </w:p>
        </w:tc>
        <w:tc>
          <w:tcPr>
            <w:tcW w:w="1276" w:type="dxa"/>
          </w:tcPr>
          <w:p w:rsidR="00BB23B3" w:rsidRDefault="00BB23B3" w:rsidP="00367AE4">
            <w:pPr>
              <w:pStyle w:val="ConsPlusNormal"/>
            </w:pPr>
          </w:p>
          <w:p w:rsidR="00BB23B3" w:rsidRDefault="00BB23B3" w:rsidP="00367AE4">
            <w:pPr>
              <w:pStyle w:val="ConsPlusNormal"/>
            </w:pPr>
          </w:p>
          <w:p w:rsidR="00BB23B3" w:rsidRDefault="00BB23B3" w:rsidP="00367AE4">
            <w:pPr>
              <w:pStyle w:val="ConsPlusNormal"/>
            </w:pPr>
            <w:r>
              <w:t>2018-2027</w:t>
            </w:r>
          </w:p>
        </w:tc>
        <w:tc>
          <w:tcPr>
            <w:tcW w:w="1843" w:type="dxa"/>
          </w:tcPr>
          <w:p w:rsidR="00BB23B3" w:rsidRDefault="00BB23B3" w:rsidP="00367AE4">
            <w:pPr>
              <w:pStyle w:val="ConsPlusNormal"/>
            </w:pPr>
            <w:r>
              <w:t>Отдел по общественным и социально-экономическим связям</w:t>
            </w:r>
          </w:p>
        </w:tc>
        <w:tc>
          <w:tcPr>
            <w:tcW w:w="4394" w:type="dxa"/>
          </w:tcPr>
          <w:p w:rsidR="00BB23B3" w:rsidRDefault="00BB23B3" w:rsidP="00367AE4">
            <w:pPr>
              <w:pStyle w:val="ConsPlusNormal"/>
            </w:pPr>
            <w:r>
              <w:t>Реализация вопросов местного значения, отнесенных к компетенции органов местного самоуправления ЮГП, осуществление переданных поселению государственных полномочий.</w:t>
            </w:r>
          </w:p>
        </w:tc>
      </w:tr>
      <w:tr w:rsidR="00BB23B3" w:rsidTr="00BB23B3">
        <w:trPr>
          <w:trHeight w:val="1726"/>
        </w:trPr>
        <w:tc>
          <w:tcPr>
            <w:tcW w:w="3119" w:type="dxa"/>
          </w:tcPr>
          <w:p w:rsidR="00BB23B3" w:rsidRDefault="00BB23B3" w:rsidP="00E21159">
            <w:pPr>
              <w:jc w:val="both"/>
            </w:pPr>
            <w:r>
              <w:t>2</w:t>
            </w:r>
            <w:r w:rsidRPr="00602262">
              <w:t>.</w:t>
            </w:r>
            <w:r>
              <w:t>Муниципальная</w:t>
            </w:r>
            <w:r w:rsidRPr="00602262">
              <w:t xml:space="preserve"> программа «Повышение эффективности бюджетных расходов Юртинского муниципального образования «Юртинское городское поселение</w:t>
            </w:r>
            <w:r>
              <w:t>»</w:t>
            </w:r>
          </w:p>
        </w:tc>
        <w:tc>
          <w:tcPr>
            <w:tcW w:w="1276" w:type="dxa"/>
          </w:tcPr>
          <w:p w:rsidR="00BB23B3" w:rsidRDefault="00BB23B3" w:rsidP="00367AE4"/>
          <w:p w:rsidR="00BB23B3" w:rsidRDefault="00BB23B3" w:rsidP="00367AE4"/>
          <w:p w:rsidR="00BB23B3" w:rsidRDefault="00BB23B3" w:rsidP="00367AE4">
            <w:r>
              <w:t>2016-2027</w:t>
            </w:r>
          </w:p>
        </w:tc>
        <w:tc>
          <w:tcPr>
            <w:tcW w:w="1843" w:type="dxa"/>
          </w:tcPr>
          <w:p w:rsidR="00BB23B3" w:rsidRDefault="00BB23B3" w:rsidP="00367AE4">
            <w:pPr>
              <w:pStyle w:val="ConsPlusNormal"/>
            </w:pPr>
            <w:r>
              <w:t>Отдел по обще-ственным и соци</w:t>
            </w:r>
            <w:r w:rsidRPr="0047575F">
              <w:t>ально-экономическим связям</w:t>
            </w:r>
          </w:p>
        </w:tc>
        <w:tc>
          <w:tcPr>
            <w:tcW w:w="4394" w:type="dxa"/>
          </w:tcPr>
          <w:p w:rsidR="00BB23B3" w:rsidRDefault="00BB23B3" w:rsidP="00367AE4">
            <w:pPr>
              <w:pStyle w:val="ConsPlusNormal"/>
            </w:pPr>
            <w:r>
              <w:t>Обеспечение долгосрочной сбалансированности и устойчивости бюджета ЮМО, повышение качества управления муниципальными финансами.</w:t>
            </w:r>
          </w:p>
        </w:tc>
      </w:tr>
      <w:tr w:rsidR="00BB23B3" w:rsidTr="00BB23B3">
        <w:trPr>
          <w:trHeight w:val="1641"/>
        </w:trPr>
        <w:tc>
          <w:tcPr>
            <w:tcW w:w="3119" w:type="dxa"/>
            <w:vAlign w:val="center"/>
          </w:tcPr>
          <w:p w:rsidR="00BB23B3" w:rsidRDefault="00BB23B3" w:rsidP="00E21159">
            <w:pPr>
              <w:pStyle w:val="ConsPlusNormal"/>
              <w:jc w:val="both"/>
            </w:pPr>
            <w:r w:rsidRPr="00602262">
              <w:t>3.Муниципальная программа «Обеспечение первичных мер пожарной безопасности на территории Юртинского муниципального образования Юртинское городское</w:t>
            </w:r>
            <w:r>
              <w:t xml:space="preserve"> поселение»</w:t>
            </w:r>
          </w:p>
        </w:tc>
        <w:tc>
          <w:tcPr>
            <w:tcW w:w="1276" w:type="dxa"/>
          </w:tcPr>
          <w:p w:rsidR="00BB23B3" w:rsidRDefault="00BB23B3" w:rsidP="00367AE4"/>
          <w:p w:rsidR="00BB23B3" w:rsidRDefault="00BB23B3" w:rsidP="00367AE4"/>
          <w:p w:rsidR="00BB23B3" w:rsidRDefault="00BB23B3" w:rsidP="00367AE4">
            <w:r>
              <w:t>2020-2027</w:t>
            </w:r>
          </w:p>
        </w:tc>
        <w:tc>
          <w:tcPr>
            <w:tcW w:w="1843" w:type="dxa"/>
          </w:tcPr>
          <w:p w:rsidR="00BB23B3" w:rsidRDefault="00BB23B3" w:rsidP="00367AE4">
            <w:pPr>
              <w:pStyle w:val="ConsPlusNormal"/>
            </w:pPr>
            <w:r>
              <w:t>Ведущий специалист ГО, ЧС и пожарной безопасности.</w:t>
            </w:r>
          </w:p>
        </w:tc>
        <w:tc>
          <w:tcPr>
            <w:tcW w:w="4394" w:type="dxa"/>
          </w:tcPr>
          <w:p w:rsidR="00BB23B3" w:rsidRDefault="00BB23B3" w:rsidP="00367AE4">
            <w:pPr>
              <w:pStyle w:val="ConsPlusNormal"/>
            </w:pPr>
            <w:r>
              <w:t>Обеспечение противопожарной защиты населения и территории ЮГП</w:t>
            </w:r>
          </w:p>
        </w:tc>
      </w:tr>
      <w:tr w:rsidR="00BB23B3" w:rsidTr="00BB23B3">
        <w:trPr>
          <w:trHeight w:val="1327"/>
        </w:trPr>
        <w:tc>
          <w:tcPr>
            <w:tcW w:w="3119" w:type="dxa"/>
            <w:vAlign w:val="center"/>
          </w:tcPr>
          <w:p w:rsidR="00BB23B3" w:rsidRDefault="00BB23B3" w:rsidP="00E21159">
            <w:pPr>
              <w:pStyle w:val="ConsPlusNormal"/>
              <w:jc w:val="both"/>
            </w:pPr>
            <w:r w:rsidRPr="00602262">
              <w:t>4</w:t>
            </w:r>
            <w:r>
              <w:t xml:space="preserve">.Муниципальная </w:t>
            </w:r>
            <w:r w:rsidRPr="00602262">
              <w:t>программа «Профилактика терроризма и экстремизма на территории Юртинского  городского поселения</w:t>
            </w:r>
            <w:r>
              <w:t>»</w:t>
            </w:r>
          </w:p>
        </w:tc>
        <w:tc>
          <w:tcPr>
            <w:tcW w:w="1276" w:type="dxa"/>
          </w:tcPr>
          <w:p w:rsidR="00BB23B3" w:rsidRDefault="00BB23B3" w:rsidP="00367AE4"/>
          <w:p w:rsidR="00BB23B3" w:rsidRDefault="00BB23B3" w:rsidP="00367AE4">
            <w:r>
              <w:t>2020-2027</w:t>
            </w:r>
          </w:p>
        </w:tc>
        <w:tc>
          <w:tcPr>
            <w:tcW w:w="1843" w:type="dxa"/>
          </w:tcPr>
          <w:p w:rsidR="00BB23B3" w:rsidRDefault="00BB23B3" w:rsidP="00367AE4">
            <w:pPr>
              <w:pStyle w:val="ConsPlusNormal"/>
            </w:pPr>
            <w:r w:rsidRPr="00577B99">
              <w:t>Ведущий специа-</w:t>
            </w:r>
            <w:r>
              <w:t>лист ГО, ЧС и пожарной безопас</w:t>
            </w:r>
            <w:r w:rsidRPr="00577B99">
              <w:t>ности.</w:t>
            </w:r>
          </w:p>
        </w:tc>
        <w:tc>
          <w:tcPr>
            <w:tcW w:w="4394" w:type="dxa"/>
          </w:tcPr>
          <w:p w:rsidR="00BB23B3" w:rsidRDefault="00BB23B3" w:rsidP="00367AE4">
            <w:pPr>
              <w:pStyle w:val="ConsPlusNormal"/>
            </w:pPr>
            <w:r>
              <w:t>Противодействие терроризму и экстремизму, защита жизни граждан, проживающих на территории ЮГП от террористических и экстремистских актов</w:t>
            </w:r>
          </w:p>
        </w:tc>
      </w:tr>
      <w:tr w:rsidR="00BB23B3" w:rsidTr="00BB23B3">
        <w:trPr>
          <w:trHeight w:val="1934"/>
        </w:trPr>
        <w:tc>
          <w:tcPr>
            <w:tcW w:w="3119" w:type="dxa"/>
          </w:tcPr>
          <w:p w:rsidR="00BB23B3" w:rsidRDefault="00BB23B3" w:rsidP="00E21159">
            <w:pPr>
              <w:jc w:val="both"/>
            </w:pPr>
            <w:r>
              <w:t>5</w:t>
            </w:r>
            <w:r w:rsidRPr="00602262">
              <w:t>.Муниципальная программа «Модернизация объектов коммунальной инфраструктуры Юртинского муниципального образования Юртинское городское поселение»</w:t>
            </w:r>
          </w:p>
        </w:tc>
        <w:tc>
          <w:tcPr>
            <w:tcW w:w="1276" w:type="dxa"/>
          </w:tcPr>
          <w:p w:rsidR="00BB23B3" w:rsidRDefault="00BB23B3" w:rsidP="00367AE4"/>
          <w:p w:rsidR="00BB23B3" w:rsidRDefault="00BB23B3" w:rsidP="00367AE4">
            <w:r>
              <w:t>2021-2025</w:t>
            </w:r>
          </w:p>
        </w:tc>
        <w:tc>
          <w:tcPr>
            <w:tcW w:w="1843" w:type="dxa"/>
          </w:tcPr>
          <w:p w:rsidR="00BB23B3" w:rsidRDefault="00BB23B3" w:rsidP="00367AE4">
            <w:pPr>
              <w:pStyle w:val="ConsPlusNormal"/>
            </w:pPr>
          </w:p>
          <w:p w:rsidR="00BB23B3" w:rsidRDefault="00BB23B3" w:rsidP="00367AE4">
            <w:pPr>
              <w:pStyle w:val="ConsPlusNormal"/>
            </w:pPr>
            <w:r>
              <w:t>Сектор ЖКХ</w:t>
            </w:r>
          </w:p>
        </w:tc>
        <w:tc>
          <w:tcPr>
            <w:tcW w:w="4394" w:type="dxa"/>
          </w:tcPr>
          <w:p w:rsidR="00BB23B3" w:rsidRDefault="00BB23B3" w:rsidP="00367AE4">
            <w:pPr>
              <w:pStyle w:val="ConsPlusNormal"/>
            </w:pPr>
            <w:r>
              <w:t>Реализация комплексных мероприятий, направленных на развитие и модернизацию объектов коммунальной инфраструктуры ЮГП</w:t>
            </w:r>
          </w:p>
        </w:tc>
      </w:tr>
      <w:tr w:rsidR="00BB23B3" w:rsidTr="00BB23B3">
        <w:trPr>
          <w:trHeight w:val="1105"/>
        </w:trPr>
        <w:tc>
          <w:tcPr>
            <w:tcW w:w="3119" w:type="dxa"/>
          </w:tcPr>
          <w:p w:rsidR="00BB23B3" w:rsidRDefault="00BB23B3" w:rsidP="00E21159">
            <w:pPr>
              <w:jc w:val="both"/>
            </w:pPr>
            <w:r>
              <w:t>6</w:t>
            </w:r>
            <w:r w:rsidRPr="00602262">
              <w:t>.Муниципальная программа «Благоустройство территории  Юртинского городского поселения</w:t>
            </w:r>
            <w:r w:rsidRPr="0095384B">
              <w:t>»</w:t>
            </w:r>
          </w:p>
        </w:tc>
        <w:tc>
          <w:tcPr>
            <w:tcW w:w="1276" w:type="dxa"/>
          </w:tcPr>
          <w:p w:rsidR="00BB23B3" w:rsidRDefault="00BB23B3" w:rsidP="00367AE4"/>
          <w:p w:rsidR="00BB23B3" w:rsidRDefault="00BB23B3" w:rsidP="00367AE4">
            <w:r>
              <w:t>2018-2027</w:t>
            </w:r>
          </w:p>
        </w:tc>
        <w:tc>
          <w:tcPr>
            <w:tcW w:w="1843" w:type="dxa"/>
          </w:tcPr>
          <w:p w:rsidR="00BB23B3" w:rsidRDefault="00BB23B3" w:rsidP="00367AE4">
            <w:pPr>
              <w:pStyle w:val="ConsPlusNormal"/>
            </w:pPr>
          </w:p>
          <w:p w:rsidR="00BB23B3" w:rsidRDefault="00BB23B3" w:rsidP="00367AE4">
            <w:pPr>
              <w:pStyle w:val="ConsPlusNormal"/>
            </w:pPr>
            <w:r w:rsidRPr="008D2D3A">
              <w:t>Сектор ЖКХ</w:t>
            </w:r>
          </w:p>
        </w:tc>
        <w:tc>
          <w:tcPr>
            <w:tcW w:w="4394" w:type="dxa"/>
          </w:tcPr>
          <w:p w:rsidR="00BB23B3" w:rsidRDefault="00BB23B3" w:rsidP="00367AE4">
            <w:pPr>
              <w:pStyle w:val="ConsPlusNormal"/>
            </w:pPr>
            <w:r>
              <w:t xml:space="preserve">Повышение уровня внешнего благоустройства и санитарного содержания  территории ЮГП </w:t>
            </w:r>
          </w:p>
        </w:tc>
      </w:tr>
      <w:tr w:rsidR="00BB23B3" w:rsidTr="00BB23B3">
        <w:trPr>
          <w:trHeight w:val="1934"/>
        </w:trPr>
        <w:tc>
          <w:tcPr>
            <w:tcW w:w="3119" w:type="dxa"/>
          </w:tcPr>
          <w:p w:rsidR="00BB23B3" w:rsidRDefault="00BB23B3" w:rsidP="00367AE4">
            <w:pPr>
              <w:jc w:val="both"/>
            </w:pPr>
            <w:r>
              <w:lastRenderedPageBreak/>
              <w:t>7.</w:t>
            </w:r>
            <w:r w:rsidRPr="00602262">
              <w:t>Муниципальная программа «Развитие библиотечного дела на территории  Юртинского муниципального образования Юртинское городское поселение»</w:t>
            </w:r>
          </w:p>
        </w:tc>
        <w:tc>
          <w:tcPr>
            <w:tcW w:w="1276" w:type="dxa"/>
          </w:tcPr>
          <w:p w:rsidR="00BB23B3" w:rsidRDefault="00BB23B3" w:rsidP="00367AE4"/>
          <w:p w:rsidR="00BB23B3" w:rsidRDefault="00BB23B3" w:rsidP="00367AE4">
            <w:r>
              <w:t>2018-2027</w:t>
            </w:r>
          </w:p>
        </w:tc>
        <w:tc>
          <w:tcPr>
            <w:tcW w:w="1843" w:type="dxa"/>
          </w:tcPr>
          <w:p w:rsidR="00BB23B3" w:rsidRDefault="00BB23B3" w:rsidP="00367AE4">
            <w:pPr>
              <w:pStyle w:val="ConsPlusNormal"/>
            </w:pPr>
            <w:r>
              <w:t>Отдел по обще-ственным и соци</w:t>
            </w:r>
            <w:r w:rsidRPr="0047575F">
              <w:t>ально-экономическим связям</w:t>
            </w:r>
          </w:p>
        </w:tc>
        <w:tc>
          <w:tcPr>
            <w:tcW w:w="4394" w:type="dxa"/>
          </w:tcPr>
          <w:p w:rsidR="00BB23B3" w:rsidRPr="00535EDA" w:rsidRDefault="00BB23B3" w:rsidP="00367AE4">
            <w:pPr>
              <w:pStyle w:val="ConsPlusNormal"/>
            </w:pPr>
            <w:r>
              <w:t>Организация библиотечного обслуживания населения, создание условий для повышения качества и разнообразия услуг.</w:t>
            </w:r>
          </w:p>
        </w:tc>
      </w:tr>
      <w:tr w:rsidR="00BB23B3" w:rsidTr="00BB23B3">
        <w:trPr>
          <w:trHeight w:val="1934"/>
        </w:trPr>
        <w:tc>
          <w:tcPr>
            <w:tcW w:w="3119" w:type="dxa"/>
          </w:tcPr>
          <w:p w:rsidR="00BB23B3" w:rsidRPr="00A47C2C" w:rsidRDefault="00BB23B3" w:rsidP="00367AE4">
            <w:pPr>
              <w:jc w:val="both"/>
            </w:pPr>
            <w:r w:rsidRPr="00A47C2C">
              <w:t>8.Муниципадбная программа «Комплексного развития транспортной инфраструктуры Юртинского муниципального образования «Юртинское городское поселение» на период 2020 – 2032 годы»</w:t>
            </w:r>
          </w:p>
        </w:tc>
        <w:tc>
          <w:tcPr>
            <w:tcW w:w="1276" w:type="dxa"/>
          </w:tcPr>
          <w:p w:rsidR="00BB23B3" w:rsidRDefault="00BB23B3" w:rsidP="00367AE4"/>
          <w:p w:rsidR="00BB23B3" w:rsidRPr="00A47C2C" w:rsidRDefault="00BB23B3" w:rsidP="00367AE4">
            <w:r w:rsidRPr="00A47C2C">
              <w:t>2020-2032</w:t>
            </w:r>
          </w:p>
        </w:tc>
        <w:tc>
          <w:tcPr>
            <w:tcW w:w="1843" w:type="dxa"/>
          </w:tcPr>
          <w:p w:rsidR="00BB23B3" w:rsidRDefault="00BB23B3" w:rsidP="00367AE4">
            <w:pPr>
              <w:pStyle w:val="ConsPlusNormal"/>
            </w:pPr>
          </w:p>
          <w:p w:rsidR="00BB23B3" w:rsidRPr="004E1BF6" w:rsidRDefault="00BB23B3" w:rsidP="00367AE4">
            <w:pPr>
              <w:pStyle w:val="ConsPlusNormal"/>
            </w:pPr>
            <w:r w:rsidRPr="00CA473C">
              <w:t>Сектор ЖКХ</w:t>
            </w:r>
          </w:p>
        </w:tc>
        <w:tc>
          <w:tcPr>
            <w:tcW w:w="4394" w:type="dxa"/>
          </w:tcPr>
          <w:p w:rsidR="00BB23B3" w:rsidRDefault="00BB23B3" w:rsidP="00367AE4">
            <w:pPr>
              <w:pStyle w:val="ConsPlusNormal"/>
            </w:pPr>
            <w:r>
              <w:t>Безопасность, качество и эффективность транспортного обслуживания населения, а также юридических лиц и ИП, доступность объектов транспортной инфраструктуры , развитие транспортной инфраструктуры, транспортной инфраструктуры с учетом градостроительного развития ЮГП, условия для управления транспортным средством, создание приоритетных условий обеспечения безопасности жизни и здоровья участников дорожного движения, создание приоритетных условий для передвижения пешеходов.</w:t>
            </w:r>
          </w:p>
        </w:tc>
      </w:tr>
      <w:tr w:rsidR="00BB23B3" w:rsidTr="00BB23B3">
        <w:trPr>
          <w:trHeight w:val="1934"/>
        </w:trPr>
        <w:tc>
          <w:tcPr>
            <w:tcW w:w="3119" w:type="dxa"/>
          </w:tcPr>
          <w:p w:rsidR="00BB23B3" w:rsidRDefault="00BB23B3" w:rsidP="00BB23B3">
            <w:r>
              <w:t>9. Муниципальной программы «Повышение безопасности</w:t>
            </w:r>
            <w:r w:rsidRPr="003C039A">
              <w:t xml:space="preserve"> </w:t>
            </w:r>
            <w:r w:rsidRPr="00602262">
              <w:t>дорожного движения на территории Юртинского муниципального образования  «Юртинское городское поселение» на  2023-2028 годы</w:t>
            </w:r>
            <w:r w:rsidRPr="003C039A">
              <w:t>»</w:t>
            </w:r>
          </w:p>
        </w:tc>
        <w:tc>
          <w:tcPr>
            <w:tcW w:w="1276" w:type="dxa"/>
          </w:tcPr>
          <w:p w:rsidR="00BB23B3" w:rsidRDefault="00BB23B3" w:rsidP="00367AE4"/>
          <w:p w:rsidR="00BB23B3" w:rsidRDefault="00BB23B3" w:rsidP="00367AE4"/>
          <w:p w:rsidR="00BB23B3" w:rsidRDefault="00BB23B3" w:rsidP="00367AE4">
            <w:r>
              <w:t>2023-2028</w:t>
            </w:r>
          </w:p>
        </w:tc>
        <w:tc>
          <w:tcPr>
            <w:tcW w:w="1843" w:type="dxa"/>
          </w:tcPr>
          <w:p w:rsidR="00BB23B3" w:rsidRDefault="00BB23B3" w:rsidP="00367AE4">
            <w:pPr>
              <w:pStyle w:val="ConsPlusNormal"/>
            </w:pPr>
          </w:p>
          <w:p w:rsidR="00BB23B3" w:rsidRDefault="00BB23B3" w:rsidP="00367AE4">
            <w:pPr>
              <w:pStyle w:val="ConsPlusNormal"/>
            </w:pPr>
          </w:p>
          <w:p w:rsidR="00BB23B3" w:rsidRPr="004E1BF6" w:rsidRDefault="00BB23B3" w:rsidP="00367AE4">
            <w:pPr>
              <w:pStyle w:val="ConsPlusNormal"/>
            </w:pPr>
            <w:r w:rsidRPr="00CA473C">
              <w:t>Сектор ЖКХ</w:t>
            </w:r>
          </w:p>
        </w:tc>
        <w:tc>
          <w:tcPr>
            <w:tcW w:w="4394" w:type="dxa"/>
          </w:tcPr>
          <w:p w:rsidR="00BB23B3" w:rsidRDefault="00BB23B3" w:rsidP="00367AE4">
            <w:pPr>
              <w:pStyle w:val="ConsPlusNormal"/>
            </w:pPr>
            <w:r>
              <w:t>Безопасность, качество и эффективность транспортного обслуживания населения, а также юридических лиц и ИП, доступность объектов транспортной инфраструктуры , развитие транспортной инфраструктуры, транспортной инфраструктуры с учетом градостроительного развития ЮГП, условия для управления транспортным средством, создание приоритетных условий обеспечения безопасности жизни и здоровья участников дорожного движения, создание приоритетных условий для передвижения пешеходов.</w:t>
            </w:r>
          </w:p>
        </w:tc>
      </w:tr>
      <w:tr w:rsidR="00BB23B3" w:rsidTr="00BB23B3">
        <w:trPr>
          <w:trHeight w:val="1934"/>
        </w:trPr>
        <w:tc>
          <w:tcPr>
            <w:tcW w:w="3119" w:type="dxa"/>
          </w:tcPr>
          <w:p w:rsidR="00BB23B3" w:rsidRDefault="00BB23B3" w:rsidP="00367AE4">
            <w:pPr>
              <w:jc w:val="both"/>
            </w:pPr>
            <w:r>
              <w:t>10.Муниципальная про</w:t>
            </w:r>
            <w:r w:rsidRPr="00453F99">
              <w:t>грамма «</w:t>
            </w:r>
            <w:r w:rsidRPr="00602262">
              <w:t>Профилактика правонарушений, обеспечение общественной безопасности и правопорядка на территории  Юртинского муниципального образования Юртинское городское</w:t>
            </w:r>
            <w:r>
              <w:t xml:space="preserve"> по</w:t>
            </w:r>
            <w:r w:rsidRPr="00453F99">
              <w:t>селение</w:t>
            </w:r>
            <w:r>
              <w:t>»</w:t>
            </w:r>
          </w:p>
        </w:tc>
        <w:tc>
          <w:tcPr>
            <w:tcW w:w="1276" w:type="dxa"/>
          </w:tcPr>
          <w:p w:rsidR="00BB23B3" w:rsidRDefault="00BB23B3" w:rsidP="00367AE4"/>
          <w:p w:rsidR="00BB23B3" w:rsidRDefault="00BB23B3" w:rsidP="00367AE4"/>
          <w:p w:rsidR="00BB23B3" w:rsidRDefault="00BB23B3" w:rsidP="00367AE4">
            <w:r>
              <w:t>2019-2027</w:t>
            </w:r>
          </w:p>
        </w:tc>
        <w:tc>
          <w:tcPr>
            <w:tcW w:w="1843" w:type="dxa"/>
          </w:tcPr>
          <w:p w:rsidR="00BB23B3" w:rsidRDefault="00BB23B3" w:rsidP="00367AE4">
            <w:pPr>
              <w:pStyle w:val="ConsPlusNormal"/>
            </w:pPr>
          </w:p>
          <w:p w:rsidR="00BB23B3" w:rsidRPr="00453F99" w:rsidRDefault="00BB23B3" w:rsidP="00367AE4">
            <w:pPr>
              <w:pStyle w:val="ConsPlusNormal"/>
            </w:pPr>
            <w:r>
              <w:t>Ведущий специа-лист ГО, ЧС и пожарной безопас</w:t>
            </w:r>
            <w:r w:rsidRPr="00453F99">
              <w:t>ности</w:t>
            </w:r>
          </w:p>
        </w:tc>
        <w:tc>
          <w:tcPr>
            <w:tcW w:w="4394" w:type="dxa"/>
          </w:tcPr>
          <w:p w:rsidR="00BB23B3" w:rsidRDefault="00BB23B3" w:rsidP="00367AE4">
            <w:pPr>
              <w:pStyle w:val="ConsPlusNormal"/>
            </w:pPr>
          </w:p>
          <w:p w:rsidR="00BB23B3" w:rsidRDefault="00BB23B3" w:rsidP="00367AE4">
            <w:pPr>
              <w:pStyle w:val="ConsPlusNormal"/>
            </w:pPr>
            <w:r>
              <w:t>Совершенствование системы безопасности и общественного порядка на территории Юртинского городского поселения.</w:t>
            </w:r>
          </w:p>
        </w:tc>
      </w:tr>
      <w:tr w:rsidR="00BB23B3" w:rsidTr="00BB23B3">
        <w:trPr>
          <w:trHeight w:val="1934"/>
        </w:trPr>
        <w:tc>
          <w:tcPr>
            <w:tcW w:w="3119" w:type="dxa"/>
          </w:tcPr>
          <w:p w:rsidR="00BB23B3" w:rsidRDefault="00BB23B3" w:rsidP="00BB23B3">
            <w:r>
              <w:lastRenderedPageBreak/>
              <w:t xml:space="preserve">11. Муниципальная программа «Территориальное планирование </w:t>
            </w:r>
            <w:r w:rsidRPr="00602262">
              <w:t>и градостроительное зонирование в Юртинском муниципальном образовании Юртинское городское</w:t>
            </w:r>
            <w:r>
              <w:t xml:space="preserve"> поселение»</w:t>
            </w:r>
          </w:p>
        </w:tc>
        <w:tc>
          <w:tcPr>
            <w:tcW w:w="1276" w:type="dxa"/>
          </w:tcPr>
          <w:p w:rsidR="00BB23B3" w:rsidRDefault="00BB23B3" w:rsidP="00367AE4"/>
          <w:p w:rsidR="00BB23B3" w:rsidRDefault="00BB23B3" w:rsidP="00367AE4">
            <w:r>
              <w:t>2021-2024</w:t>
            </w:r>
          </w:p>
        </w:tc>
        <w:tc>
          <w:tcPr>
            <w:tcW w:w="1843" w:type="dxa"/>
          </w:tcPr>
          <w:p w:rsidR="00BB23B3" w:rsidRDefault="00BB23B3" w:rsidP="00367AE4">
            <w:pPr>
              <w:pStyle w:val="ConsPlusNormal"/>
            </w:pPr>
          </w:p>
          <w:p w:rsidR="00BB23B3" w:rsidRPr="00453F99" w:rsidRDefault="00BB23B3" w:rsidP="00367AE4">
            <w:pPr>
              <w:pStyle w:val="ConsPlusNormal"/>
            </w:pPr>
            <w:r w:rsidRPr="00453F99">
              <w:t>Сектор ЖКХ</w:t>
            </w:r>
          </w:p>
        </w:tc>
        <w:tc>
          <w:tcPr>
            <w:tcW w:w="4394" w:type="dxa"/>
          </w:tcPr>
          <w:p w:rsidR="00BB23B3" w:rsidRDefault="00BB23B3" w:rsidP="00367AE4">
            <w:pPr>
              <w:pStyle w:val="ConsPlusNormal"/>
            </w:pPr>
            <w:r>
              <w:t>Обеспеченность территории Юртинского муниципального образования «Юртинское городское поселение» актуализированными документами территориального планирования, градостроительного зонирования в соответствие с основными принципами законодательства градостроительной деятельности.</w:t>
            </w:r>
          </w:p>
        </w:tc>
      </w:tr>
      <w:tr w:rsidR="00BB23B3" w:rsidTr="00BB23B3">
        <w:trPr>
          <w:trHeight w:val="1934"/>
        </w:trPr>
        <w:tc>
          <w:tcPr>
            <w:tcW w:w="3119" w:type="dxa"/>
          </w:tcPr>
          <w:p w:rsidR="00BB23B3" w:rsidRDefault="00BB23B3" w:rsidP="00BB23B3">
            <w:r>
              <w:t xml:space="preserve">12. Муниципальная программа </w:t>
            </w:r>
            <w:r w:rsidRPr="000B64EB">
              <w:t xml:space="preserve">«Охрана окружающей среды на территории </w:t>
            </w:r>
            <w:r>
              <w:t>Юртинского</w:t>
            </w:r>
            <w:r w:rsidRPr="000B64EB">
              <w:t xml:space="preserve"> му</w:t>
            </w:r>
            <w:r>
              <w:t>ниципального образования на 2024-2027</w:t>
            </w:r>
            <w:r w:rsidRPr="000B64EB">
              <w:t xml:space="preserve"> годы»</w:t>
            </w:r>
            <w:r>
              <w:t xml:space="preserve"> </w:t>
            </w:r>
          </w:p>
        </w:tc>
        <w:tc>
          <w:tcPr>
            <w:tcW w:w="1276" w:type="dxa"/>
          </w:tcPr>
          <w:p w:rsidR="00BB23B3" w:rsidRDefault="00BB23B3" w:rsidP="00367AE4"/>
          <w:p w:rsidR="00BB23B3" w:rsidRDefault="00BB23B3" w:rsidP="00367AE4">
            <w:r>
              <w:t>2024-2027</w:t>
            </w:r>
          </w:p>
        </w:tc>
        <w:tc>
          <w:tcPr>
            <w:tcW w:w="1843" w:type="dxa"/>
          </w:tcPr>
          <w:p w:rsidR="00BB23B3" w:rsidRDefault="00BB23B3" w:rsidP="00367AE4">
            <w:pPr>
              <w:pStyle w:val="ConsPlusNormal"/>
            </w:pPr>
          </w:p>
          <w:p w:rsidR="00BB23B3" w:rsidRPr="00453F99" w:rsidRDefault="00BB23B3" w:rsidP="00367AE4">
            <w:pPr>
              <w:pStyle w:val="ConsPlusNormal"/>
            </w:pPr>
            <w:r w:rsidRPr="00453F99">
              <w:t>Сектор ЖКХ</w:t>
            </w:r>
          </w:p>
        </w:tc>
        <w:tc>
          <w:tcPr>
            <w:tcW w:w="4394" w:type="dxa"/>
          </w:tcPr>
          <w:p w:rsidR="00BB23B3" w:rsidRDefault="00BB23B3" w:rsidP="00367AE4">
            <w:pPr>
              <w:pStyle w:val="a9"/>
              <w:jc w:val="both"/>
              <w:rPr>
                <w:rFonts w:ascii="Times New Roman" w:hAnsi="Times New Roman"/>
                <w:sz w:val="24"/>
                <w:szCs w:val="24"/>
                <w:lang w:val="ru-RU"/>
              </w:rPr>
            </w:pPr>
          </w:p>
          <w:p w:rsidR="00BB23B3" w:rsidRPr="008D68AE" w:rsidRDefault="00BB23B3" w:rsidP="00367AE4">
            <w:pPr>
              <w:pStyle w:val="a9"/>
              <w:jc w:val="both"/>
              <w:rPr>
                <w:rFonts w:ascii="Times New Roman" w:hAnsi="Times New Roman"/>
                <w:sz w:val="24"/>
                <w:szCs w:val="24"/>
                <w:lang w:val="ru-RU"/>
              </w:rPr>
            </w:pPr>
            <w:r w:rsidRPr="008D68AE">
              <w:rPr>
                <w:rFonts w:ascii="Times New Roman" w:hAnsi="Times New Roman"/>
                <w:sz w:val="24"/>
                <w:szCs w:val="24"/>
                <w:lang w:val="ru-RU"/>
              </w:rPr>
              <w:t>Создание благоприятной и безопасной окружающей природной среды.</w:t>
            </w:r>
          </w:p>
          <w:p w:rsidR="00BB23B3" w:rsidRDefault="00BB23B3" w:rsidP="00367AE4">
            <w:pPr>
              <w:pStyle w:val="ConsPlusNormal"/>
            </w:pPr>
            <w:r w:rsidRPr="000B64EB">
              <w:rPr>
                <w:color w:val="2D2D2D"/>
                <w:szCs w:val="24"/>
              </w:rPr>
              <w:t>Формирование экологической культуры населения.</w:t>
            </w:r>
          </w:p>
        </w:tc>
      </w:tr>
      <w:tr w:rsidR="00BB23B3" w:rsidTr="00BB23B3">
        <w:trPr>
          <w:trHeight w:val="1934"/>
        </w:trPr>
        <w:tc>
          <w:tcPr>
            <w:tcW w:w="3119" w:type="dxa"/>
          </w:tcPr>
          <w:p w:rsidR="00BB23B3" w:rsidRDefault="00BB23B3" w:rsidP="00367AE4">
            <w:pPr>
              <w:jc w:val="both"/>
            </w:pPr>
            <w:r>
              <w:t>13.Муниципальная программа «Переселение граждан, проживающих на территории Юртинского муниципального образования Юртинское городское поселение, из аварийного жилищного фонда на 2020-2029годы»</w:t>
            </w:r>
          </w:p>
        </w:tc>
        <w:tc>
          <w:tcPr>
            <w:tcW w:w="1276" w:type="dxa"/>
          </w:tcPr>
          <w:p w:rsidR="00BB23B3" w:rsidRDefault="00BB23B3" w:rsidP="00367AE4"/>
          <w:p w:rsidR="00BB23B3" w:rsidRDefault="00BB23B3" w:rsidP="00367AE4"/>
          <w:p w:rsidR="00BB23B3" w:rsidRDefault="00BB23B3" w:rsidP="00367AE4">
            <w:r>
              <w:t>2020-2029</w:t>
            </w:r>
          </w:p>
        </w:tc>
        <w:tc>
          <w:tcPr>
            <w:tcW w:w="1843" w:type="dxa"/>
          </w:tcPr>
          <w:p w:rsidR="00BB23B3" w:rsidRDefault="00BB23B3" w:rsidP="00367AE4">
            <w:pPr>
              <w:pStyle w:val="ConsPlusNormal"/>
            </w:pPr>
          </w:p>
          <w:p w:rsidR="00BB23B3" w:rsidRDefault="00BB23B3" w:rsidP="00367AE4">
            <w:pPr>
              <w:pStyle w:val="ConsPlusNormal"/>
            </w:pPr>
          </w:p>
          <w:p w:rsidR="00BB23B3" w:rsidRPr="0047575F" w:rsidRDefault="00BB23B3" w:rsidP="00367AE4">
            <w:pPr>
              <w:pStyle w:val="ConsPlusNormal"/>
            </w:pPr>
            <w:r w:rsidRPr="004E1BF6">
              <w:t>Сектор ЖКХ</w:t>
            </w:r>
          </w:p>
        </w:tc>
        <w:tc>
          <w:tcPr>
            <w:tcW w:w="4394" w:type="dxa"/>
          </w:tcPr>
          <w:p w:rsidR="00BB23B3" w:rsidRDefault="00BB23B3" w:rsidP="00367AE4">
            <w:pPr>
              <w:pStyle w:val="ConsPlusNormal"/>
            </w:pPr>
          </w:p>
          <w:p w:rsidR="00BB23B3" w:rsidRDefault="00BB23B3" w:rsidP="00367AE4">
            <w:pPr>
              <w:pStyle w:val="ConsPlusNormal"/>
            </w:pPr>
          </w:p>
          <w:p w:rsidR="00BB23B3" w:rsidRDefault="00BB23B3" w:rsidP="00367AE4">
            <w:pPr>
              <w:pStyle w:val="ConsPlusNormal"/>
            </w:pPr>
            <w:r>
              <w:t>Переселение граждан, проживающих в аварийном жилищном фонде.</w:t>
            </w:r>
          </w:p>
        </w:tc>
      </w:tr>
      <w:tr w:rsidR="004B7F3F" w:rsidTr="004B7F3F">
        <w:trPr>
          <w:trHeight w:val="2378"/>
        </w:trPr>
        <w:tc>
          <w:tcPr>
            <w:tcW w:w="3119" w:type="dxa"/>
          </w:tcPr>
          <w:p w:rsidR="004B7F3F" w:rsidRDefault="004B7F3F" w:rsidP="004B7F3F">
            <w:r>
              <w:t>14. Муниципальная программа «Формирование современной городской среды  Юртинского муниципального образования Юртинское городское поселение на 2018-2024годы»</w:t>
            </w:r>
          </w:p>
        </w:tc>
        <w:tc>
          <w:tcPr>
            <w:tcW w:w="1276" w:type="dxa"/>
          </w:tcPr>
          <w:p w:rsidR="004B7F3F" w:rsidRDefault="004B7F3F" w:rsidP="00367AE4"/>
          <w:p w:rsidR="004B7F3F" w:rsidRDefault="004B7F3F" w:rsidP="00367AE4"/>
          <w:p w:rsidR="004B7F3F" w:rsidRDefault="004B7F3F" w:rsidP="00367AE4">
            <w:r>
              <w:t>2018-2024</w:t>
            </w:r>
          </w:p>
        </w:tc>
        <w:tc>
          <w:tcPr>
            <w:tcW w:w="1843" w:type="dxa"/>
          </w:tcPr>
          <w:p w:rsidR="004B7F3F" w:rsidRDefault="004B7F3F" w:rsidP="00367AE4">
            <w:pPr>
              <w:pStyle w:val="ConsPlusNormal"/>
            </w:pPr>
          </w:p>
          <w:p w:rsidR="004B7F3F" w:rsidRDefault="004B7F3F" w:rsidP="00367AE4">
            <w:pPr>
              <w:pStyle w:val="ConsPlusNormal"/>
            </w:pPr>
          </w:p>
          <w:p w:rsidR="004B7F3F" w:rsidRDefault="004B7F3F" w:rsidP="00367AE4">
            <w:pPr>
              <w:pStyle w:val="ConsPlusNormal"/>
            </w:pPr>
            <w:r w:rsidRPr="004E1BF6">
              <w:t>Сектор ЖКХ</w:t>
            </w:r>
          </w:p>
        </w:tc>
        <w:tc>
          <w:tcPr>
            <w:tcW w:w="4394" w:type="dxa"/>
          </w:tcPr>
          <w:p w:rsidR="004B7F3F" w:rsidRDefault="004B7F3F" w:rsidP="00367AE4">
            <w:pPr>
              <w:pStyle w:val="ConsPlusNormal"/>
            </w:pPr>
          </w:p>
          <w:p w:rsidR="002C0024" w:rsidRDefault="002C0024" w:rsidP="00367AE4">
            <w:pPr>
              <w:pStyle w:val="ConsPlusNormal"/>
            </w:pPr>
          </w:p>
          <w:p w:rsidR="002C0024" w:rsidRDefault="002C0024" w:rsidP="00367AE4">
            <w:pPr>
              <w:pStyle w:val="ConsPlusNormal"/>
            </w:pPr>
            <w:r>
              <w:t>Повышение качества и комфорта городской среды на территории Юртинского городского поселения.</w:t>
            </w:r>
          </w:p>
        </w:tc>
      </w:tr>
    </w:tbl>
    <w:p w:rsidR="00BB23B3" w:rsidRDefault="00BB23B3" w:rsidP="002A5D1B">
      <w:pPr>
        <w:pStyle w:val="ConsPlusNormal"/>
        <w:jc w:val="center"/>
      </w:pPr>
    </w:p>
    <w:p w:rsidR="008145EE" w:rsidRDefault="008145EE"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23474" w:rsidRDefault="00823474" w:rsidP="008145EE">
      <w:pPr>
        <w:pStyle w:val="ConsPlusNormal"/>
        <w:jc w:val="right"/>
      </w:pPr>
    </w:p>
    <w:p w:rsidR="008145EE" w:rsidRDefault="008145EE" w:rsidP="008145EE">
      <w:pPr>
        <w:pStyle w:val="ConsPlusNormal"/>
        <w:jc w:val="right"/>
      </w:pPr>
      <w:r>
        <w:lastRenderedPageBreak/>
        <w:t>Приложение 2</w:t>
      </w:r>
    </w:p>
    <w:p w:rsidR="008145EE" w:rsidRDefault="008145EE" w:rsidP="008145EE">
      <w:pPr>
        <w:pStyle w:val="ConsPlusNormal"/>
        <w:jc w:val="right"/>
      </w:pPr>
    </w:p>
    <w:p w:rsidR="008145EE" w:rsidRDefault="008145EE" w:rsidP="008145EE">
      <w:pPr>
        <w:pStyle w:val="ConsPlusNormal"/>
        <w:jc w:val="center"/>
      </w:pPr>
      <w:r>
        <w:tab/>
      </w:r>
      <w:r w:rsidRPr="00D86400">
        <w:t>ПЕРЕЧЕНЬ</w:t>
      </w:r>
      <w:r>
        <w:t xml:space="preserve"> ЦЕЛЕВЫХ ПОКАЗАТЕЛЕЙ СТРАТЕГИИ</w:t>
      </w:r>
    </w:p>
    <w:p w:rsidR="008145EE" w:rsidRDefault="008145EE" w:rsidP="008145EE">
      <w:pPr>
        <w:pStyle w:val="ConsPlusNormal"/>
        <w:jc w:val="both"/>
      </w:pPr>
    </w:p>
    <w:tbl>
      <w:tblPr>
        <w:tblW w:w="108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709"/>
        <w:gridCol w:w="850"/>
        <w:gridCol w:w="851"/>
        <w:gridCol w:w="992"/>
        <w:gridCol w:w="851"/>
        <w:gridCol w:w="850"/>
        <w:gridCol w:w="851"/>
        <w:gridCol w:w="948"/>
        <w:gridCol w:w="766"/>
        <w:gridCol w:w="39"/>
      </w:tblGrid>
      <w:tr w:rsidR="008145EE" w:rsidRPr="00FC23AE" w:rsidTr="00B9774E">
        <w:trPr>
          <w:gridAfter w:val="1"/>
          <w:wAfter w:w="39" w:type="dxa"/>
          <w:trHeight w:val="187"/>
          <w:tblHeader/>
        </w:trPr>
        <w:tc>
          <w:tcPr>
            <w:tcW w:w="567" w:type="dxa"/>
            <w:vMerge w:val="restart"/>
            <w:shd w:val="clear" w:color="auto" w:fill="C0C0C0"/>
            <w:vAlign w:val="center"/>
          </w:tcPr>
          <w:p w:rsidR="008145EE" w:rsidRPr="008F4BAB" w:rsidRDefault="008145EE" w:rsidP="00B9774E">
            <w:pPr>
              <w:pStyle w:val="ConsPlusNormal"/>
              <w:jc w:val="center"/>
              <w:rPr>
                <w:b/>
                <w:sz w:val="20"/>
              </w:rPr>
            </w:pPr>
            <w:r>
              <w:rPr>
                <w:b/>
                <w:sz w:val="20"/>
              </w:rPr>
              <w:t>№ п/п</w:t>
            </w:r>
          </w:p>
        </w:tc>
        <w:tc>
          <w:tcPr>
            <w:tcW w:w="2552" w:type="dxa"/>
            <w:vMerge w:val="restart"/>
            <w:shd w:val="clear" w:color="auto" w:fill="C0C0C0"/>
            <w:vAlign w:val="center"/>
          </w:tcPr>
          <w:p w:rsidR="008145EE" w:rsidRPr="008F4BAB" w:rsidRDefault="008145EE" w:rsidP="00B9774E">
            <w:pPr>
              <w:pStyle w:val="ConsPlusNormal"/>
              <w:jc w:val="center"/>
              <w:rPr>
                <w:b/>
                <w:sz w:val="20"/>
              </w:rPr>
            </w:pPr>
            <w:r w:rsidRPr="008F4BAB">
              <w:rPr>
                <w:b/>
                <w:sz w:val="20"/>
              </w:rPr>
              <w:t>Наименование показателя</w:t>
            </w:r>
          </w:p>
        </w:tc>
        <w:tc>
          <w:tcPr>
            <w:tcW w:w="709" w:type="dxa"/>
            <w:vMerge w:val="restart"/>
            <w:shd w:val="clear" w:color="auto" w:fill="C0C0C0"/>
            <w:vAlign w:val="center"/>
          </w:tcPr>
          <w:p w:rsidR="008145EE" w:rsidRPr="004F78D0" w:rsidRDefault="008145EE" w:rsidP="00B9774E">
            <w:pPr>
              <w:pStyle w:val="ConsPlusNormal"/>
              <w:jc w:val="center"/>
              <w:rPr>
                <w:b/>
                <w:szCs w:val="24"/>
              </w:rPr>
            </w:pPr>
            <w:r w:rsidRPr="004F78D0">
              <w:rPr>
                <w:b/>
                <w:szCs w:val="24"/>
              </w:rPr>
              <w:t>ед. изм.</w:t>
            </w:r>
          </w:p>
        </w:tc>
        <w:tc>
          <w:tcPr>
            <w:tcW w:w="6959" w:type="dxa"/>
            <w:gridSpan w:val="8"/>
            <w:shd w:val="clear" w:color="auto" w:fill="C0C0C0"/>
          </w:tcPr>
          <w:p w:rsidR="008145EE" w:rsidRPr="00FC23AE" w:rsidRDefault="008145EE" w:rsidP="00B9774E">
            <w:pPr>
              <w:pStyle w:val="ConsPlusNormal"/>
              <w:jc w:val="center"/>
              <w:rPr>
                <w:b/>
                <w:sz w:val="20"/>
              </w:rPr>
            </w:pPr>
            <w:r w:rsidRPr="00FC23AE">
              <w:rPr>
                <w:b/>
                <w:sz w:val="20"/>
              </w:rPr>
              <w:t>Значения целевых показателей по годам:</w:t>
            </w:r>
          </w:p>
        </w:tc>
      </w:tr>
      <w:tr w:rsidR="008145EE" w:rsidTr="00B9774E">
        <w:trPr>
          <w:trHeight w:val="161"/>
          <w:tblHeader/>
        </w:trPr>
        <w:tc>
          <w:tcPr>
            <w:tcW w:w="567" w:type="dxa"/>
            <w:vMerge/>
            <w:shd w:val="clear" w:color="auto" w:fill="C0C0C0"/>
            <w:vAlign w:val="center"/>
          </w:tcPr>
          <w:p w:rsidR="008145EE" w:rsidRPr="004F78D0" w:rsidRDefault="008145EE" w:rsidP="00B9774E">
            <w:pPr>
              <w:pStyle w:val="ConsPlusNormal"/>
              <w:jc w:val="center"/>
              <w:rPr>
                <w:b/>
                <w:szCs w:val="24"/>
              </w:rPr>
            </w:pPr>
          </w:p>
        </w:tc>
        <w:tc>
          <w:tcPr>
            <w:tcW w:w="2552" w:type="dxa"/>
            <w:vMerge/>
            <w:shd w:val="clear" w:color="auto" w:fill="C0C0C0"/>
            <w:vAlign w:val="center"/>
          </w:tcPr>
          <w:p w:rsidR="008145EE" w:rsidRPr="004F78D0" w:rsidRDefault="008145EE" w:rsidP="00B9774E">
            <w:pPr>
              <w:pStyle w:val="ConsPlusNormal"/>
              <w:jc w:val="center"/>
              <w:rPr>
                <w:b/>
                <w:szCs w:val="24"/>
              </w:rPr>
            </w:pPr>
          </w:p>
        </w:tc>
        <w:tc>
          <w:tcPr>
            <w:tcW w:w="709" w:type="dxa"/>
            <w:vMerge/>
            <w:shd w:val="clear" w:color="auto" w:fill="C0C0C0"/>
            <w:vAlign w:val="center"/>
          </w:tcPr>
          <w:p w:rsidR="008145EE" w:rsidRPr="004F78D0" w:rsidRDefault="008145EE" w:rsidP="00B9774E">
            <w:pPr>
              <w:pStyle w:val="ConsPlusNormal"/>
              <w:jc w:val="center"/>
              <w:rPr>
                <w:b/>
                <w:szCs w:val="24"/>
              </w:rPr>
            </w:pPr>
          </w:p>
        </w:tc>
        <w:tc>
          <w:tcPr>
            <w:tcW w:w="850" w:type="dxa"/>
            <w:shd w:val="clear" w:color="auto" w:fill="C0C0C0"/>
            <w:vAlign w:val="center"/>
          </w:tcPr>
          <w:p w:rsidR="008145EE" w:rsidRPr="00FC23AE" w:rsidRDefault="008145EE" w:rsidP="00B9774E">
            <w:pPr>
              <w:pStyle w:val="ConsPlusNormal"/>
              <w:jc w:val="center"/>
              <w:rPr>
                <w:b/>
                <w:sz w:val="20"/>
              </w:rPr>
            </w:pPr>
            <w:r>
              <w:rPr>
                <w:b/>
                <w:sz w:val="20"/>
              </w:rPr>
              <w:t>2024</w:t>
            </w:r>
          </w:p>
        </w:tc>
        <w:tc>
          <w:tcPr>
            <w:tcW w:w="851" w:type="dxa"/>
            <w:shd w:val="clear" w:color="auto" w:fill="C0C0C0"/>
            <w:vAlign w:val="center"/>
          </w:tcPr>
          <w:p w:rsidR="008145EE" w:rsidRPr="00FC23AE" w:rsidRDefault="008145EE" w:rsidP="00B9774E">
            <w:pPr>
              <w:pStyle w:val="ConsPlusNormal"/>
              <w:jc w:val="center"/>
              <w:rPr>
                <w:b/>
                <w:sz w:val="20"/>
              </w:rPr>
            </w:pPr>
            <w:r>
              <w:rPr>
                <w:b/>
                <w:sz w:val="20"/>
              </w:rPr>
              <w:t>2025</w:t>
            </w:r>
          </w:p>
        </w:tc>
        <w:tc>
          <w:tcPr>
            <w:tcW w:w="992" w:type="dxa"/>
            <w:shd w:val="clear" w:color="auto" w:fill="C0C0C0"/>
            <w:vAlign w:val="center"/>
          </w:tcPr>
          <w:p w:rsidR="008145EE" w:rsidRPr="00FC23AE" w:rsidRDefault="008145EE" w:rsidP="00B9774E">
            <w:pPr>
              <w:pStyle w:val="ConsPlusNormal"/>
              <w:jc w:val="center"/>
              <w:rPr>
                <w:sz w:val="20"/>
              </w:rPr>
            </w:pPr>
            <w:r>
              <w:rPr>
                <w:b/>
                <w:sz w:val="20"/>
              </w:rPr>
              <w:t>2026</w:t>
            </w:r>
          </w:p>
        </w:tc>
        <w:tc>
          <w:tcPr>
            <w:tcW w:w="851" w:type="dxa"/>
            <w:shd w:val="clear" w:color="auto" w:fill="C0C0C0"/>
            <w:vAlign w:val="center"/>
          </w:tcPr>
          <w:p w:rsidR="008145EE" w:rsidRPr="00FC23AE" w:rsidRDefault="008145EE" w:rsidP="00B9774E">
            <w:pPr>
              <w:pStyle w:val="ConsPlusNormal"/>
              <w:jc w:val="center"/>
              <w:rPr>
                <w:b/>
                <w:sz w:val="20"/>
              </w:rPr>
            </w:pPr>
            <w:r w:rsidRPr="00FC23AE">
              <w:rPr>
                <w:b/>
                <w:sz w:val="20"/>
              </w:rPr>
              <w:t>20</w:t>
            </w:r>
            <w:r>
              <w:rPr>
                <w:b/>
                <w:sz w:val="20"/>
              </w:rPr>
              <w:t>27</w:t>
            </w:r>
          </w:p>
        </w:tc>
        <w:tc>
          <w:tcPr>
            <w:tcW w:w="850" w:type="dxa"/>
            <w:shd w:val="clear" w:color="auto" w:fill="C0C0C0"/>
            <w:vAlign w:val="center"/>
          </w:tcPr>
          <w:p w:rsidR="008145EE" w:rsidRPr="00FC23AE" w:rsidRDefault="008145EE" w:rsidP="00B9774E">
            <w:pPr>
              <w:pStyle w:val="ConsPlusNormal"/>
              <w:jc w:val="center"/>
              <w:rPr>
                <w:b/>
                <w:sz w:val="20"/>
              </w:rPr>
            </w:pPr>
            <w:r w:rsidRPr="00FC23AE">
              <w:rPr>
                <w:b/>
                <w:sz w:val="20"/>
              </w:rPr>
              <w:t>20</w:t>
            </w:r>
            <w:r>
              <w:rPr>
                <w:b/>
                <w:sz w:val="20"/>
              </w:rPr>
              <w:t>28</w:t>
            </w:r>
          </w:p>
        </w:tc>
        <w:tc>
          <w:tcPr>
            <w:tcW w:w="851" w:type="dxa"/>
            <w:shd w:val="clear" w:color="auto" w:fill="C0C0C0"/>
            <w:vAlign w:val="center"/>
          </w:tcPr>
          <w:p w:rsidR="008145EE" w:rsidRPr="00FC23AE" w:rsidRDefault="008145EE" w:rsidP="00B9774E">
            <w:pPr>
              <w:pStyle w:val="ConsPlusNormal"/>
              <w:jc w:val="center"/>
              <w:rPr>
                <w:b/>
                <w:sz w:val="20"/>
              </w:rPr>
            </w:pPr>
            <w:r>
              <w:rPr>
                <w:b/>
                <w:sz w:val="20"/>
              </w:rPr>
              <w:t>2029</w:t>
            </w:r>
          </w:p>
        </w:tc>
        <w:tc>
          <w:tcPr>
            <w:tcW w:w="948" w:type="dxa"/>
            <w:shd w:val="clear" w:color="auto" w:fill="C0C0C0"/>
            <w:vAlign w:val="center"/>
          </w:tcPr>
          <w:p w:rsidR="008145EE" w:rsidRPr="00FC23AE" w:rsidRDefault="008145EE" w:rsidP="00B9774E">
            <w:pPr>
              <w:pStyle w:val="ConsPlusNormal"/>
              <w:jc w:val="center"/>
              <w:rPr>
                <w:b/>
                <w:sz w:val="20"/>
              </w:rPr>
            </w:pPr>
            <w:r>
              <w:rPr>
                <w:b/>
                <w:sz w:val="20"/>
              </w:rPr>
              <w:t>2030</w:t>
            </w:r>
          </w:p>
        </w:tc>
        <w:tc>
          <w:tcPr>
            <w:tcW w:w="805" w:type="dxa"/>
            <w:gridSpan w:val="2"/>
            <w:shd w:val="clear" w:color="auto" w:fill="C0C0C0"/>
            <w:vAlign w:val="center"/>
          </w:tcPr>
          <w:p w:rsidR="008145EE" w:rsidRPr="00FC23AE" w:rsidRDefault="008145EE" w:rsidP="00B9774E">
            <w:pPr>
              <w:pStyle w:val="ConsPlusNormal"/>
              <w:jc w:val="center"/>
              <w:rPr>
                <w:b/>
                <w:sz w:val="20"/>
              </w:rPr>
            </w:pPr>
            <w:r>
              <w:rPr>
                <w:b/>
                <w:sz w:val="20"/>
              </w:rPr>
              <w:t>2031-2036</w:t>
            </w:r>
          </w:p>
        </w:tc>
      </w:tr>
      <w:tr w:rsidR="008145EE" w:rsidTr="00B9774E">
        <w:trPr>
          <w:trHeight w:val="161"/>
          <w:tblHeader/>
        </w:trPr>
        <w:tc>
          <w:tcPr>
            <w:tcW w:w="567" w:type="dxa"/>
            <w:vMerge/>
            <w:shd w:val="clear" w:color="auto" w:fill="C0C0C0"/>
            <w:vAlign w:val="center"/>
          </w:tcPr>
          <w:p w:rsidR="008145EE" w:rsidRPr="004F78D0" w:rsidRDefault="008145EE" w:rsidP="00B9774E">
            <w:pPr>
              <w:pStyle w:val="ConsPlusNormal"/>
              <w:jc w:val="center"/>
              <w:rPr>
                <w:b/>
                <w:szCs w:val="24"/>
              </w:rPr>
            </w:pPr>
          </w:p>
        </w:tc>
        <w:tc>
          <w:tcPr>
            <w:tcW w:w="2552" w:type="dxa"/>
            <w:vMerge/>
            <w:shd w:val="clear" w:color="auto" w:fill="C0C0C0"/>
            <w:vAlign w:val="center"/>
          </w:tcPr>
          <w:p w:rsidR="008145EE" w:rsidRPr="004F78D0" w:rsidRDefault="008145EE" w:rsidP="00B9774E">
            <w:pPr>
              <w:pStyle w:val="ConsPlusNormal"/>
              <w:jc w:val="center"/>
              <w:rPr>
                <w:b/>
                <w:szCs w:val="24"/>
              </w:rPr>
            </w:pPr>
          </w:p>
        </w:tc>
        <w:tc>
          <w:tcPr>
            <w:tcW w:w="709" w:type="dxa"/>
            <w:vMerge/>
            <w:shd w:val="clear" w:color="auto" w:fill="C0C0C0"/>
            <w:vAlign w:val="center"/>
          </w:tcPr>
          <w:p w:rsidR="008145EE" w:rsidRPr="004F78D0" w:rsidRDefault="008145EE" w:rsidP="00B9774E">
            <w:pPr>
              <w:pStyle w:val="ConsPlusNormal"/>
              <w:jc w:val="center"/>
              <w:rPr>
                <w:b/>
                <w:szCs w:val="24"/>
              </w:rPr>
            </w:pPr>
          </w:p>
        </w:tc>
        <w:tc>
          <w:tcPr>
            <w:tcW w:w="1701" w:type="dxa"/>
            <w:gridSpan w:val="2"/>
            <w:shd w:val="clear" w:color="auto" w:fill="C0C0C0"/>
            <w:vAlign w:val="center"/>
          </w:tcPr>
          <w:p w:rsidR="008145EE" w:rsidRDefault="008145EE" w:rsidP="00B9774E">
            <w:pPr>
              <w:pStyle w:val="ConsPlusNormal"/>
              <w:jc w:val="center"/>
              <w:rPr>
                <w:b/>
                <w:sz w:val="20"/>
              </w:rPr>
            </w:pPr>
            <w:r>
              <w:rPr>
                <w:b/>
                <w:sz w:val="20"/>
              </w:rPr>
              <w:t>1 этап</w:t>
            </w:r>
          </w:p>
        </w:tc>
        <w:tc>
          <w:tcPr>
            <w:tcW w:w="4492" w:type="dxa"/>
            <w:gridSpan w:val="5"/>
            <w:shd w:val="clear" w:color="auto" w:fill="C0C0C0"/>
            <w:vAlign w:val="center"/>
          </w:tcPr>
          <w:p w:rsidR="008145EE" w:rsidRDefault="008145EE" w:rsidP="00B9774E">
            <w:pPr>
              <w:pStyle w:val="ConsPlusNormal"/>
              <w:jc w:val="center"/>
              <w:rPr>
                <w:b/>
                <w:sz w:val="20"/>
              </w:rPr>
            </w:pPr>
            <w:r>
              <w:rPr>
                <w:b/>
                <w:sz w:val="20"/>
              </w:rPr>
              <w:t>2 этап</w:t>
            </w:r>
          </w:p>
        </w:tc>
        <w:tc>
          <w:tcPr>
            <w:tcW w:w="805" w:type="dxa"/>
            <w:gridSpan w:val="2"/>
            <w:shd w:val="clear" w:color="auto" w:fill="C0C0C0"/>
            <w:vAlign w:val="center"/>
          </w:tcPr>
          <w:p w:rsidR="008145EE" w:rsidRDefault="008145EE" w:rsidP="00B9774E">
            <w:pPr>
              <w:pStyle w:val="ConsPlusNormal"/>
              <w:jc w:val="center"/>
              <w:rPr>
                <w:b/>
                <w:sz w:val="20"/>
              </w:rPr>
            </w:pPr>
            <w:r>
              <w:rPr>
                <w:b/>
                <w:sz w:val="20"/>
              </w:rPr>
              <w:t>3 этап</w:t>
            </w:r>
          </w:p>
        </w:tc>
      </w:tr>
      <w:tr w:rsidR="008145EE" w:rsidTr="00B9774E">
        <w:trPr>
          <w:trHeight w:val="298"/>
        </w:trPr>
        <w:tc>
          <w:tcPr>
            <w:tcW w:w="567" w:type="dxa"/>
            <w:shd w:val="clear" w:color="auto" w:fill="auto"/>
          </w:tcPr>
          <w:p w:rsidR="008145EE" w:rsidRPr="005D41A7" w:rsidRDefault="008145EE" w:rsidP="00B9774E">
            <w:pPr>
              <w:rPr>
                <w:sz w:val="20"/>
                <w:szCs w:val="20"/>
              </w:rPr>
            </w:pPr>
            <w:r w:rsidRPr="005D41A7">
              <w:rPr>
                <w:sz w:val="20"/>
                <w:szCs w:val="20"/>
              </w:rPr>
              <w:t>1.</w:t>
            </w:r>
          </w:p>
        </w:tc>
        <w:tc>
          <w:tcPr>
            <w:tcW w:w="2552" w:type="dxa"/>
            <w:shd w:val="clear" w:color="auto" w:fill="auto"/>
          </w:tcPr>
          <w:p w:rsidR="008145EE" w:rsidRPr="005D41A7" w:rsidRDefault="008145EE" w:rsidP="00B9774E">
            <w:pPr>
              <w:jc w:val="both"/>
              <w:rPr>
                <w:sz w:val="20"/>
                <w:szCs w:val="20"/>
              </w:rPr>
            </w:pPr>
            <w:r w:rsidRPr="005D41A7">
              <w:rPr>
                <w:sz w:val="20"/>
                <w:szCs w:val="20"/>
              </w:rPr>
              <w:t>Численность постоянного населения</w:t>
            </w:r>
          </w:p>
        </w:tc>
        <w:tc>
          <w:tcPr>
            <w:tcW w:w="709" w:type="dxa"/>
            <w:vAlign w:val="center"/>
          </w:tcPr>
          <w:p w:rsidR="008145EE" w:rsidRPr="005D41A7" w:rsidRDefault="008145EE" w:rsidP="00B9774E">
            <w:pPr>
              <w:jc w:val="center"/>
              <w:rPr>
                <w:sz w:val="20"/>
                <w:szCs w:val="20"/>
              </w:rPr>
            </w:pPr>
            <w:r w:rsidRPr="005D41A7">
              <w:rPr>
                <w:sz w:val="20"/>
                <w:szCs w:val="20"/>
              </w:rPr>
              <w:t>чел.</w:t>
            </w:r>
          </w:p>
        </w:tc>
        <w:tc>
          <w:tcPr>
            <w:tcW w:w="850" w:type="dxa"/>
            <w:vAlign w:val="center"/>
          </w:tcPr>
          <w:p w:rsidR="008145EE" w:rsidRPr="005D41A7" w:rsidRDefault="008145EE" w:rsidP="00B9774E">
            <w:pPr>
              <w:jc w:val="center"/>
              <w:rPr>
                <w:sz w:val="20"/>
                <w:szCs w:val="20"/>
              </w:rPr>
            </w:pPr>
            <w:r w:rsidRPr="005D41A7">
              <w:rPr>
                <w:sz w:val="20"/>
                <w:szCs w:val="20"/>
              </w:rPr>
              <w:t>51</w:t>
            </w:r>
            <w:r>
              <w:rPr>
                <w:sz w:val="20"/>
                <w:szCs w:val="20"/>
              </w:rPr>
              <w:t>19</w:t>
            </w:r>
          </w:p>
        </w:tc>
        <w:tc>
          <w:tcPr>
            <w:tcW w:w="851" w:type="dxa"/>
            <w:shd w:val="clear" w:color="auto" w:fill="auto"/>
            <w:vAlign w:val="center"/>
          </w:tcPr>
          <w:p w:rsidR="008145EE" w:rsidRPr="005D41A7" w:rsidRDefault="008145EE" w:rsidP="00B9774E">
            <w:pPr>
              <w:pStyle w:val="ConsPlusNormal"/>
              <w:jc w:val="center"/>
              <w:rPr>
                <w:sz w:val="20"/>
              </w:rPr>
            </w:pPr>
            <w:r w:rsidRPr="005D41A7">
              <w:rPr>
                <w:sz w:val="20"/>
              </w:rPr>
              <w:t>5119</w:t>
            </w:r>
          </w:p>
        </w:tc>
        <w:tc>
          <w:tcPr>
            <w:tcW w:w="992" w:type="dxa"/>
            <w:shd w:val="clear" w:color="auto" w:fill="auto"/>
            <w:vAlign w:val="center"/>
          </w:tcPr>
          <w:p w:rsidR="008145EE" w:rsidRPr="005D41A7" w:rsidRDefault="008145EE" w:rsidP="00B9774E">
            <w:pPr>
              <w:pStyle w:val="ConsPlusNormal"/>
              <w:jc w:val="center"/>
              <w:rPr>
                <w:sz w:val="20"/>
              </w:rPr>
            </w:pPr>
            <w:r w:rsidRPr="005D41A7">
              <w:rPr>
                <w:sz w:val="20"/>
              </w:rPr>
              <w:t>5</w:t>
            </w:r>
            <w:r>
              <w:rPr>
                <w:sz w:val="20"/>
              </w:rPr>
              <w:t>130</w:t>
            </w:r>
          </w:p>
        </w:tc>
        <w:tc>
          <w:tcPr>
            <w:tcW w:w="851" w:type="dxa"/>
            <w:shd w:val="clear" w:color="auto" w:fill="auto"/>
            <w:vAlign w:val="center"/>
          </w:tcPr>
          <w:p w:rsidR="008145EE" w:rsidRPr="005D41A7" w:rsidRDefault="008145EE" w:rsidP="00B9774E">
            <w:pPr>
              <w:pStyle w:val="ConsPlusNormal"/>
              <w:jc w:val="center"/>
              <w:rPr>
                <w:sz w:val="20"/>
              </w:rPr>
            </w:pPr>
            <w:r>
              <w:rPr>
                <w:sz w:val="20"/>
              </w:rPr>
              <w:t>5135</w:t>
            </w:r>
          </w:p>
        </w:tc>
        <w:tc>
          <w:tcPr>
            <w:tcW w:w="850" w:type="dxa"/>
            <w:shd w:val="clear" w:color="auto" w:fill="auto"/>
            <w:vAlign w:val="center"/>
          </w:tcPr>
          <w:p w:rsidR="008145EE" w:rsidRPr="005D41A7" w:rsidRDefault="008145EE" w:rsidP="00B9774E">
            <w:pPr>
              <w:pStyle w:val="ConsPlusNormal"/>
              <w:jc w:val="center"/>
              <w:rPr>
                <w:sz w:val="20"/>
              </w:rPr>
            </w:pPr>
            <w:r>
              <w:rPr>
                <w:sz w:val="20"/>
              </w:rPr>
              <w:t>5135</w:t>
            </w:r>
          </w:p>
        </w:tc>
        <w:tc>
          <w:tcPr>
            <w:tcW w:w="851" w:type="dxa"/>
            <w:shd w:val="clear" w:color="auto" w:fill="auto"/>
            <w:vAlign w:val="center"/>
          </w:tcPr>
          <w:p w:rsidR="008145EE" w:rsidRPr="005D41A7" w:rsidRDefault="008145EE" w:rsidP="00B9774E">
            <w:pPr>
              <w:pStyle w:val="ConsPlusNormal"/>
              <w:jc w:val="center"/>
              <w:rPr>
                <w:sz w:val="20"/>
              </w:rPr>
            </w:pPr>
            <w:r>
              <w:rPr>
                <w:sz w:val="20"/>
              </w:rPr>
              <w:t>5135</w:t>
            </w:r>
          </w:p>
        </w:tc>
        <w:tc>
          <w:tcPr>
            <w:tcW w:w="948" w:type="dxa"/>
            <w:shd w:val="clear" w:color="auto" w:fill="auto"/>
            <w:vAlign w:val="center"/>
          </w:tcPr>
          <w:p w:rsidR="008145EE" w:rsidRPr="00394FA3" w:rsidRDefault="008145EE" w:rsidP="00B9774E">
            <w:pPr>
              <w:pStyle w:val="ConsPlusNormal"/>
              <w:jc w:val="center"/>
              <w:rPr>
                <w:sz w:val="20"/>
              </w:rPr>
            </w:pPr>
            <w:r>
              <w:rPr>
                <w:sz w:val="20"/>
              </w:rPr>
              <w:t>5135</w:t>
            </w:r>
          </w:p>
        </w:tc>
        <w:tc>
          <w:tcPr>
            <w:tcW w:w="805" w:type="dxa"/>
            <w:gridSpan w:val="2"/>
            <w:vAlign w:val="center"/>
          </w:tcPr>
          <w:p w:rsidR="008145EE" w:rsidRDefault="008145EE" w:rsidP="00B9774E">
            <w:pPr>
              <w:pStyle w:val="ConsPlusNormal"/>
              <w:jc w:val="center"/>
              <w:rPr>
                <w:sz w:val="20"/>
              </w:rPr>
            </w:pPr>
            <w:r>
              <w:rPr>
                <w:sz w:val="20"/>
              </w:rPr>
              <w:t>5140</w:t>
            </w:r>
          </w:p>
        </w:tc>
      </w:tr>
      <w:tr w:rsidR="008145EE" w:rsidTr="00B9774E">
        <w:trPr>
          <w:trHeight w:val="431"/>
        </w:trPr>
        <w:tc>
          <w:tcPr>
            <w:tcW w:w="567" w:type="dxa"/>
            <w:shd w:val="clear" w:color="auto" w:fill="auto"/>
          </w:tcPr>
          <w:p w:rsidR="008145EE" w:rsidRPr="005D41A7" w:rsidRDefault="008145EE" w:rsidP="00B9774E">
            <w:pPr>
              <w:rPr>
                <w:sz w:val="20"/>
                <w:szCs w:val="20"/>
              </w:rPr>
            </w:pPr>
            <w:r>
              <w:rPr>
                <w:sz w:val="20"/>
                <w:szCs w:val="20"/>
              </w:rPr>
              <w:t>2</w:t>
            </w:r>
            <w:r w:rsidRPr="005D41A7">
              <w:rPr>
                <w:sz w:val="20"/>
                <w:szCs w:val="20"/>
              </w:rPr>
              <w:t>.</w:t>
            </w:r>
          </w:p>
        </w:tc>
        <w:tc>
          <w:tcPr>
            <w:tcW w:w="2552" w:type="dxa"/>
            <w:shd w:val="clear" w:color="auto" w:fill="auto"/>
          </w:tcPr>
          <w:p w:rsidR="008145EE" w:rsidRPr="005D41A7" w:rsidRDefault="008145EE" w:rsidP="00B9774E">
            <w:pPr>
              <w:rPr>
                <w:sz w:val="20"/>
                <w:szCs w:val="20"/>
              </w:rPr>
            </w:pPr>
            <w:r w:rsidRPr="005D41A7">
              <w:rPr>
                <w:sz w:val="20"/>
                <w:szCs w:val="20"/>
              </w:rPr>
              <w:t xml:space="preserve">Выручка от реализации товаров (работ, услуг) </w:t>
            </w:r>
          </w:p>
        </w:tc>
        <w:tc>
          <w:tcPr>
            <w:tcW w:w="709" w:type="dxa"/>
          </w:tcPr>
          <w:p w:rsidR="008145EE" w:rsidRPr="005D41A7" w:rsidRDefault="008145EE" w:rsidP="00B9774E">
            <w:pPr>
              <w:jc w:val="center"/>
              <w:rPr>
                <w:sz w:val="20"/>
                <w:szCs w:val="20"/>
              </w:rPr>
            </w:pPr>
            <w:r w:rsidRPr="005D41A7">
              <w:rPr>
                <w:sz w:val="20"/>
                <w:szCs w:val="20"/>
              </w:rPr>
              <w:t>млн руб.</w:t>
            </w:r>
          </w:p>
        </w:tc>
        <w:tc>
          <w:tcPr>
            <w:tcW w:w="850" w:type="dxa"/>
            <w:vAlign w:val="center"/>
          </w:tcPr>
          <w:p w:rsidR="008145EE" w:rsidRPr="005D41A7" w:rsidRDefault="008145EE" w:rsidP="00B9774E">
            <w:pPr>
              <w:jc w:val="center"/>
              <w:rPr>
                <w:sz w:val="20"/>
                <w:szCs w:val="20"/>
              </w:rPr>
            </w:pPr>
            <w:r>
              <w:rPr>
                <w:sz w:val="20"/>
                <w:szCs w:val="20"/>
              </w:rPr>
              <w:t>295,941</w:t>
            </w:r>
          </w:p>
        </w:tc>
        <w:tc>
          <w:tcPr>
            <w:tcW w:w="851" w:type="dxa"/>
            <w:shd w:val="clear" w:color="auto" w:fill="auto"/>
            <w:vAlign w:val="center"/>
          </w:tcPr>
          <w:p w:rsidR="008145EE" w:rsidRPr="005D41A7" w:rsidRDefault="008145EE" w:rsidP="00B9774E">
            <w:pPr>
              <w:pStyle w:val="ConsPlusNormal"/>
              <w:jc w:val="center"/>
              <w:rPr>
                <w:sz w:val="20"/>
              </w:rPr>
            </w:pPr>
            <w:r>
              <w:rPr>
                <w:sz w:val="20"/>
              </w:rPr>
              <w:t>211,597</w:t>
            </w:r>
          </w:p>
        </w:tc>
        <w:tc>
          <w:tcPr>
            <w:tcW w:w="992" w:type="dxa"/>
            <w:shd w:val="clear" w:color="auto" w:fill="auto"/>
            <w:vAlign w:val="center"/>
          </w:tcPr>
          <w:p w:rsidR="008145EE" w:rsidRPr="005D41A7" w:rsidRDefault="008145EE" w:rsidP="00B9774E">
            <w:pPr>
              <w:pStyle w:val="ConsPlusNormal"/>
              <w:jc w:val="center"/>
              <w:rPr>
                <w:sz w:val="20"/>
              </w:rPr>
            </w:pPr>
            <w:r>
              <w:rPr>
                <w:sz w:val="20"/>
              </w:rPr>
              <w:t>212,496</w:t>
            </w:r>
          </w:p>
        </w:tc>
        <w:tc>
          <w:tcPr>
            <w:tcW w:w="851" w:type="dxa"/>
            <w:shd w:val="clear" w:color="auto" w:fill="auto"/>
            <w:vAlign w:val="center"/>
          </w:tcPr>
          <w:p w:rsidR="008145EE" w:rsidRPr="005D41A7" w:rsidRDefault="008145EE" w:rsidP="00B9774E">
            <w:pPr>
              <w:pStyle w:val="ConsPlusNormal"/>
              <w:jc w:val="center"/>
              <w:rPr>
                <w:sz w:val="20"/>
              </w:rPr>
            </w:pPr>
            <w:r>
              <w:rPr>
                <w:sz w:val="20"/>
              </w:rPr>
              <w:t>212,496</w:t>
            </w:r>
          </w:p>
        </w:tc>
        <w:tc>
          <w:tcPr>
            <w:tcW w:w="850" w:type="dxa"/>
            <w:shd w:val="clear" w:color="auto" w:fill="auto"/>
            <w:vAlign w:val="center"/>
          </w:tcPr>
          <w:p w:rsidR="008145EE" w:rsidRPr="005D41A7" w:rsidRDefault="008145EE" w:rsidP="00B9774E">
            <w:pPr>
              <w:pStyle w:val="ConsPlusNormal"/>
              <w:jc w:val="center"/>
              <w:rPr>
                <w:sz w:val="20"/>
              </w:rPr>
            </w:pPr>
            <w:r>
              <w:rPr>
                <w:sz w:val="20"/>
              </w:rPr>
              <w:t>212,496</w:t>
            </w:r>
          </w:p>
        </w:tc>
        <w:tc>
          <w:tcPr>
            <w:tcW w:w="851" w:type="dxa"/>
            <w:shd w:val="clear" w:color="auto" w:fill="auto"/>
            <w:vAlign w:val="center"/>
          </w:tcPr>
          <w:p w:rsidR="008145EE" w:rsidRPr="005D41A7" w:rsidRDefault="008145EE" w:rsidP="00B9774E">
            <w:pPr>
              <w:pStyle w:val="ConsPlusNormal"/>
              <w:jc w:val="center"/>
              <w:rPr>
                <w:sz w:val="20"/>
              </w:rPr>
            </w:pPr>
            <w:r>
              <w:rPr>
                <w:sz w:val="20"/>
              </w:rPr>
              <w:t>212,496</w:t>
            </w:r>
          </w:p>
        </w:tc>
        <w:tc>
          <w:tcPr>
            <w:tcW w:w="948" w:type="dxa"/>
            <w:shd w:val="clear" w:color="auto" w:fill="auto"/>
            <w:vAlign w:val="center"/>
          </w:tcPr>
          <w:p w:rsidR="008145EE" w:rsidRPr="007931E3" w:rsidRDefault="008145EE" w:rsidP="00B9774E">
            <w:pPr>
              <w:pStyle w:val="ConsPlusNormal"/>
              <w:jc w:val="center"/>
              <w:rPr>
                <w:sz w:val="20"/>
              </w:rPr>
            </w:pPr>
            <w:r>
              <w:rPr>
                <w:sz w:val="20"/>
              </w:rPr>
              <w:t>212,496</w:t>
            </w:r>
          </w:p>
        </w:tc>
        <w:tc>
          <w:tcPr>
            <w:tcW w:w="805" w:type="dxa"/>
            <w:gridSpan w:val="2"/>
            <w:vAlign w:val="center"/>
          </w:tcPr>
          <w:p w:rsidR="008145EE" w:rsidRDefault="008145EE" w:rsidP="00B9774E">
            <w:pPr>
              <w:pStyle w:val="ConsPlusNormal"/>
              <w:jc w:val="center"/>
              <w:rPr>
                <w:sz w:val="20"/>
              </w:rPr>
            </w:pPr>
            <w:r>
              <w:rPr>
                <w:sz w:val="20"/>
              </w:rPr>
              <w:t>212,496</w:t>
            </w:r>
          </w:p>
        </w:tc>
      </w:tr>
      <w:tr w:rsidR="008145EE" w:rsidTr="00B9774E">
        <w:trPr>
          <w:trHeight w:val="318"/>
        </w:trPr>
        <w:tc>
          <w:tcPr>
            <w:tcW w:w="567" w:type="dxa"/>
            <w:shd w:val="clear" w:color="auto" w:fill="auto"/>
          </w:tcPr>
          <w:p w:rsidR="008145EE" w:rsidRPr="005D41A7" w:rsidRDefault="008145EE" w:rsidP="00B9774E">
            <w:pPr>
              <w:rPr>
                <w:sz w:val="20"/>
                <w:szCs w:val="20"/>
              </w:rPr>
            </w:pPr>
            <w:r>
              <w:rPr>
                <w:sz w:val="20"/>
                <w:szCs w:val="20"/>
              </w:rPr>
              <w:t>3</w:t>
            </w:r>
            <w:r w:rsidRPr="005D41A7">
              <w:rPr>
                <w:sz w:val="20"/>
                <w:szCs w:val="20"/>
              </w:rPr>
              <w:t>.</w:t>
            </w:r>
          </w:p>
        </w:tc>
        <w:tc>
          <w:tcPr>
            <w:tcW w:w="2552" w:type="dxa"/>
            <w:shd w:val="clear" w:color="auto" w:fill="auto"/>
          </w:tcPr>
          <w:p w:rsidR="008145EE" w:rsidRPr="005D41A7" w:rsidRDefault="008145EE" w:rsidP="00B9774E">
            <w:pPr>
              <w:rPr>
                <w:sz w:val="20"/>
                <w:szCs w:val="20"/>
              </w:rPr>
            </w:pPr>
            <w:r w:rsidRPr="005D41A7">
              <w:rPr>
                <w:sz w:val="20"/>
                <w:szCs w:val="20"/>
              </w:rPr>
              <w:t>Индекс промышленного производства</w:t>
            </w:r>
          </w:p>
        </w:tc>
        <w:tc>
          <w:tcPr>
            <w:tcW w:w="709" w:type="dxa"/>
            <w:vAlign w:val="center"/>
          </w:tcPr>
          <w:p w:rsidR="008145EE" w:rsidRPr="005D41A7" w:rsidRDefault="008145EE" w:rsidP="00B9774E">
            <w:pPr>
              <w:jc w:val="center"/>
              <w:rPr>
                <w:sz w:val="20"/>
                <w:szCs w:val="20"/>
              </w:rPr>
            </w:pPr>
            <w:r w:rsidRPr="005D41A7">
              <w:rPr>
                <w:sz w:val="20"/>
                <w:szCs w:val="20"/>
              </w:rPr>
              <w:t>%</w:t>
            </w:r>
          </w:p>
        </w:tc>
        <w:tc>
          <w:tcPr>
            <w:tcW w:w="850" w:type="dxa"/>
            <w:vAlign w:val="center"/>
          </w:tcPr>
          <w:p w:rsidR="008145EE" w:rsidRPr="005D41A7" w:rsidRDefault="008145EE" w:rsidP="00B9774E">
            <w:pPr>
              <w:jc w:val="center"/>
              <w:rPr>
                <w:sz w:val="20"/>
                <w:szCs w:val="20"/>
              </w:rPr>
            </w:pPr>
            <w:r>
              <w:rPr>
                <w:sz w:val="20"/>
                <w:szCs w:val="20"/>
              </w:rPr>
              <w:t>101,8</w:t>
            </w:r>
          </w:p>
        </w:tc>
        <w:tc>
          <w:tcPr>
            <w:tcW w:w="851" w:type="dxa"/>
            <w:shd w:val="clear" w:color="auto" w:fill="auto"/>
            <w:vAlign w:val="center"/>
          </w:tcPr>
          <w:p w:rsidR="008145EE" w:rsidRPr="005D41A7" w:rsidRDefault="008145EE" w:rsidP="00B9774E">
            <w:pPr>
              <w:pStyle w:val="ConsPlusNormal"/>
              <w:jc w:val="center"/>
              <w:rPr>
                <w:sz w:val="20"/>
              </w:rPr>
            </w:pPr>
            <w:r>
              <w:rPr>
                <w:sz w:val="20"/>
              </w:rPr>
              <w:t>103,8</w:t>
            </w:r>
          </w:p>
        </w:tc>
        <w:tc>
          <w:tcPr>
            <w:tcW w:w="992" w:type="dxa"/>
            <w:shd w:val="clear" w:color="auto" w:fill="auto"/>
            <w:vAlign w:val="center"/>
          </w:tcPr>
          <w:p w:rsidR="008145EE" w:rsidRPr="005D41A7" w:rsidRDefault="008145EE" w:rsidP="00B9774E">
            <w:pPr>
              <w:pStyle w:val="ConsPlusNormal"/>
              <w:jc w:val="center"/>
              <w:rPr>
                <w:sz w:val="20"/>
              </w:rPr>
            </w:pPr>
            <w:r>
              <w:rPr>
                <w:sz w:val="20"/>
              </w:rPr>
              <w:t>103,8</w:t>
            </w:r>
          </w:p>
        </w:tc>
        <w:tc>
          <w:tcPr>
            <w:tcW w:w="851" w:type="dxa"/>
            <w:shd w:val="clear" w:color="auto" w:fill="auto"/>
            <w:vAlign w:val="center"/>
          </w:tcPr>
          <w:p w:rsidR="008145EE" w:rsidRPr="005D41A7" w:rsidRDefault="008145EE" w:rsidP="00B9774E">
            <w:pPr>
              <w:pStyle w:val="ConsPlusNormal"/>
              <w:jc w:val="center"/>
              <w:rPr>
                <w:sz w:val="20"/>
              </w:rPr>
            </w:pPr>
            <w:r w:rsidRPr="005D41A7">
              <w:rPr>
                <w:sz w:val="20"/>
              </w:rPr>
              <w:t>103,</w:t>
            </w:r>
            <w:r>
              <w:rPr>
                <w:sz w:val="20"/>
              </w:rPr>
              <w:t>8</w:t>
            </w:r>
          </w:p>
        </w:tc>
        <w:tc>
          <w:tcPr>
            <w:tcW w:w="850" w:type="dxa"/>
            <w:shd w:val="clear" w:color="auto" w:fill="auto"/>
            <w:vAlign w:val="center"/>
          </w:tcPr>
          <w:p w:rsidR="008145EE" w:rsidRPr="005D41A7" w:rsidRDefault="008145EE" w:rsidP="00B9774E">
            <w:pPr>
              <w:pStyle w:val="ConsPlusNormal"/>
              <w:jc w:val="center"/>
              <w:rPr>
                <w:sz w:val="20"/>
              </w:rPr>
            </w:pPr>
            <w:r>
              <w:rPr>
                <w:sz w:val="20"/>
              </w:rPr>
              <w:t>103,8</w:t>
            </w:r>
          </w:p>
        </w:tc>
        <w:tc>
          <w:tcPr>
            <w:tcW w:w="851" w:type="dxa"/>
            <w:shd w:val="clear" w:color="auto" w:fill="auto"/>
            <w:vAlign w:val="center"/>
          </w:tcPr>
          <w:p w:rsidR="008145EE" w:rsidRPr="005D41A7" w:rsidRDefault="008145EE" w:rsidP="00B9774E">
            <w:pPr>
              <w:pStyle w:val="ConsPlusNormal"/>
              <w:jc w:val="center"/>
              <w:rPr>
                <w:sz w:val="20"/>
              </w:rPr>
            </w:pPr>
            <w:r>
              <w:rPr>
                <w:sz w:val="20"/>
              </w:rPr>
              <w:t>103,8</w:t>
            </w:r>
          </w:p>
        </w:tc>
        <w:tc>
          <w:tcPr>
            <w:tcW w:w="948" w:type="dxa"/>
            <w:shd w:val="clear" w:color="auto" w:fill="auto"/>
            <w:vAlign w:val="center"/>
          </w:tcPr>
          <w:p w:rsidR="008145EE" w:rsidRPr="00E20FFC" w:rsidRDefault="008145EE" w:rsidP="00B9774E">
            <w:pPr>
              <w:pStyle w:val="ConsPlusNormal"/>
              <w:jc w:val="center"/>
              <w:rPr>
                <w:sz w:val="20"/>
              </w:rPr>
            </w:pPr>
            <w:r w:rsidRPr="00E20FFC">
              <w:rPr>
                <w:sz w:val="20"/>
              </w:rPr>
              <w:t>103,</w:t>
            </w:r>
            <w:r>
              <w:rPr>
                <w:sz w:val="20"/>
              </w:rPr>
              <w:t>8</w:t>
            </w:r>
          </w:p>
        </w:tc>
        <w:tc>
          <w:tcPr>
            <w:tcW w:w="805" w:type="dxa"/>
            <w:gridSpan w:val="2"/>
            <w:vAlign w:val="center"/>
          </w:tcPr>
          <w:p w:rsidR="008145EE" w:rsidRPr="00E20FFC" w:rsidRDefault="008145EE" w:rsidP="00B9774E">
            <w:pPr>
              <w:pStyle w:val="ConsPlusNormal"/>
              <w:jc w:val="center"/>
              <w:rPr>
                <w:sz w:val="20"/>
              </w:rPr>
            </w:pPr>
            <w:r>
              <w:rPr>
                <w:sz w:val="20"/>
              </w:rPr>
              <w:t>103,8</w:t>
            </w:r>
          </w:p>
        </w:tc>
      </w:tr>
      <w:tr w:rsidR="008145EE" w:rsidTr="00B9774E">
        <w:trPr>
          <w:trHeight w:val="853"/>
        </w:trPr>
        <w:tc>
          <w:tcPr>
            <w:tcW w:w="567" w:type="dxa"/>
            <w:shd w:val="clear" w:color="auto" w:fill="auto"/>
          </w:tcPr>
          <w:p w:rsidR="008145EE" w:rsidRPr="005D41A7" w:rsidRDefault="008145EE" w:rsidP="00B9774E">
            <w:pPr>
              <w:rPr>
                <w:sz w:val="20"/>
                <w:szCs w:val="20"/>
              </w:rPr>
            </w:pPr>
            <w:r>
              <w:rPr>
                <w:sz w:val="20"/>
                <w:szCs w:val="20"/>
              </w:rPr>
              <w:t>4</w:t>
            </w:r>
            <w:r w:rsidRPr="005D41A7">
              <w:rPr>
                <w:sz w:val="20"/>
                <w:szCs w:val="20"/>
              </w:rPr>
              <w:t>.</w:t>
            </w:r>
          </w:p>
        </w:tc>
        <w:tc>
          <w:tcPr>
            <w:tcW w:w="2552" w:type="dxa"/>
            <w:shd w:val="clear" w:color="auto" w:fill="auto"/>
          </w:tcPr>
          <w:p w:rsidR="008145EE" w:rsidRPr="005D41A7" w:rsidRDefault="008145EE" w:rsidP="00B9774E">
            <w:pPr>
              <w:rPr>
                <w:sz w:val="20"/>
                <w:szCs w:val="20"/>
              </w:rPr>
            </w:pPr>
            <w:r w:rsidRPr="005D41A7">
              <w:rPr>
                <w:sz w:val="20"/>
                <w:szCs w:val="20"/>
              </w:rPr>
              <w:t xml:space="preserve">Число субъектов малого и среднего предпринимательства в расчете </w:t>
            </w:r>
          </w:p>
          <w:p w:rsidR="008145EE" w:rsidRPr="005D41A7" w:rsidRDefault="008145EE" w:rsidP="00B9774E">
            <w:pPr>
              <w:rPr>
                <w:rFonts w:ascii="Arial" w:hAnsi="Arial" w:cs="Arial"/>
                <w:sz w:val="20"/>
                <w:szCs w:val="20"/>
              </w:rPr>
            </w:pPr>
            <w:r w:rsidRPr="005D41A7">
              <w:rPr>
                <w:sz w:val="20"/>
                <w:szCs w:val="20"/>
              </w:rPr>
              <w:t xml:space="preserve">на </w:t>
            </w:r>
            <w:r>
              <w:rPr>
                <w:sz w:val="20"/>
                <w:szCs w:val="20"/>
              </w:rPr>
              <w:t>5</w:t>
            </w:r>
            <w:r w:rsidRPr="005D41A7">
              <w:rPr>
                <w:sz w:val="20"/>
                <w:szCs w:val="20"/>
              </w:rPr>
              <w:t xml:space="preserve"> тыс. человек населения</w:t>
            </w:r>
          </w:p>
        </w:tc>
        <w:tc>
          <w:tcPr>
            <w:tcW w:w="709" w:type="dxa"/>
            <w:vAlign w:val="center"/>
          </w:tcPr>
          <w:p w:rsidR="008145EE" w:rsidRPr="005D41A7" w:rsidRDefault="008145EE" w:rsidP="00B9774E">
            <w:pPr>
              <w:jc w:val="center"/>
              <w:rPr>
                <w:sz w:val="20"/>
                <w:szCs w:val="20"/>
              </w:rPr>
            </w:pPr>
            <w:r w:rsidRPr="005D41A7">
              <w:rPr>
                <w:sz w:val="20"/>
                <w:szCs w:val="20"/>
              </w:rPr>
              <w:t>ед.</w:t>
            </w:r>
          </w:p>
        </w:tc>
        <w:tc>
          <w:tcPr>
            <w:tcW w:w="850" w:type="dxa"/>
            <w:vAlign w:val="center"/>
          </w:tcPr>
          <w:p w:rsidR="008145EE" w:rsidRPr="00456637" w:rsidRDefault="008145EE" w:rsidP="00B9774E">
            <w:pPr>
              <w:jc w:val="center"/>
              <w:rPr>
                <w:sz w:val="20"/>
                <w:szCs w:val="20"/>
              </w:rPr>
            </w:pPr>
            <w:r w:rsidRPr="00456637">
              <w:rPr>
                <w:sz w:val="20"/>
                <w:szCs w:val="20"/>
              </w:rPr>
              <w:t>1,0</w:t>
            </w:r>
          </w:p>
        </w:tc>
        <w:tc>
          <w:tcPr>
            <w:tcW w:w="851" w:type="dxa"/>
            <w:shd w:val="clear" w:color="auto" w:fill="auto"/>
            <w:vAlign w:val="center"/>
          </w:tcPr>
          <w:p w:rsidR="008145EE" w:rsidRPr="00456637" w:rsidRDefault="008145EE" w:rsidP="00B9774E">
            <w:pPr>
              <w:pStyle w:val="ConsPlusNormal"/>
              <w:jc w:val="center"/>
              <w:rPr>
                <w:sz w:val="20"/>
              </w:rPr>
            </w:pPr>
            <w:r w:rsidRPr="00456637">
              <w:rPr>
                <w:sz w:val="20"/>
              </w:rPr>
              <w:t>1,0</w:t>
            </w:r>
          </w:p>
        </w:tc>
        <w:tc>
          <w:tcPr>
            <w:tcW w:w="992" w:type="dxa"/>
            <w:shd w:val="clear" w:color="auto" w:fill="auto"/>
            <w:vAlign w:val="center"/>
          </w:tcPr>
          <w:p w:rsidR="008145EE" w:rsidRPr="005D41A7" w:rsidRDefault="008145EE" w:rsidP="00B9774E">
            <w:pPr>
              <w:pStyle w:val="ConsPlusNormal"/>
              <w:jc w:val="center"/>
              <w:rPr>
                <w:sz w:val="20"/>
              </w:rPr>
            </w:pPr>
            <w:r>
              <w:rPr>
                <w:sz w:val="20"/>
              </w:rPr>
              <w:t>1,0</w:t>
            </w:r>
          </w:p>
        </w:tc>
        <w:tc>
          <w:tcPr>
            <w:tcW w:w="851" w:type="dxa"/>
            <w:shd w:val="clear" w:color="auto" w:fill="auto"/>
            <w:vAlign w:val="center"/>
          </w:tcPr>
          <w:p w:rsidR="008145EE" w:rsidRPr="005D41A7" w:rsidRDefault="008145EE" w:rsidP="00B9774E">
            <w:pPr>
              <w:pStyle w:val="ConsPlusNormal"/>
              <w:jc w:val="center"/>
              <w:rPr>
                <w:sz w:val="20"/>
              </w:rPr>
            </w:pPr>
            <w:r>
              <w:rPr>
                <w:sz w:val="20"/>
              </w:rPr>
              <w:t>1,0</w:t>
            </w:r>
          </w:p>
        </w:tc>
        <w:tc>
          <w:tcPr>
            <w:tcW w:w="850" w:type="dxa"/>
            <w:shd w:val="clear" w:color="auto" w:fill="auto"/>
            <w:vAlign w:val="center"/>
          </w:tcPr>
          <w:p w:rsidR="008145EE" w:rsidRPr="005D41A7" w:rsidRDefault="008145EE" w:rsidP="00B9774E">
            <w:pPr>
              <w:pStyle w:val="ConsPlusNormal"/>
              <w:jc w:val="center"/>
              <w:rPr>
                <w:sz w:val="20"/>
              </w:rPr>
            </w:pPr>
            <w:r>
              <w:rPr>
                <w:sz w:val="20"/>
              </w:rPr>
              <w:t>1,0</w:t>
            </w:r>
          </w:p>
        </w:tc>
        <w:tc>
          <w:tcPr>
            <w:tcW w:w="851" w:type="dxa"/>
            <w:shd w:val="clear" w:color="auto" w:fill="auto"/>
            <w:vAlign w:val="center"/>
          </w:tcPr>
          <w:p w:rsidR="008145EE" w:rsidRPr="005D41A7" w:rsidRDefault="008145EE" w:rsidP="00B9774E">
            <w:pPr>
              <w:pStyle w:val="ConsPlusNormal"/>
              <w:jc w:val="center"/>
              <w:rPr>
                <w:sz w:val="20"/>
              </w:rPr>
            </w:pPr>
            <w:r>
              <w:rPr>
                <w:sz w:val="20"/>
              </w:rPr>
              <w:t>1,0</w:t>
            </w:r>
          </w:p>
        </w:tc>
        <w:tc>
          <w:tcPr>
            <w:tcW w:w="948" w:type="dxa"/>
            <w:shd w:val="clear" w:color="auto" w:fill="auto"/>
            <w:vAlign w:val="center"/>
          </w:tcPr>
          <w:p w:rsidR="008145EE" w:rsidRPr="00E20FFC" w:rsidRDefault="008145EE" w:rsidP="00B9774E">
            <w:pPr>
              <w:pStyle w:val="ConsPlusNormal"/>
              <w:jc w:val="center"/>
              <w:rPr>
                <w:sz w:val="20"/>
              </w:rPr>
            </w:pPr>
            <w:r>
              <w:rPr>
                <w:sz w:val="20"/>
              </w:rPr>
              <w:t>1,0</w:t>
            </w:r>
          </w:p>
        </w:tc>
        <w:tc>
          <w:tcPr>
            <w:tcW w:w="805" w:type="dxa"/>
            <w:gridSpan w:val="2"/>
            <w:vAlign w:val="center"/>
          </w:tcPr>
          <w:p w:rsidR="008145EE" w:rsidRPr="00E20FFC" w:rsidRDefault="008145EE" w:rsidP="00B9774E">
            <w:pPr>
              <w:pStyle w:val="ConsPlusNormal"/>
              <w:jc w:val="center"/>
              <w:rPr>
                <w:sz w:val="20"/>
              </w:rPr>
            </w:pPr>
            <w:r>
              <w:rPr>
                <w:sz w:val="20"/>
              </w:rPr>
              <w:t>1,0</w:t>
            </w:r>
          </w:p>
        </w:tc>
      </w:tr>
      <w:tr w:rsidR="008145EE" w:rsidTr="00B9774E">
        <w:trPr>
          <w:trHeight w:val="431"/>
        </w:trPr>
        <w:tc>
          <w:tcPr>
            <w:tcW w:w="567" w:type="dxa"/>
            <w:shd w:val="clear" w:color="auto" w:fill="auto"/>
          </w:tcPr>
          <w:p w:rsidR="008145EE" w:rsidRPr="005D41A7" w:rsidRDefault="008145EE" w:rsidP="00B9774E">
            <w:pPr>
              <w:rPr>
                <w:sz w:val="20"/>
                <w:szCs w:val="20"/>
              </w:rPr>
            </w:pPr>
            <w:r>
              <w:rPr>
                <w:sz w:val="20"/>
                <w:szCs w:val="20"/>
              </w:rPr>
              <w:t>5</w:t>
            </w:r>
            <w:r w:rsidRPr="005D41A7">
              <w:rPr>
                <w:sz w:val="20"/>
                <w:szCs w:val="20"/>
              </w:rPr>
              <w:t>.</w:t>
            </w:r>
          </w:p>
        </w:tc>
        <w:tc>
          <w:tcPr>
            <w:tcW w:w="2552" w:type="dxa"/>
            <w:shd w:val="clear" w:color="auto" w:fill="auto"/>
          </w:tcPr>
          <w:p w:rsidR="008145EE" w:rsidRPr="005D41A7" w:rsidRDefault="008145EE" w:rsidP="00B9774E">
            <w:pPr>
              <w:rPr>
                <w:rFonts w:ascii="Arial" w:hAnsi="Arial" w:cs="Arial"/>
                <w:sz w:val="20"/>
                <w:szCs w:val="20"/>
              </w:rPr>
            </w:pPr>
            <w:r w:rsidRPr="005D41A7">
              <w:rPr>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709" w:type="dxa"/>
            <w:vAlign w:val="center"/>
          </w:tcPr>
          <w:p w:rsidR="008145EE" w:rsidRPr="005D41A7" w:rsidRDefault="008145EE" w:rsidP="00B9774E">
            <w:pPr>
              <w:jc w:val="center"/>
              <w:rPr>
                <w:sz w:val="20"/>
                <w:szCs w:val="20"/>
              </w:rPr>
            </w:pPr>
            <w:r w:rsidRPr="005D41A7">
              <w:rPr>
                <w:sz w:val="20"/>
                <w:szCs w:val="20"/>
              </w:rPr>
              <w:t>%</w:t>
            </w:r>
          </w:p>
        </w:tc>
        <w:tc>
          <w:tcPr>
            <w:tcW w:w="850" w:type="dxa"/>
            <w:vAlign w:val="center"/>
          </w:tcPr>
          <w:p w:rsidR="008145EE" w:rsidRPr="005D41A7" w:rsidRDefault="008145EE" w:rsidP="00B9774E">
            <w:pPr>
              <w:jc w:val="center"/>
              <w:rPr>
                <w:sz w:val="20"/>
                <w:szCs w:val="20"/>
              </w:rPr>
            </w:pPr>
            <w:r>
              <w:rPr>
                <w:sz w:val="20"/>
                <w:szCs w:val="20"/>
              </w:rPr>
              <w:t>18</w:t>
            </w:r>
          </w:p>
        </w:tc>
        <w:tc>
          <w:tcPr>
            <w:tcW w:w="851" w:type="dxa"/>
            <w:shd w:val="clear" w:color="auto" w:fill="auto"/>
            <w:vAlign w:val="center"/>
          </w:tcPr>
          <w:p w:rsidR="008145EE" w:rsidRPr="005D41A7" w:rsidRDefault="008145EE" w:rsidP="00B9774E">
            <w:pPr>
              <w:pStyle w:val="ConsPlusNormal"/>
              <w:jc w:val="center"/>
              <w:rPr>
                <w:sz w:val="20"/>
              </w:rPr>
            </w:pPr>
            <w:r>
              <w:rPr>
                <w:sz w:val="20"/>
              </w:rPr>
              <w:t>18</w:t>
            </w:r>
          </w:p>
        </w:tc>
        <w:tc>
          <w:tcPr>
            <w:tcW w:w="992" w:type="dxa"/>
            <w:shd w:val="clear" w:color="auto" w:fill="auto"/>
            <w:vAlign w:val="center"/>
          </w:tcPr>
          <w:p w:rsidR="008145EE" w:rsidRPr="005D41A7" w:rsidRDefault="008145EE" w:rsidP="00B9774E">
            <w:pPr>
              <w:pStyle w:val="ConsPlusNormal"/>
              <w:jc w:val="center"/>
              <w:rPr>
                <w:sz w:val="20"/>
              </w:rPr>
            </w:pPr>
            <w:r>
              <w:rPr>
                <w:sz w:val="20"/>
              </w:rPr>
              <w:t>18</w:t>
            </w:r>
          </w:p>
        </w:tc>
        <w:tc>
          <w:tcPr>
            <w:tcW w:w="851" w:type="dxa"/>
            <w:shd w:val="clear" w:color="auto" w:fill="auto"/>
            <w:vAlign w:val="center"/>
          </w:tcPr>
          <w:p w:rsidR="008145EE" w:rsidRPr="005D41A7" w:rsidRDefault="008145EE" w:rsidP="00B9774E">
            <w:pPr>
              <w:pStyle w:val="ConsPlusNormal"/>
              <w:jc w:val="center"/>
              <w:rPr>
                <w:sz w:val="20"/>
              </w:rPr>
            </w:pPr>
            <w:r>
              <w:rPr>
                <w:sz w:val="20"/>
              </w:rPr>
              <w:t>18</w:t>
            </w:r>
          </w:p>
        </w:tc>
        <w:tc>
          <w:tcPr>
            <w:tcW w:w="850" w:type="dxa"/>
            <w:shd w:val="clear" w:color="auto" w:fill="auto"/>
            <w:vAlign w:val="center"/>
          </w:tcPr>
          <w:p w:rsidR="008145EE" w:rsidRPr="005D41A7" w:rsidRDefault="008145EE" w:rsidP="00B9774E">
            <w:pPr>
              <w:pStyle w:val="ConsPlusNormal"/>
              <w:jc w:val="center"/>
              <w:rPr>
                <w:sz w:val="20"/>
              </w:rPr>
            </w:pPr>
            <w:r>
              <w:rPr>
                <w:sz w:val="20"/>
              </w:rPr>
              <w:t>18</w:t>
            </w:r>
          </w:p>
        </w:tc>
        <w:tc>
          <w:tcPr>
            <w:tcW w:w="851" w:type="dxa"/>
            <w:shd w:val="clear" w:color="auto" w:fill="auto"/>
            <w:vAlign w:val="center"/>
          </w:tcPr>
          <w:p w:rsidR="008145EE" w:rsidRPr="005D41A7" w:rsidRDefault="008145EE" w:rsidP="00B9774E">
            <w:pPr>
              <w:pStyle w:val="ConsPlusNormal"/>
              <w:jc w:val="center"/>
              <w:rPr>
                <w:sz w:val="20"/>
              </w:rPr>
            </w:pPr>
            <w:r>
              <w:rPr>
                <w:sz w:val="20"/>
              </w:rPr>
              <w:t>18</w:t>
            </w:r>
          </w:p>
        </w:tc>
        <w:tc>
          <w:tcPr>
            <w:tcW w:w="948" w:type="dxa"/>
            <w:shd w:val="clear" w:color="auto" w:fill="auto"/>
            <w:vAlign w:val="center"/>
          </w:tcPr>
          <w:p w:rsidR="008145EE" w:rsidRPr="00777A29" w:rsidRDefault="008145EE" w:rsidP="00B9774E">
            <w:pPr>
              <w:pStyle w:val="ConsPlusNormal"/>
              <w:jc w:val="center"/>
              <w:rPr>
                <w:sz w:val="20"/>
              </w:rPr>
            </w:pPr>
            <w:r>
              <w:rPr>
                <w:sz w:val="20"/>
              </w:rPr>
              <w:t>18</w:t>
            </w:r>
          </w:p>
        </w:tc>
        <w:tc>
          <w:tcPr>
            <w:tcW w:w="805" w:type="dxa"/>
            <w:gridSpan w:val="2"/>
            <w:vAlign w:val="center"/>
          </w:tcPr>
          <w:p w:rsidR="008145EE" w:rsidRPr="00777A29" w:rsidRDefault="008145EE" w:rsidP="00B9774E">
            <w:pPr>
              <w:pStyle w:val="ConsPlusNormal"/>
              <w:jc w:val="center"/>
              <w:rPr>
                <w:sz w:val="20"/>
              </w:rPr>
            </w:pPr>
            <w:r>
              <w:rPr>
                <w:sz w:val="20"/>
              </w:rPr>
              <w:t>18</w:t>
            </w:r>
          </w:p>
        </w:tc>
      </w:tr>
      <w:tr w:rsidR="008145EE" w:rsidTr="00B9774E">
        <w:trPr>
          <w:trHeight w:val="431"/>
        </w:trPr>
        <w:tc>
          <w:tcPr>
            <w:tcW w:w="567" w:type="dxa"/>
            <w:tcBorders>
              <w:bottom w:val="single" w:sz="4" w:space="0" w:color="auto"/>
            </w:tcBorders>
            <w:shd w:val="clear" w:color="auto" w:fill="auto"/>
          </w:tcPr>
          <w:p w:rsidR="008145EE" w:rsidRPr="005D41A7" w:rsidRDefault="008145EE" w:rsidP="00B9774E">
            <w:pPr>
              <w:rPr>
                <w:sz w:val="20"/>
                <w:szCs w:val="20"/>
              </w:rPr>
            </w:pPr>
            <w:r>
              <w:rPr>
                <w:sz w:val="20"/>
                <w:szCs w:val="20"/>
              </w:rPr>
              <w:t>6.</w:t>
            </w:r>
          </w:p>
        </w:tc>
        <w:tc>
          <w:tcPr>
            <w:tcW w:w="2552" w:type="dxa"/>
            <w:tcBorders>
              <w:bottom w:val="single" w:sz="4" w:space="0" w:color="auto"/>
            </w:tcBorders>
            <w:shd w:val="clear" w:color="auto" w:fill="auto"/>
          </w:tcPr>
          <w:p w:rsidR="008145EE" w:rsidRPr="005D41A7" w:rsidRDefault="008145EE" w:rsidP="00B9774E">
            <w:pPr>
              <w:rPr>
                <w:sz w:val="20"/>
                <w:szCs w:val="20"/>
              </w:rPr>
            </w:pPr>
            <w:r w:rsidRPr="005D41A7">
              <w:rPr>
                <w:sz w:val="20"/>
                <w:szCs w:val="20"/>
              </w:rPr>
              <w:t>Доля протяженности автомобильных дорог общего пользования местного значения, не отвечающих нормативным требованиям</w:t>
            </w:r>
          </w:p>
        </w:tc>
        <w:tc>
          <w:tcPr>
            <w:tcW w:w="709" w:type="dxa"/>
            <w:tcBorders>
              <w:bottom w:val="single" w:sz="4" w:space="0" w:color="auto"/>
            </w:tcBorders>
            <w:vAlign w:val="center"/>
          </w:tcPr>
          <w:p w:rsidR="008145EE" w:rsidRPr="005D41A7" w:rsidRDefault="008145EE" w:rsidP="00B9774E">
            <w:pPr>
              <w:jc w:val="center"/>
              <w:rPr>
                <w:sz w:val="20"/>
                <w:szCs w:val="20"/>
              </w:rPr>
            </w:pPr>
            <w:r w:rsidRPr="005D41A7">
              <w:rPr>
                <w:sz w:val="20"/>
                <w:szCs w:val="20"/>
              </w:rPr>
              <w:t>%</w:t>
            </w:r>
          </w:p>
        </w:tc>
        <w:tc>
          <w:tcPr>
            <w:tcW w:w="850" w:type="dxa"/>
            <w:tcBorders>
              <w:bottom w:val="single" w:sz="4" w:space="0" w:color="auto"/>
            </w:tcBorders>
            <w:vAlign w:val="center"/>
          </w:tcPr>
          <w:p w:rsidR="008145EE" w:rsidRPr="005D41A7" w:rsidRDefault="008145EE" w:rsidP="00B9774E">
            <w:pPr>
              <w:jc w:val="center"/>
              <w:rPr>
                <w:sz w:val="20"/>
                <w:szCs w:val="20"/>
              </w:rPr>
            </w:pPr>
            <w:r w:rsidRPr="005D41A7">
              <w:rPr>
                <w:sz w:val="20"/>
                <w:szCs w:val="20"/>
              </w:rPr>
              <w:t>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0</w:t>
            </w:r>
          </w:p>
        </w:tc>
        <w:tc>
          <w:tcPr>
            <w:tcW w:w="992"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0</w:t>
            </w:r>
          </w:p>
        </w:tc>
        <w:tc>
          <w:tcPr>
            <w:tcW w:w="850"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0</w:t>
            </w:r>
          </w:p>
        </w:tc>
        <w:tc>
          <w:tcPr>
            <w:tcW w:w="948" w:type="dxa"/>
            <w:tcBorders>
              <w:bottom w:val="single" w:sz="4" w:space="0" w:color="auto"/>
            </w:tcBorders>
            <w:shd w:val="clear" w:color="auto" w:fill="auto"/>
            <w:vAlign w:val="center"/>
          </w:tcPr>
          <w:p w:rsidR="008145EE" w:rsidRPr="000A1F4C" w:rsidRDefault="008145EE" w:rsidP="00B9774E">
            <w:pPr>
              <w:pStyle w:val="ConsPlusNormal"/>
              <w:jc w:val="center"/>
              <w:rPr>
                <w:sz w:val="20"/>
              </w:rPr>
            </w:pPr>
            <w:r w:rsidRPr="000A1F4C">
              <w:rPr>
                <w:sz w:val="20"/>
              </w:rPr>
              <w:t>0</w:t>
            </w:r>
          </w:p>
        </w:tc>
        <w:tc>
          <w:tcPr>
            <w:tcW w:w="805" w:type="dxa"/>
            <w:gridSpan w:val="2"/>
            <w:tcBorders>
              <w:bottom w:val="single" w:sz="4" w:space="0" w:color="auto"/>
            </w:tcBorders>
            <w:vAlign w:val="center"/>
          </w:tcPr>
          <w:p w:rsidR="008145EE" w:rsidRPr="000A1F4C" w:rsidRDefault="008145EE" w:rsidP="00B9774E">
            <w:pPr>
              <w:pStyle w:val="ConsPlusNormal"/>
              <w:jc w:val="center"/>
              <w:rPr>
                <w:sz w:val="20"/>
              </w:rPr>
            </w:pPr>
            <w:r>
              <w:rPr>
                <w:sz w:val="20"/>
              </w:rPr>
              <w:t>0</w:t>
            </w:r>
          </w:p>
        </w:tc>
      </w:tr>
      <w:tr w:rsidR="008145EE" w:rsidTr="00B9774E">
        <w:trPr>
          <w:trHeight w:val="637"/>
        </w:trPr>
        <w:tc>
          <w:tcPr>
            <w:tcW w:w="567" w:type="dxa"/>
            <w:tcBorders>
              <w:top w:val="single" w:sz="4" w:space="0" w:color="auto"/>
            </w:tcBorders>
            <w:shd w:val="clear" w:color="auto" w:fill="auto"/>
          </w:tcPr>
          <w:p w:rsidR="008145EE" w:rsidRPr="005D41A7" w:rsidRDefault="008145EE" w:rsidP="00B9774E">
            <w:pPr>
              <w:rPr>
                <w:sz w:val="20"/>
                <w:szCs w:val="20"/>
              </w:rPr>
            </w:pPr>
            <w:r>
              <w:rPr>
                <w:sz w:val="20"/>
                <w:szCs w:val="20"/>
              </w:rPr>
              <w:t>7.</w:t>
            </w:r>
          </w:p>
        </w:tc>
        <w:tc>
          <w:tcPr>
            <w:tcW w:w="2552" w:type="dxa"/>
            <w:tcBorders>
              <w:top w:val="single" w:sz="4" w:space="0" w:color="auto"/>
              <w:bottom w:val="nil"/>
            </w:tcBorders>
            <w:shd w:val="clear" w:color="auto" w:fill="auto"/>
          </w:tcPr>
          <w:p w:rsidR="008145EE" w:rsidRPr="005D41A7" w:rsidRDefault="008145EE" w:rsidP="00B9774E">
            <w:pPr>
              <w:rPr>
                <w:sz w:val="20"/>
                <w:szCs w:val="20"/>
              </w:rPr>
            </w:pPr>
            <w:r w:rsidRPr="005D41A7">
              <w:rPr>
                <w:sz w:val="20"/>
                <w:szCs w:val="20"/>
              </w:rPr>
              <w:t>Уровень зарегистрированной безработицы к трудоспособному населению</w:t>
            </w:r>
          </w:p>
        </w:tc>
        <w:tc>
          <w:tcPr>
            <w:tcW w:w="709" w:type="dxa"/>
            <w:tcBorders>
              <w:top w:val="single" w:sz="4" w:space="0" w:color="auto"/>
              <w:bottom w:val="nil"/>
            </w:tcBorders>
            <w:vAlign w:val="center"/>
          </w:tcPr>
          <w:p w:rsidR="008145EE" w:rsidRPr="005D41A7" w:rsidRDefault="008145EE" w:rsidP="00B9774E">
            <w:pPr>
              <w:jc w:val="center"/>
              <w:rPr>
                <w:sz w:val="20"/>
                <w:szCs w:val="20"/>
              </w:rPr>
            </w:pPr>
            <w:r w:rsidRPr="005D41A7">
              <w:rPr>
                <w:sz w:val="20"/>
                <w:szCs w:val="20"/>
              </w:rPr>
              <w:t>%</w:t>
            </w:r>
          </w:p>
        </w:tc>
        <w:tc>
          <w:tcPr>
            <w:tcW w:w="850" w:type="dxa"/>
            <w:tcBorders>
              <w:top w:val="single" w:sz="4" w:space="0" w:color="auto"/>
              <w:bottom w:val="nil"/>
            </w:tcBorders>
            <w:vAlign w:val="center"/>
          </w:tcPr>
          <w:p w:rsidR="008145EE" w:rsidRPr="005D41A7" w:rsidRDefault="008145EE" w:rsidP="00B9774E">
            <w:pPr>
              <w:jc w:val="center"/>
              <w:rPr>
                <w:sz w:val="20"/>
                <w:szCs w:val="20"/>
              </w:rPr>
            </w:pPr>
            <w:r>
              <w:rPr>
                <w:sz w:val="20"/>
                <w:szCs w:val="20"/>
              </w:rPr>
              <w:t>0,9</w:t>
            </w:r>
          </w:p>
        </w:tc>
        <w:tc>
          <w:tcPr>
            <w:tcW w:w="851" w:type="dxa"/>
            <w:tcBorders>
              <w:top w:val="single" w:sz="4" w:space="0" w:color="auto"/>
              <w:bottom w:val="nil"/>
            </w:tcBorders>
            <w:shd w:val="clear" w:color="auto" w:fill="auto"/>
            <w:vAlign w:val="center"/>
          </w:tcPr>
          <w:p w:rsidR="008145EE" w:rsidRPr="005D41A7" w:rsidRDefault="008145EE" w:rsidP="00B9774E">
            <w:pPr>
              <w:pStyle w:val="ConsPlusNormal"/>
              <w:jc w:val="center"/>
              <w:rPr>
                <w:sz w:val="20"/>
              </w:rPr>
            </w:pPr>
            <w:r>
              <w:rPr>
                <w:sz w:val="20"/>
              </w:rPr>
              <w:t>0,8</w:t>
            </w:r>
          </w:p>
        </w:tc>
        <w:tc>
          <w:tcPr>
            <w:tcW w:w="992" w:type="dxa"/>
            <w:tcBorders>
              <w:top w:val="single" w:sz="4" w:space="0" w:color="auto"/>
              <w:bottom w:val="nil"/>
            </w:tcBorders>
            <w:shd w:val="clear" w:color="auto" w:fill="auto"/>
            <w:vAlign w:val="center"/>
          </w:tcPr>
          <w:p w:rsidR="008145EE" w:rsidRPr="005D41A7" w:rsidRDefault="008145EE" w:rsidP="00B9774E">
            <w:pPr>
              <w:pStyle w:val="ConsPlusNormal"/>
              <w:jc w:val="center"/>
              <w:rPr>
                <w:sz w:val="20"/>
              </w:rPr>
            </w:pPr>
            <w:r>
              <w:rPr>
                <w:sz w:val="20"/>
              </w:rPr>
              <w:t>0,8</w:t>
            </w:r>
          </w:p>
        </w:tc>
        <w:tc>
          <w:tcPr>
            <w:tcW w:w="851" w:type="dxa"/>
            <w:tcBorders>
              <w:top w:val="single" w:sz="4" w:space="0" w:color="auto"/>
              <w:bottom w:val="nil"/>
            </w:tcBorders>
            <w:shd w:val="clear" w:color="auto" w:fill="auto"/>
            <w:vAlign w:val="center"/>
          </w:tcPr>
          <w:p w:rsidR="008145EE" w:rsidRPr="005D41A7" w:rsidRDefault="008145EE" w:rsidP="00B9774E">
            <w:pPr>
              <w:pStyle w:val="ConsPlusNormal"/>
              <w:jc w:val="center"/>
              <w:rPr>
                <w:sz w:val="20"/>
              </w:rPr>
            </w:pPr>
            <w:r>
              <w:rPr>
                <w:sz w:val="20"/>
              </w:rPr>
              <w:t>0,8</w:t>
            </w:r>
          </w:p>
        </w:tc>
        <w:tc>
          <w:tcPr>
            <w:tcW w:w="850" w:type="dxa"/>
            <w:tcBorders>
              <w:top w:val="single" w:sz="4" w:space="0" w:color="auto"/>
              <w:bottom w:val="nil"/>
            </w:tcBorders>
            <w:shd w:val="clear" w:color="auto" w:fill="auto"/>
            <w:vAlign w:val="center"/>
          </w:tcPr>
          <w:p w:rsidR="008145EE" w:rsidRPr="005D41A7" w:rsidRDefault="008145EE" w:rsidP="00B9774E">
            <w:pPr>
              <w:pStyle w:val="ConsPlusNormal"/>
              <w:jc w:val="center"/>
              <w:rPr>
                <w:sz w:val="20"/>
              </w:rPr>
            </w:pPr>
            <w:r>
              <w:rPr>
                <w:sz w:val="20"/>
              </w:rPr>
              <w:t>0,8</w:t>
            </w:r>
          </w:p>
        </w:tc>
        <w:tc>
          <w:tcPr>
            <w:tcW w:w="851" w:type="dxa"/>
            <w:tcBorders>
              <w:top w:val="single" w:sz="4" w:space="0" w:color="auto"/>
              <w:bottom w:val="nil"/>
            </w:tcBorders>
            <w:shd w:val="clear" w:color="auto" w:fill="auto"/>
            <w:vAlign w:val="center"/>
          </w:tcPr>
          <w:p w:rsidR="008145EE" w:rsidRPr="005D41A7" w:rsidRDefault="008145EE" w:rsidP="00B9774E">
            <w:pPr>
              <w:pStyle w:val="ConsPlusNormal"/>
              <w:jc w:val="center"/>
              <w:rPr>
                <w:sz w:val="20"/>
              </w:rPr>
            </w:pPr>
            <w:r>
              <w:rPr>
                <w:sz w:val="20"/>
              </w:rPr>
              <w:t>0,8</w:t>
            </w:r>
          </w:p>
        </w:tc>
        <w:tc>
          <w:tcPr>
            <w:tcW w:w="948" w:type="dxa"/>
            <w:tcBorders>
              <w:top w:val="single" w:sz="4" w:space="0" w:color="auto"/>
              <w:bottom w:val="nil"/>
            </w:tcBorders>
            <w:shd w:val="clear" w:color="auto" w:fill="auto"/>
            <w:vAlign w:val="center"/>
          </w:tcPr>
          <w:p w:rsidR="008145EE" w:rsidRPr="000A1F4C" w:rsidRDefault="008145EE" w:rsidP="00B9774E">
            <w:pPr>
              <w:pStyle w:val="ConsPlusNormal"/>
              <w:jc w:val="center"/>
              <w:rPr>
                <w:sz w:val="20"/>
              </w:rPr>
            </w:pPr>
            <w:r>
              <w:rPr>
                <w:sz w:val="20"/>
              </w:rPr>
              <w:t>0,8</w:t>
            </w:r>
          </w:p>
        </w:tc>
        <w:tc>
          <w:tcPr>
            <w:tcW w:w="805" w:type="dxa"/>
            <w:gridSpan w:val="2"/>
            <w:tcBorders>
              <w:top w:val="single" w:sz="4" w:space="0" w:color="auto"/>
              <w:bottom w:val="nil"/>
            </w:tcBorders>
            <w:vAlign w:val="center"/>
          </w:tcPr>
          <w:p w:rsidR="008145EE" w:rsidRDefault="008145EE" w:rsidP="00B9774E">
            <w:pPr>
              <w:pStyle w:val="ConsPlusNormal"/>
              <w:jc w:val="center"/>
              <w:rPr>
                <w:sz w:val="20"/>
              </w:rPr>
            </w:pPr>
            <w:r>
              <w:rPr>
                <w:sz w:val="20"/>
              </w:rPr>
              <w:t>0,8</w:t>
            </w:r>
          </w:p>
        </w:tc>
      </w:tr>
      <w:tr w:rsidR="008145EE" w:rsidTr="00B9774E">
        <w:trPr>
          <w:trHeight w:val="224"/>
        </w:trPr>
        <w:tc>
          <w:tcPr>
            <w:tcW w:w="567" w:type="dxa"/>
            <w:shd w:val="clear" w:color="auto" w:fill="auto"/>
          </w:tcPr>
          <w:p w:rsidR="008145EE" w:rsidRPr="005D41A7" w:rsidRDefault="008145EE" w:rsidP="00B9774E">
            <w:pPr>
              <w:rPr>
                <w:sz w:val="20"/>
                <w:szCs w:val="20"/>
              </w:rPr>
            </w:pPr>
            <w:r>
              <w:rPr>
                <w:sz w:val="20"/>
                <w:szCs w:val="20"/>
              </w:rPr>
              <w:t>8.</w:t>
            </w:r>
          </w:p>
        </w:tc>
        <w:tc>
          <w:tcPr>
            <w:tcW w:w="2552" w:type="dxa"/>
            <w:tcBorders>
              <w:bottom w:val="nil"/>
            </w:tcBorders>
            <w:shd w:val="clear" w:color="auto" w:fill="auto"/>
          </w:tcPr>
          <w:p w:rsidR="008145EE" w:rsidRPr="005D41A7" w:rsidRDefault="008145EE" w:rsidP="00B9774E">
            <w:pPr>
              <w:rPr>
                <w:sz w:val="20"/>
                <w:szCs w:val="20"/>
              </w:rPr>
            </w:pPr>
            <w:r w:rsidRPr="005D41A7">
              <w:rPr>
                <w:sz w:val="20"/>
                <w:szCs w:val="20"/>
              </w:rPr>
              <w:t xml:space="preserve">Среднесписочная численность работающих </w:t>
            </w:r>
          </w:p>
        </w:tc>
        <w:tc>
          <w:tcPr>
            <w:tcW w:w="709" w:type="dxa"/>
            <w:tcBorders>
              <w:bottom w:val="nil"/>
            </w:tcBorders>
            <w:vAlign w:val="center"/>
          </w:tcPr>
          <w:p w:rsidR="008145EE" w:rsidRPr="005D41A7" w:rsidRDefault="008145EE" w:rsidP="00B9774E">
            <w:pPr>
              <w:jc w:val="center"/>
              <w:rPr>
                <w:sz w:val="20"/>
                <w:szCs w:val="20"/>
              </w:rPr>
            </w:pPr>
            <w:r w:rsidRPr="005D41A7">
              <w:rPr>
                <w:sz w:val="20"/>
                <w:szCs w:val="20"/>
              </w:rPr>
              <w:t>чел.</w:t>
            </w:r>
          </w:p>
        </w:tc>
        <w:tc>
          <w:tcPr>
            <w:tcW w:w="850" w:type="dxa"/>
            <w:tcBorders>
              <w:bottom w:val="nil"/>
            </w:tcBorders>
            <w:vAlign w:val="center"/>
          </w:tcPr>
          <w:p w:rsidR="008145EE" w:rsidRPr="005D41A7" w:rsidRDefault="008145EE" w:rsidP="00B9774E">
            <w:pPr>
              <w:jc w:val="center"/>
              <w:rPr>
                <w:sz w:val="20"/>
                <w:szCs w:val="20"/>
              </w:rPr>
            </w:pPr>
            <w:r>
              <w:rPr>
                <w:sz w:val="20"/>
                <w:szCs w:val="20"/>
              </w:rPr>
              <w:t>540</w:t>
            </w:r>
          </w:p>
        </w:tc>
        <w:tc>
          <w:tcPr>
            <w:tcW w:w="851" w:type="dxa"/>
            <w:tcBorders>
              <w:bottom w:val="nil"/>
            </w:tcBorders>
            <w:shd w:val="clear" w:color="auto" w:fill="auto"/>
            <w:vAlign w:val="center"/>
          </w:tcPr>
          <w:p w:rsidR="008145EE" w:rsidRPr="005D41A7" w:rsidRDefault="008145EE" w:rsidP="00B9774E">
            <w:pPr>
              <w:pStyle w:val="ConsPlusNormal"/>
              <w:jc w:val="center"/>
              <w:rPr>
                <w:sz w:val="20"/>
              </w:rPr>
            </w:pPr>
            <w:r>
              <w:rPr>
                <w:sz w:val="20"/>
              </w:rPr>
              <w:t>550</w:t>
            </w:r>
          </w:p>
        </w:tc>
        <w:tc>
          <w:tcPr>
            <w:tcW w:w="992" w:type="dxa"/>
            <w:tcBorders>
              <w:bottom w:val="nil"/>
            </w:tcBorders>
            <w:shd w:val="clear" w:color="auto" w:fill="auto"/>
            <w:vAlign w:val="center"/>
          </w:tcPr>
          <w:p w:rsidR="008145EE" w:rsidRPr="005D41A7" w:rsidRDefault="008145EE" w:rsidP="00B9774E">
            <w:pPr>
              <w:pStyle w:val="ConsPlusNormal"/>
              <w:jc w:val="center"/>
              <w:rPr>
                <w:sz w:val="20"/>
              </w:rPr>
            </w:pPr>
            <w:r>
              <w:rPr>
                <w:sz w:val="20"/>
              </w:rPr>
              <w:t>550</w:t>
            </w:r>
          </w:p>
        </w:tc>
        <w:tc>
          <w:tcPr>
            <w:tcW w:w="851" w:type="dxa"/>
            <w:tcBorders>
              <w:bottom w:val="nil"/>
            </w:tcBorders>
            <w:shd w:val="clear" w:color="auto" w:fill="auto"/>
            <w:vAlign w:val="center"/>
          </w:tcPr>
          <w:p w:rsidR="008145EE" w:rsidRPr="005D41A7" w:rsidRDefault="008145EE" w:rsidP="00B9774E">
            <w:pPr>
              <w:pStyle w:val="ConsPlusNormal"/>
              <w:jc w:val="center"/>
              <w:rPr>
                <w:sz w:val="20"/>
              </w:rPr>
            </w:pPr>
            <w:r>
              <w:rPr>
                <w:sz w:val="20"/>
              </w:rPr>
              <w:t>550</w:t>
            </w:r>
          </w:p>
        </w:tc>
        <w:tc>
          <w:tcPr>
            <w:tcW w:w="850" w:type="dxa"/>
            <w:tcBorders>
              <w:bottom w:val="nil"/>
            </w:tcBorders>
            <w:shd w:val="clear" w:color="auto" w:fill="auto"/>
            <w:vAlign w:val="center"/>
          </w:tcPr>
          <w:p w:rsidR="008145EE" w:rsidRPr="005D41A7" w:rsidRDefault="008145EE" w:rsidP="00B9774E">
            <w:pPr>
              <w:pStyle w:val="ConsPlusNormal"/>
              <w:jc w:val="center"/>
              <w:rPr>
                <w:sz w:val="20"/>
              </w:rPr>
            </w:pPr>
            <w:r>
              <w:rPr>
                <w:sz w:val="20"/>
              </w:rPr>
              <w:t>550</w:t>
            </w:r>
          </w:p>
        </w:tc>
        <w:tc>
          <w:tcPr>
            <w:tcW w:w="851" w:type="dxa"/>
            <w:tcBorders>
              <w:bottom w:val="nil"/>
            </w:tcBorders>
            <w:shd w:val="clear" w:color="auto" w:fill="auto"/>
            <w:vAlign w:val="center"/>
          </w:tcPr>
          <w:p w:rsidR="008145EE" w:rsidRPr="005D41A7" w:rsidRDefault="008145EE" w:rsidP="00B9774E">
            <w:pPr>
              <w:pStyle w:val="ConsPlusNormal"/>
              <w:jc w:val="center"/>
              <w:rPr>
                <w:sz w:val="20"/>
              </w:rPr>
            </w:pPr>
            <w:r>
              <w:rPr>
                <w:sz w:val="20"/>
              </w:rPr>
              <w:t>550</w:t>
            </w:r>
          </w:p>
        </w:tc>
        <w:tc>
          <w:tcPr>
            <w:tcW w:w="948" w:type="dxa"/>
            <w:tcBorders>
              <w:bottom w:val="nil"/>
            </w:tcBorders>
            <w:shd w:val="clear" w:color="auto" w:fill="auto"/>
            <w:vAlign w:val="center"/>
          </w:tcPr>
          <w:p w:rsidR="008145EE" w:rsidRPr="004B7A38" w:rsidRDefault="008145EE" w:rsidP="00B9774E">
            <w:pPr>
              <w:pStyle w:val="ConsPlusNormal"/>
              <w:jc w:val="center"/>
              <w:rPr>
                <w:sz w:val="20"/>
              </w:rPr>
            </w:pPr>
            <w:r>
              <w:rPr>
                <w:sz w:val="20"/>
              </w:rPr>
              <w:t>550</w:t>
            </w:r>
          </w:p>
        </w:tc>
        <w:tc>
          <w:tcPr>
            <w:tcW w:w="805" w:type="dxa"/>
            <w:gridSpan w:val="2"/>
            <w:tcBorders>
              <w:bottom w:val="nil"/>
            </w:tcBorders>
            <w:vAlign w:val="center"/>
          </w:tcPr>
          <w:p w:rsidR="008145EE" w:rsidRPr="004B7A38" w:rsidRDefault="008145EE" w:rsidP="00B9774E">
            <w:pPr>
              <w:pStyle w:val="ConsPlusNormal"/>
              <w:jc w:val="center"/>
              <w:rPr>
                <w:sz w:val="20"/>
              </w:rPr>
            </w:pPr>
            <w:r>
              <w:rPr>
                <w:sz w:val="20"/>
              </w:rPr>
              <w:t>550</w:t>
            </w:r>
          </w:p>
        </w:tc>
      </w:tr>
      <w:tr w:rsidR="008145EE" w:rsidTr="00B9774E">
        <w:trPr>
          <w:trHeight w:val="431"/>
        </w:trPr>
        <w:tc>
          <w:tcPr>
            <w:tcW w:w="567" w:type="dxa"/>
            <w:shd w:val="clear" w:color="auto" w:fill="auto"/>
          </w:tcPr>
          <w:p w:rsidR="008145EE" w:rsidRPr="005D41A7" w:rsidRDefault="008145EE" w:rsidP="00B9774E">
            <w:pPr>
              <w:rPr>
                <w:sz w:val="20"/>
                <w:szCs w:val="20"/>
              </w:rPr>
            </w:pPr>
            <w:r>
              <w:rPr>
                <w:sz w:val="20"/>
                <w:szCs w:val="20"/>
              </w:rPr>
              <w:t>9.</w:t>
            </w:r>
          </w:p>
        </w:tc>
        <w:tc>
          <w:tcPr>
            <w:tcW w:w="2552" w:type="dxa"/>
            <w:tcBorders>
              <w:bottom w:val="single" w:sz="4" w:space="0" w:color="auto"/>
            </w:tcBorders>
            <w:shd w:val="clear" w:color="auto" w:fill="auto"/>
          </w:tcPr>
          <w:p w:rsidR="008145EE" w:rsidRPr="005D41A7" w:rsidRDefault="008145EE" w:rsidP="00B9774E">
            <w:pPr>
              <w:rPr>
                <w:sz w:val="20"/>
                <w:szCs w:val="20"/>
              </w:rPr>
            </w:pPr>
            <w:r w:rsidRPr="005D41A7">
              <w:rPr>
                <w:sz w:val="20"/>
                <w:szCs w:val="20"/>
              </w:rPr>
              <w:t>Среднемесячная номинальная начисленная заработная плата работников</w:t>
            </w:r>
          </w:p>
        </w:tc>
        <w:tc>
          <w:tcPr>
            <w:tcW w:w="709" w:type="dxa"/>
            <w:tcBorders>
              <w:bottom w:val="single" w:sz="4" w:space="0" w:color="auto"/>
            </w:tcBorders>
          </w:tcPr>
          <w:p w:rsidR="008145EE" w:rsidRDefault="008145EE" w:rsidP="00B9774E">
            <w:pPr>
              <w:jc w:val="center"/>
              <w:rPr>
                <w:sz w:val="20"/>
                <w:szCs w:val="20"/>
              </w:rPr>
            </w:pPr>
          </w:p>
          <w:p w:rsidR="008145EE" w:rsidRPr="005D41A7" w:rsidRDefault="008145EE" w:rsidP="00B9774E">
            <w:pPr>
              <w:jc w:val="center"/>
              <w:rPr>
                <w:sz w:val="20"/>
                <w:szCs w:val="20"/>
              </w:rPr>
            </w:pPr>
            <w:r w:rsidRPr="005D41A7">
              <w:rPr>
                <w:sz w:val="20"/>
                <w:szCs w:val="20"/>
              </w:rPr>
              <w:t>руб.</w:t>
            </w:r>
          </w:p>
        </w:tc>
        <w:tc>
          <w:tcPr>
            <w:tcW w:w="850" w:type="dxa"/>
            <w:tcBorders>
              <w:bottom w:val="single" w:sz="4" w:space="0" w:color="auto"/>
            </w:tcBorders>
            <w:vAlign w:val="center"/>
          </w:tcPr>
          <w:p w:rsidR="008145EE" w:rsidRPr="005D41A7" w:rsidRDefault="008145EE" w:rsidP="00B9774E">
            <w:pPr>
              <w:jc w:val="center"/>
              <w:rPr>
                <w:sz w:val="20"/>
                <w:szCs w:val="20"/>
              </w:rPr>
            </w:pPr>
            <w:r>
              <w:rPr>
                <w:sz w:val="20"/>
                <w:szCs w:val="20"/>
              </w:rPr>
              <w:t>39000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Pr>
                <w:sz w:val="20"/>
              </w:rPr>
              <w:t>40000</w:t>
            </w:r>
          </w:p>
        </w:tc>
        <w:tc>
          <w:tcPr>
            <w:tcW w:w="992"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Pr>
                <w:sz w:val="20"/>
              </w:rPr>
              <w:t>40000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Pr>
                <w:sz w:val="20"/>
              </w:rPr>
              <w:t>40000</w:t>
            </w:r>
          </w:p>
        </w:tc>
        <w:tc>
          <w:tcPr>
            <w:tcW w:w="850"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Pr>
                <w:sz w:val="20"/>
              </w:rPr>
              <w:t>45000</w:t>
            </w: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r>
              <w:rPr>
                <w:sz w:val="20"/>
              </w:rPr>
              <w:t>45000</w:t>
            </w:r>
          </w:p>
        </w:tc>
        <w:tc>
          <w:tcPr>
            <w:tcW w:w="948" w:type="dxa"/>
            <w:tcBorders>
              <w:bottom w:val="single" w:sz="4" w:space="0" w:color="auto"/>
            </w:tcBorders>
            <w:shd w:val="clear" w:color="auto" w:fill="auto"/>
            <w:vAlign w:val="center"/>
          </w:tcPr>
          <w:p w:rsidR="008145EE" w:rsidRPr="000A2A57" w:rsidRDefault="008145EE" w:rsidP="00B9774E">
            <w:pPr>
              <w:pStyle w:val="ConsPlusNormal"/>
              <w:jc w:val="center"/>
              <w:rPr>
                <w:sz w:val="20"/>
              </w:rPr>
            </w:pPr>
            <w:r>
              <w:rPr>
                <w:sz w:val="20"/>
              </w:rPr>
              <w:t>45000</w:t>
            </w:r>
          </w:p>
        </w:tc>
        <w:tc>
          <w:tcPr>
            <w:tcW w:w="805" w:type="dxa"/>
            <w:gridSpan w:val="2"/>
            <w:tcBorders>
              <w:bottom w:val="single" w:sz="4" w:space="0" w:color="auto"/>
            </w:tcBorders>
            <w:vAlign w:val="center"/>
          </w:tcPr>
          <w:p w:rsidR="008145EE" w:rsidRPr="000A2A57" w:rsidRDefault="008145EE" w:rsidP="00B9774E">
            <w:pPr>
              <w:pStyle w:val="ConsPlusNormal"/>
              <w:jc w:val="center"/>
              <w:rPr>
                <w:sz w:val="20"/>
              </w:rPr>
            </w:pPr>
            <w:r>
              <w:rPr>
                <w:sz w:val="20"/>
              </w:rPr>
              <w:t>45000</w:t>
            </w:r>
          </w:p>
        </w:tc>
      </w:tr>
      <w:tr w:rsidR="008145EE" w:rsidTr="00B9774E">
        <w:trPr>
          <w:trHeight w:val="881"/>
        </w:trPr>
        <w:tc>
          <w:tcPr>
            <w:tcW w:w="567" w:type="dxa"/>
            <w:vMerge w:val="restart"/>
            <w:shd w:val="clear" w:color="auto" w:fill="auto"/>
          </w:tcPr>
          <w:p w:rsidR="008145EE" w:rsidRPr="005D41A7" w:rsidRDefault="008145EE" w:rsidP="00B9774E">
            <w:pPr>
              <w:rPr>
                <w:sz w:val="20"/>
                <w:szCs w:val="20"/>
              </w:rPr>
            </w:pPr>
            <w:r>
              <w:rPr>
                <w:sz w:val="20"/>
                <w:szCs w:val="20"/>
              </w:rPr>
              <w:t>10.</w:t>
            </w:r>
          </w:p>
        </w:tc>
        <w:tc>
          <w:tcPr>
            <w:tcW w:w="2552" w:type="dxa"/>
            <w:tcBorders>
              <w:bottom w:val="single" w:sz="4" w:space="0" w:color="auto"/>
            </w:tcBorders>
            <w:shd w:val="clear" w:color="auto" w:fill="auto"/>
          </w:tcPr>
          <w:p w:rsidR="008145EE" w:rsidRPr="005D41A7" w:rsidRDefault="008145EE" w:rsidP="00B9774E">
            <w:pPr>
              <w:rPr>
                <w:sz w:val="20"/>
                <w:szCs w:val="20"/>
              </w:rPr>
            </w:pPr>
            <w:r w:rsidRPr="005D41A7">
              <w:rPr>
                <w:sz w:val="20"/>
                <w:szCs w:val="20"/>
              </w:rPr>
              <w:t>Уровень фактической обеспеченности учреждениями культуры от нормативной потребности:</w:t>
            </w:r>
          </w:p>
        </w:tc>
        <w:tc>
          <w:tcPr>
            <w:tcW w:w="709" w:type="dxa"/>
            <w:tcBorders>
              <w:bottom w:val="single" w:sz="4" w:space="0" w:color="auto"/>
            </w:tcBorders>
          </w:tcPr>
          <w:p w:rsidR="008145EE" w:rsidRPr="005D41A7" w:rsidRDefault="008145EE" w:rsidP="00B9774E">
            <w:pPr>
              <w:jc w:val="center"/>
              <w:rPr>
                <w:sz w:val="20"/>
                <w:szCs w:val="20"/>
              </w:rPr>
            </w:pPr>
          </w:p>
        </w:tc>
        <w:tc>
          <w:tcPr>
            <w:tcW w:w="850" w:type="dxa"/>
            <w:tcBorders>
              <w:bottom w:val="single" w:sz="4" w:space="0" w:color="auto"/>
            </w:tcBorders>
          </w:tcPr>
          <w:p w:rsidR="008145EE" w:rsidRPr="005D41A7" w:rsidRDefault="008145EE" w:rsidP="00B9774E">
            <w:pPr>
              <w:jc w:val="center"/>
              <w:rPr>
                <w:sz w:val="20"/>
                <w:szCs w:val="20"/>
              </w:rPr>
            </w:pP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p>
        </w:tc>
        <w:tc>
          <w:tcPr>
            <w:tcW w:w="992"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p>
        </w:tc>
        <w:tc>
          <w:tcPr>
            <w:tcW w:w="850"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p>
        </w:tc>
        <w:tc>
          <w:tcPr>
            <w:tcW w:w="851" w:type="dxa"/>
            <w:tcBorders>
              <w:bottom w:val="single" w:sz="4" w:space="0" w:color="auto"/>
            </w:tcBorders>
            <w:shd w:val="clear" w:color="auto" w:fill="auto"/>
            <w:vAlign w:val="center"/>
          </w:tcPr>
          <w:p w:rsidR="008145EE" w:rsidRPr="005D41A7" w:rsidRDefault="008145EE" w:rsidP="00B9774E">
            <w:pPr>
              <w:pStyle w:val="ConsPlusNormal"/>
              <w:jc w:val="center"/>
              <w:rPr>
                <w:sz w:val="20"/>
              </w:rPr>
            </w:pPr>
          </w:p>
        </w:tc>
        <w:tc>
          <w:tcPr>
            <w:tcW w:w="948" w:type="dxa"/>
            <w:tcBorders>
              <w:bottom w:val="single" w:sz="4" w:space="0" w:color="auto"/>
            </w:tcBorders>
            <w:shd w:val="clear" w:color="auto" w:fill="auto"/>
            <w:vAlign w:val="center"/>
          </w:tcPr>
          <w:p w:rsidR="008145EE" w:rsidRPr="00D25D88" w:rsidRDefault="008145EE" w:rsidP="00B9774E">
            <w:pPr>
              <w:pStyle w:val="ConsPlusNormal"/>
              <w:jc w:val="center"/>
              <w:rPr>
                <w:szCs w:val="24"/>
              </w:rPr>
            </w:pPr>
          </w:p>
        </w:tc>
        <w:tc>
          <w:tcPr>
            <w:tcW w:w="805" w:type="dxa"/>
            <w:gridSpan w:val="2"/>
            <w:tcBorders>
              <w:bottom w:val="single" w:sz="4" w:space="0" w:color="auto"/>
            </w:tcBorders>
            <w:vAlign w:val="center"/>
          </w:tcPr>
          <w:p w:rsidR="008145EE" w:rsidRDefault="008145EE" w:rsidP="00B9774E">
            <w:pPr>
              <w:pStyle w:val="ConsPlusNormal"/>
              <w:jc w:val="center"/>
              <w:rPr>
                <w:szCs w:val="24"/>
              </w:rPr>
            </w:pPr>
          </w:p>
        </w:tc>
      </w:tr>
      <w:tr w:rsidR="008145EE" w:rsidTr="00B9774E">
        <w:trPr>
          <w:trHeight w:val="247"/>
        </w:trPr>
        <w:tc>
          <w:tcPr>
            <w:tcW w:w="567" w:type="dxa"/>
            <w:vMerge/>
            <w:shd w:val="clear" w:color="auto" w:fill="auto"/>
          </w:tcPr>
          <w:p w:rsidR="008145EE" w:rsidRPr="005D41A7" w:rsidRDefault="008145EE" w:rsidP="00B9774E">
            <w:pPr>
              <w:rPr>
                <w:sz w:val="20"/>
                <w:szCs w:val="20"/>
              </w:rPr>
            </w:pPr>
          </w:p>
        </w:tc>
        <w:tc>
          <w:tcPr>
            <w:tcW w:w="2552" w:type="dxa"/>
            <w:tcBorders>
              <w:top w:val="single" w:sz="4" w:space="0" w:color="auto"/>
            </w:tcBorders>
            <w:shd w:val="clear" w:color="auto" w:fill="auto"/>
          </w:tcPr>
          <w:p w:rsidR="008145EE" w:rsidRPr="005D41A7" w:rsidRDefault="008145EE" w:rsidP="00B9774E">
            <w:pPr>
              <w:rPr>
                <w:sz w:val="20"/>
                <w:szCs w:val="20"/>
              </w:rPr>
            </w:pPr>
            <w:r w:rsidRPr="005D41A7">
              <w:rPr>
                <w:sz w:val="20"/>
                <w:szCs w:val="20"/>
              </w:rPr>
              <w:t>клубами и учреждениями клубного типа</w:t>
            </w:r>
          </w:p>
        </w:tc>
        <w:tc>
          <w:tcPr>
            <w:tcW w:w="709" w:type="dxa"/>
            <w:tcBorders>
              <w:top w:val="single" w:sz="4" w:space="0" w:color="auto"/>
            </w:tcBorders>
            <w:vAlign w:val="center"/>
          </w:tcPr>
          <w:p w:rsidR="008145EE" w:rsidRPr="005D41A7" w:rsidRDefault="008145EE" w:rsidP="00B9774E">
            <w:pPr>
              <w:jc w:val="center"/>
              <w:rPr>
                <w:sz w:val="20"/>
                <w:szCs w:val="20"/>
              </w:rPr>
            </w:pPr>
            <w:r w:rsidRPr="005D41A7">
              <w:rPr>
                <w:sz w:val="20"/>
                <w:szCs w:val="20"/>
              </w:rPr>
              <w:t>%</w:t>
            </w:r>
          </w:p>
        </w:tc>
        <w:tc>
          <w:tcPr>
            <w:tcW w:w="850" w:type="dxa"/>
            <w:tcBorders>
              <w:top w:val="single" w:sz="4" w:space="0" w:color="auto"/>
            </w:tcBorders>
            <w:vAlign w:val="center"/>
          </w:tcPr>
          <w:p w:rsidR="008145EE" w:rsidRPr="005D41A7" w:rsidRDefault="008145EE" w:rsidP="00B9774E">
            <w:pPr>
              <w:jc w:val="center"/>
              <w:rPr>
                <w:sz w:val="20"/>
                <w:szCs w:val="20"/>
              </w:rPr>
            </w:pPr>
            <w:r w:rsidRPr="005D41A7">
              <w:rPr>
                <w:sz w:val="20"/>
                <w:szCs w:val="20"/>
              </w:rPr>
              <w:t>100</w:t>
            </w:r>
          </w:p>
        </w:tc>
        <w:tc>
          <w:tcPr>
            <w:tcW w:w="851" w:type="dxa"/>
            <w:tcBorders>
              <w:top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992" w:type="dxa"/>
            <w:tcBorders>
              <w:top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1" w:type="dxa"/>
            <w:tcBorders>
              <w:top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0" w:type="dxa"/>
            <w:tcBorders>
              <w:top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1" w:type="dxa"/>
            <w:tcBorders>
              <w:top w:val="single" w:sz="4" w:space="0" w:color="auto"/>
            </w:tcBorders>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948" w:type="dxa"/>
            <w:tcBorders>
              <w:top w:val="single" w:sz="4" w:space="0" w:color="auto"/>
            </w:tcBorders>
            <w:shd w:val="clear" w:color="auto" w:fill="auto"/>
            <w:vAlign w:val="center"/>
          </w:tcPr>
          <w:p w:rsidR="008145EE" w:rsidRPr="0008110C" w:rsidRDefault="008145EE" w:rsidP="00B9774E">
            <w:pPr>
              <w:pStyle w:val="ConsPlusNormal"/>
              <w:jc w:val="center"/>
              <w:rPr>
                <w:sz w:val="20"/>
              </w:rPr>
            </w:pPr>
            <w:r w:rsidRPr="0008110C">
              <w:rPr>
                <w:sz w:val="20"/>
              </w:rPr>
              <w:t>100</w:t>
            </w:r>
          </w:p>
        </w:tc>
        <w:tc>
          <w:tcPr>
            <w:tcW w:w="805" w:type="dxa"/>
            <w:gridSpan w:val="2"/>
            <w:tcBorders>
              <w:top w:val="single" w:sz="4" w:space="0" w:color="auto"/>
            </w:tcBorders>
            <w:vAlign w:val="center"/>
          </w:tcPr>
          <w:p w:rsidR="008145EE" w:rsidRPr="0008110C" w:rsidRDefault="008145EE" w:rsidP="00B9774E">
            <w:pPr>
              <w:pStyle w:val="ConsPlusNormal"/>
              <w:jc w:val="center"/>
              <w:rPr>
                <w:sz w:val="20"/>
              </w:rPr>
            </w:pPr>
            <w:r>
              <w:rPr>
                <w:sz w:val="20"/>
              </w:rPr>
              <w:t>100</w:t>
            </w:r>
          </w:p>
        </w:tc>
      </w:tr>
      <w:tr w:rsidR="008145EE" w:rsidTr="00B9774E">
        <w:trPr>
          <w:trHeight w:val="310"/>
        </w:trPr>
        <w:tc>
          <w:tcPr>
            <w:tcW w:w="567" w:type="dxa"/>
            <w:vMerge/>
            <w:shd w:val="clear" w:color="auto" w:fill="auto"/>
          </w:tcPr>
          <w:p w:rsidR="008145EE" w:rsidRPr="005D41A7" w:rsidRDefault="008145EE" w:rsidP="00B9774E">
            <w:pPr>
              <w:rPr>
                <w:sz w:val="20"/>
                <w:szCs w:val="20"/>
              </w:rPr>
            </w:pPr>
          </w:p>
        </w:tc>
        <w:tc>
          <w:tcPr>
            <w:tcW w:w="2552" w:type="dxa"/>
            <w:shd w:val="clear" w:color="auto" w:fill="auto"/>
          </w:tcPr>
          <w:p w:rsidR="008145EE" w:rsidRPr="005D41A7" w:rsidRDefault="008145EE" w:rsidP="00B9774E">
            <w:pPr>
              <w:rPr>
                <w:sz w:val="20"/>
                <w:szCs w:val="20"/>
              </w:rPr>
            </w:pPr>
            <w:r w:rsidRPr="005D41A7">
              <w:rPr>
                <w:sz w:val="20"/>
                <w:szCs w:val="20"/>
              </w:rPr>
              <w:t>библиотеками</w:t>
            </w:r>
          </w:p>
        </w:tc>
        <w:tc>
          <w:tcPr>
            <w:tcW w:w="709" w:type="dxa"/>
          </w:tcPr>
          <w:p w:rsidR="008145EE" w:rsidRPr="005D41A7" w:rsidRDefault="008145EE" w:rsidP="00B9774E">
            <w:pPr>
              <w:jc w:val="center"/>
              <w:rPr>
                <w:sz w:val="20"/>
                <w:szCs w:val="20"/>
              </w:rPr>
            </w:pPr>
            <w:r w:rsidRPr="005D41A7">
              <w:rPr>
                <w:sz w:val="20"/>
                <w:szCs w:val="20"/>
              </w:rPr>
              <w:t>%</w:t>
            </w:r>
          </w:p>
        </w:tc>
        <w:tc>
          <w:tcPr>
            <w:tcW w:w="850" w:type="dxa"/>
          </w:tcPr>
          <w:p w:rsidR="008145EE" w:rsidRPr="005D41A7" w:rsidRDefault="008145EE" w:rsidP="00B9774E">
            <w:pPr>
              <w:jc w:val="center"/>
              <w:rPr>
                <w:sz w:val="20"/>
                <w:szCs w:val="20"/>
              </w:rPr>
            </w:pPr>
            <w:r w:rsidRPr="005D41A7">
              <w:rPr>
                <w:sz w:val="20"/>
                <w:szCs w:val="20"/>
              </w:rPr>
              <w:t>100</w:t>
            </w:r>
          </w:p>
        </w:tc>
        <w:tc>
          <w:tcPr>
            <w:tcW w:w="851" w:type="dxa"/>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992" w:type="dxa"/>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1" w:type="dxa"/>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0" w:type="dxa"/>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851" w:type="dxa"/>
            <w:shd w:val="clear" w:color="auto" w:fill="auto"/>
            <w:vAlign w:val="center"/>
          </w:tcPr>
          <w:p w:rsidR="008145EE" w:rsidRPr="005D41A7" w:rsidRDefault="008145EE" w:rsidP="00B9774E">
            <w:pPr>
              <w:pStyle w:val="ConsPlusNormal"/>
              <w:jc w:val="center"/>
              <w:rPr>
                <w:sz w:val="20"/>
              </w:rPr>
            </w:pPr>
            <w:r w:rsidRPr="005D41A7">
              <w:rPr>
                <w:sz w:val="20"/>
              </w:rPr>
              <w:t>100</w:t>
            </w:r>
          </w:p>
        </w:tc>
        <w:tc>
          <w:tcPr>
            <w:tcW w:w="948" w:type="dxa"/>
            <w:shd w:val="clear" w:color="auto" w:fill="auto"/>
            <w:vAlign w:val="center"/>
          </w:tcPr>
          <w:p w:rsidR="008145EE" w:rsidRPr="0008110C" w:rsidRDefault="008145EE" w:rsidP="00B9774E">
            <w:pPr>
              <w:pStyle w:val="ConsPlusNormal"/>
              <w:jc w:val="center"/>
              <w:rPr>
                <w:sz w:val="20"/>
              </w:rPr>
            </w:pPr>
            <w:r w:rsidRPr="0008110C">
              <w:rPr>
                <w:sz w:val="20"/>
              </w:rPr>
              <w:t>100</w:t>
            </w:r>
          </w:p>
        </w:tc>
        <w:tc>
          <w:tcPr>
            <w:tcW w:w="805" w:type="dxa"/>
            <w:gridSpan w:val="2"/>
            <w:vAlign w:val="center"/>
          </w:tcPr>
          <w:p w:rsidR="008145EE" w:rsidRPr="0008110C" w:rsidRDefault="008145EE" w:rsidP="00B9774E">
            <w:pPr>
              <w:pStyle w:val="ConsPlusNormal"/>
              <w:jc w:val="center"/>
              <w:rPr>
                <w:sz w:val="20"/>
              </w:rPr>
            </w:pPr>
            <w:r>
              <w:rPr>
                <w:sz w:val="20"/>
              </w:rPr>
              <w:t>100</w:t>
            </w:r>
          </w:p>
        </w:tc>
      </w:tr>
      <w:tr w:rsidR="008145EE" w:rsidTr="00B9774E">
        <w:trPr>
          <w:trHeight w:val="310"/>
        </w:trPr>
        <w:tc>
          <w:tcPr>
            <w:tcW w:w="567" w:type="dxa"/>
            <w:shd w:val="clear" w:color="auto" w:fill="auto"/>
          </w:tcPr>
          <w:p w:rsidR="008145EE" w:rsidRPr="005D41A7" w:rsidRDefault="008145EE" w:rsidP="00B9774E">
            <w:pPr>
              <w:rPr>
                <w:sz w:val="20"/>
                <w:szCs w:val="20"/>
              </w:rPr>
            </w:pPr>
            <w:r>
              <w:rPr>
                <w:sz w:val="20"/>
                <w:szCs w:val="20"/>
              </w:rPr>
              <w:lastRenderedPageBreak/>
              <w:t>11.</w:t>
            </w:r>
          </w:p>
        </w:tc>
        <w:tc>
          <w:tcPr>
            <w:tcW w:w="2552" w:type="dxa"/>
            <w:shd w:val="clear" w:color="auto" w:fill="auto"/>
          </w:tcPr>
          <w:p w:rsidR="008145EE" w:rsidRPr="005D41A7" w:rsidRDefault="008145EE" w:rsidP="00B9774E">
            <w:pPr>
              <w:rPr>
                <w:sz w:val="20"/>
                <w:szCs w:val="20"/>
              </w:rPr>
            </w:pPr>
            <w:r>
              <w:rPr>
                <w:sz w:val="20"/>
                <w:szCs w:val="20"/>
              </w:rPr>
              <w:t>Доля населения, систематически занимающегося физической культурой и спортом.</w:t>
            </w:r>
          </w:p>
        </w:tc>
        <w:tc>
          <w:tcPr>
            <w:tcW w:w="709" w:type="dxa"/>
          </w:tcPr>
          <w:p w:rsidR="008145EE" w:rsidRDefault="008145EE" w:rsidP="00B9774E">
            <w:pPr>
              <w:jc w:val="center"/>
              <w:rPr>
                <w:sz w:val="20"/>
                <w:szCs w:val="20"/>
              </w:rPr>
            </w:pPr>
          </w:p>
          <w:p w:rsidR="008145EE" w:rsidRPr="005D41A7" w:rsidRDefault="008145EE" w:rsidP="00B9774E">
            <w:pPr>
              <w:jc w:val="center"/>
              <w:rPr>
                <w:sz w:val="20"/>
                <w:szCs w:val="20"/>
              </w:rPr>
            </w:pPr>
            <w:r>
              <w:rPr>
                <w:sz w:val="20"/>
                <w:szCs w:val="20"/>
              </w:rPr>
              <w:t>%</w:t>
            </w:r>
          </w:p>
        </w:tc>
        <w:tc>
          <w:tcPr>
            <w:tcW w:w="850" w:type="dxa"/>
            <w:vAlign w:val="center"/>
          </w:tcPr>
          <w:p w:rsidR="008145EE" w:rsidRPr="005D41A7" w:rsidRDefault="008145EE" w:rsidP="00B9774E">
            <w:pPr>
              <w:jc w:val="center"/>
              <w:rPr>
                <w:sz w:val="20"/>
                <w:szCs w:val="20"/>
              </w:rPr>
            </w:pPr>
            <w:r>
              <w:rPr>
                <w:sz w:val="20"/>
                <w:szCs w:val="20"/>
              </w:rPr>
              <w:t>30</w:t>
            </w:r>
          </w:p>
        </w:tc>
        <w:tc>
          <w:tcPr>
            <w:tcW w:w="851" w:type="dxa"/>
            <w:shd w:val="clear" w:color="auto" w:fill="auto"/>
            <w:vAlign w:val="center"/>
          </w:tcPr>
          <w:p w:rsidR="008145EE" w:rsidRPr="005D41A7" w:rsidRDefault="008145EE" w:rsidP="00B9774E">
            <w:pPr>
              <w:pStyle w:val="ConsPlusNormal"/>
              <w:jc w:val="center"/>
              <w:rPr>
                <w:sz w:val="20"/>
              </w:rPr>
            </w:pPr>
            <w:r>
              <w:rPr>
                <w:sz w:val="20"/>
              </w:rPr>
              <w:t>35</w:t>
            </w:r>
          </w:p>
        </w:tc>
        <w:tc>
          <w:tcPr>
            <w:tcW w:w="992" w:type="dxa"/>
            <w:shd w:val="clear" w:color="auto" w:fill="auto"/>
            <w:vAlign w:val="center"/>
          </w:tcPr>
          <w:p w:rsidR="008145EE" w:rsidRPr="005D41A7" w:rsidRDefault="008145EE" w:rsidP="00B9774E">
            <w:pPr>
              <w:pStyle w:val="ConsPlusNormal"/>
              <w:jc w:val="center"/>
              <w:rPr>
                <w:sz w:val="20"/>
              </w:rPr>
            </w:pPr>
            <w:r>
              <w:rPr>
                <w:sz w:val="20"/>
              </w:rPr>
              <w:t>40</w:t>
            </w:r>
          </w:p>
        </w:tc>
        <w:tc>
          <w:tcPr>
            <w:tcW w:w="851" w:type="dxa"/>
            <w:shd w:val="clear" w:color="auto" w:fill="auto"/>
            <w:vAlign w:val="center"/>
          </w:tcPr>
          <w:p w:rsidR="008145EE" w:rsidRPr="005D41A7" w:rsidRDefault="008145EE" w:rsidP="00B9774E">
            <w:pPr>
              <w:pStyle w:val="ConsPlusNormal"/>
              <w:jc w:val="center"/>
              <w:rPr>
                <w:sz w:val="20"/>
              </w:rPr>
            </w:pPr>
            <w:r>
              <w:rPr>
                <w:sz w:val="20"/>
              </w:rPr>
              <w:t>42</w:t>
            </w:r>
          </w:p>
        </w:tc>
        <w:tc>
          <w:tcPr>
            <w:tcW w:w="850" w:type="dxa"/>
            <w:shd w:val="clear" w:color="auto" w:fill="auto"/>
            <w:vAlign w:val="center"/>
          </w:tcPr>
          <w:p w:rsidR="008145EE" w:rsidRPr="005D41A7" w:rsidRDefault="008145EE" w:rsidP="00B9774E">
            <w:pPr>
              <w:pStyle w:val="ConsPlusNormal"/>
              <w:jc w:val="center"/>
              <w:rPr>
                <w:sz w:val="20"/>
              </w:rPr>
            </w:pPr>
            <w:r>
              <w:rPr>
                <w:sz w:val="20"/>
              </w:rPr>
              <w:t>45</w:t>
            </w:r>
          </w:p>
        </w:tc>
        <w:tc>
          <w:tcPr>
            <w:tcW w:w="851" w:type="dxa"/>
            <w:shd w:val="clear" w:color="auto" w:fill="auto"/>
            <w:vAlign w:val="center"/>
          </w:tcPr>
          <w:p w:rsidR="008145EE" w:rsidRPr="005D41A7" w:rsidRDefault="008145EE" w:rsidP="00B9774E">
            <w:pPr>
              <w:pStyle w:val="ConsPlusNormal"/>
              <w:jc w:val="center"/>
              <w:rPr>
                <w:sz w:val="20"/>
              </w:rPr>
            </w:pPr>
            <w:r>
              <w:rPr>
                <w:sz w:val="20"/>
              </w:rPr>
              <w:t>45</w:t>
            </w:r>
          </w:p>
        </w:tc>
        <w:tc>
          <w:tcPr>
            <w:tcW w:w="948" w:type="dxa"/>
            <w:shd w:val="clear" w:color="auto" w:fill="auto"/>
            <w:vAlign w:val="center"/>
          </w:tcPr>
          <w:p w:rsidR="008145EE" w:rsidRPr="0008110C" w:rsidRDefault="008145EE" w:rsidP="00B9774E">
            <w:pPr>
              <w:pStyle w:val="ConsPlusNormal"/>
              <w:jc w:val="center"/>
              <w:rPr>
                <w:sz w:val="20"/>
              </w:rPr>
            </w:pPr>
            <w:r>
              <w:rPr>
                <w:sz w:val="20"/>
              </w:rPr>
              <w:t>45</w:t>
            </w:r>
          </w:p>
        </w:tc>
        <w:tc>
          <w:tcPr>
            <w:tcW w:w="805" w:type="dxa"/>
            <w:gridSpan w:val="2"/>
            <w:vAlign w:val="center"/>
          </w:tcPr>
          <w:p w:rsidR="008145EE" w:rsidRDefault="008145EE" w:rsidP="00B9774E">
            <w:pPr>
              <w:pStyle w:val="ConsPlusNormal"/>
              <w:jc w:val="center"/>
              <w:rPr>
                <w:sz w:val="20"/>
              </w:rPr>
            </w:pPr>
            <w:r>
              <w:rPr>
                <w:sz w:val="20"/>
              </w:rPr>
              <w:t>45</w:t>
            </w:r>
          </w:p>
        </w:tc>
      </w:tr>
      <w:tr w:rsidR="008145EE" w:rsidTr="00B9774E">
        <w:trPr>
          <w:trHeight w:val="310"/>
        </w:trPr>
        <w:tc>
          <w:tcPr>
            <w:tcW w:w="567" w:type="dxa"/>
            <w:shd w:val="clear" w:color="auto" w:fill="auto"/>
          </w:tcPr>
          <w:p w:rsidR="008145EE" w:rsidRPr="005D41A7" w:rsidRDefault="008145EE" w:rsidP="00B9774E">
            <w:pPr>
              <w:rPr>
                <w:sz w:val="20"/>
                <w:szCs w:val="20"/>
              </w:rPr>
            </w:pPr>
            <w:r>
              <w:rPr>
                <w:sz w:val="20"/>
                <w:szCs w:val="20"/>
              </w:rPr>
              <w:t>12.</w:t>
            </w:r>
          </w:p>
        </w:tc>
        <w:tc>
          <w:tcPr>
            <w:tcW w:w="2552" w:type="dxa"/>
            <w:shd w:val="clear" w:color="auto" w:fill="auto"/>
          </w:tcPr>
          <w:p w:rsidR="008145EE" w:rsidRPr="005D41A7" w:rsidRDefault="008145EE" w:rsidP="00B9774E">
            <w:pPr>
              <w:rPr>
                <w:sz w:val="20"/>
                <w:szCs w:val="20"/>
              </w:rPr>
            </w:pPr>
            <w:r w:rsidRPr="005D41A7">
              <w:rPr>
                <w:sz w:val="20"/>
                <w:szCs w:val="20"/>
              </w:rPr>
              <w:t xml:space="preserve">Жилищный фонд на конец года всего </w:t>
            </w:r>
            <w:r w:rsidRPr="005D41A7">
              <w:rPr>
                <w:sz w:val="20"/>
                <w:szCs w:val="20"/>
              </w:rPr>
              <w:br/>
              <w:t>(на конец года)</w:t>
            </w:r>
          </w:p>
        </w:tc>
        <w:tc>
          <w:tcPr>
            <w:tcW w:w="709" w:type="dxa"/>
            <w:vAlign w:val="center"/>
          </w:tcPr>
          <w:p w:rsidR="008145EE" w:rsidRPr="005D41A7" w:rsidRDefault="008145EE" w:rsidP="00B9774E">
            <w:pPr>
              <w:jc w:val="center"/>
              <w:rPr>
                <w:sz w:val="20"/>
                <w:szCs w:val="20"/>
              </w:rPr>
            </w:pPr>
            <w:r w:rsidRPr="005D41A7">
              <w:rPr>
                <w:sz w:val="20"/>
                <w:szCs w:val="20"/>
              </w:rPr>
              <w:t>тыс. кв.м</w:t>
            </w:r>
          </w:p>
        </w:tc>
        <w:tc>
          <w:tcPr>
            <w:tcW w:w="850" w:type="dxa"/>
            <w:vAlign w:val="center"/>
          </w:tcPr>
          <w:p w:rsidR="008145EE" w:rsidRPr="005D41A7" w:rsidRDefault="008145EE" w:rsidP="00B9774E">
            <w:pPr>
              <w:jc w:val="center"/>
              <w:rPr>
                <w:sz w:val="20"/>
                <w:szCs w:val="20"/>
              </w:rPr>
            </w:pPr>
            <w:r>
              <w:rPr>
                <w:sz w:val="20"/>
                <w:szCs w:val="20"/>
              </w:rPr>
              <w:t>91,94</w:t>
            </w:r>
          </w:p>
        </w:tc>
        <w:tc>
          <w:tcPr>
            <w:tcW w:w="851" w:type="dxa"/>
            <w:shd w:val="clear" w:color="auto" w:fill="auto"/>
            <w:vAlign w:val="center"/>
          </w:tcPr>
          <w:p w:rsidR="008145EE" w:rsidRPr="005D41A7" w:rsidRDefault="008145EE" w:rsidP="00B9774E">
            <w:pPr>
              <w:pStyle w:val="ConsPlusNormal"/>
              <w:jc w:val="center"/>
              <w:rPr>
                <w:sz w:val="20"/>
              </w:rPr>
            </w:pPr>
            <w:r>
              <w:rPr>
                <w:sz w:val="20"/>
              </w:rPr>
              <w:t>91,91</w:t>
            </w:r>
          </w:p>
        </w:tc>
        <w:tc>
          <w:tcPr>
            <w:tcW w:w="992" w:type="dxa"/>
            <w:shd w:val="clear" w:color="auto" w:fill="auto"/>
            <w:vAlign w:val="center"/>
          </w:tcPr>
          <w:p w:rsidR="008145EE" w:rsidRPr="005D41A7" w:rsidRDefault="008145EE" w:rsidP="00B9774E">
            <w:pPr>
              <w:pStyle w:val="ConsPlusNormal"/>
              <w:jc w:val="center"/>
              <w:rPr>
                <w:sz w:val="20"/>
              </w:rPr>
            </w:pPr>
            <w:r>
              <w:rPr>
                <w:sz w:val="20"/>
              </w:rPr>
              <w:t>91,94</w:t>
            </w:r>
          </w:p>
        </w:tc>
        <w:tc>
          <w:tcPr>
            <w:tcW w:w="851" w:type="dxa"/>
            <w:shd w:val="clear" w:color="auto" w:fill="auto"/>
            <w:vAlign w:val="center"/>
          </w:tcPr>
          <w:p w:rsidR="008145EE" w:rsidRPr="005D41A7" w:rsidRDefault="008145EE" w:rsidP="00B9774E">
            <w:pPr>
              <w:pStyle w:val="ConsPlusNormal"/>
              <w:jc w:val="center"/>
              <w:rPr>
                <w:sz w:val="20"/>
              </w:rPr>
            </w:pPr>
            <w:r>
              <w:rPr>
                <w:sz w:val="20"/>
              </w:rPr>
              <w:t>92,2</w:t>
            </w:r>
          </w:p>
        </w:tc>
        <w:tc>
          <w:tcPr>
            <w:tcW w:w="850" w:type="dxa"/>
            <w:shd w:val="clear" w:color="auto" w:fill="auto"/>
            <w:vAlign w:val="center"/>
          </w:tcPr>
          <w:p w:rsidR="008145EE" w:rsidRPr="005D41A7" w:rsidRDefault="008145EE" w:rsidP="00B9774E">
            <w:pPr>
              <w:pStyle w:val="ConsPlusNormal"/>
              <w:jc w:val="center"/>
              <w:rPr>
                <w:sz w:val="20"/>
              </w:rPr>
            </w:pPr>
            <w:r>
              <w:rPr>
                <w:sz w:val="20"/>
              </w:rPr>
              <w:t>92,2</w:t>
            </w:r>
          </w:p>
        </w:tc>
        <w:tc>
          <w:tcPr>
            <w:tcW w:w="851" w:type="dxa"/>
            <w:shd w:val="clear" w:color="auto" w:fill="auto"/>
            <w:vAlign w:val="center"/>
          </w:tcPr>
          <w:p w:rsidR="008145EE" w:rsidRPr="005D41A7" w:rsidRDefault="008145EE" w:rsidP="00B9774E">
            <w:pPr>
              <w:pStyle w:val="ConsPlusNormal"/>
              <w:jc w:val="center"/>
              <w:rPr>
                <w:sz w:val="20"/>
              </w:rPr>
            </w:pPr>
            <w:r>
              <w:rPr>
                <w:sz w:val="20"/>
              </w:rPr>
              <w:t>92,2</w:t>
            </w:r>
          </w:p>
        </w:tc>
        <w:tc>
          <w:tcPr>
            <w:tcW w:w="948" w:type="dxa"/>
            <w:shd w:val="clear" w:color="auto" w:fill="auto"/>
            <w:vAlign w:val="center"/>
          </w:tcPr>
          <w:p w:rsidR="008145EE" w:rsidRPr="004B7A38" w:rsidRDefault="008145EE" w:rsidP="00B9774E">
            <w:pPr>
              <w:pStyle w:val="ConsPlusNormal"/>
              <w:jc w:val="center"/>
              <w:rPr>
                <w:sz w:val="20"/>
              </w:rPr>
            </w:pPr>
            <w:r>
              <w:rPr>
                <w:sz w:val="20"/>
              </w:rPr>
              <w:t>92,2</w:t>
            </w:r>
          </w:p>
        </w:tc>
        <w:tc>
          <w:tcPr>
            <w:tcW w:w="805" w:type="dxa"/>
            <w:gridSpan w:val="2"/>
            <w:vAlign w:val="center"/>
          </w:tcPr>
          <w:p w:rsidR="008145EE" w:rsidRDefault="008145EE" w:rsidP="00B9774E">
            <w:pPr>
              <w:pStyle w:val="ConsPlusNormal"/>
              <w:jc w:val="center"/>
              <w:rPr>
                <w:sz w:val="20"/>
              </w:rPr>
            </w:pPr>
            <w:r>
              <w:rPr>
                <w:sz w:val="20"/>
              </w:rPr>
              <w:t>95,0</w:t>
            </w:r>
          </w:p>
        </w:tc>
      </w:tr>
      <w:tr w:rsidR="008145EE" w:rsidTr="00B9774E">
        <w:trPr>
          <w:trHeight w:val="310"/>
        </w:trPr>
        <w:tc>
          <w:tcPr>
            <w:tcW w:w="567" w:type="dxa"/>
            <w:shd w:val="clear" w:color="auto" w:fill="auto"/>
          </w:tcPr>
          <w:p w:rsidR="008145EE" w:rsidRPr="005D41A7" w:rsidRDefault="008145EE" w:rsidP="00B9774E">
            <w:pPr>
              <w:rPr>
                <w:sz w:val="20"/>
                <w:szCs w:val="20"/>
              </w:rPr>
            </w:pPr>
            <w:r>
              <w:rPr>
                <w:sz w:val="20"/>
                <w:szCs w:val="20"/>
              </w:rPr>
              <w:t>13.</w:t>
            </w:r>
          </w:p>
        </w:tc>
        <w:tc>
          <w:tcPr>
            <w:tcW w:w="2552" w:type="dxa"/>
            <w:shd w:val="clear" w:color="auto" w:fill="auto"/>
          </w:tcPr>
          <w:p w:rsidR="008145EE" w:rsidRPr="005D41A7" w:rsidRDefault="008145EE" w:rsidP="00B9774E">
            <w:pPr>
              <w:rPr>
                <w:sz w:val="20"/>
                <w:szCs w:val="20"/>
              </w:rPr>
            </w:pPr>
            <w:r>
              <w:rPr>
                <w:sz w:val="20"/>
                <w:szCs w:val="20"/>
              </w:rPr>
              <w:t>Общая площадь ветхих и аварийных жилых домов</w:t>
            </w:r>
          </w:p>
        </w:tc>
        <w:tc>
          <w:tcPr>
            <w:tcW w:w="709" w:type="dxa"/>
          </w:tcPr>
          <w:p w:rsidR="008145EE" w:rsidRPr="005D41A7" w:rsidRDefault="008145EE" w:rsidP="00B9774E">
            <w:pPr>
              <w:jc w:val="center"/>
              <w:rPr>
                <w:sz w:val="20"/>
                <w:szCs w:val="20"/>
              </w:rPr>
            </w:pPr>
            <w:r w:rsidRPr="005D41A7">
              <w:rPr>
                <w:sz w:val="20"/>
                <w:szCs w:val="20"/>
              </w:rPr>
              <w:t>тыс. кв.м</w:t>
            </w:r>
            <w:r>
              <w:rPr>
                <w:sz w:val="20"/>
                <w:szCs w:val="20"/>
              </w:rPr>
              <w:t>.</w:t>
            </w:r>
          </w:p>
        </w:tc>
        <w:tc>
          <w:tcPr>
            <w:tcW w:w="850" w:type="dxa"/>
            <w:vAlign w:val="center"/>
          </w:tcPr>
          <w:p w:rsidR="008145EE" w:rsidRPr="005D41A7" w:rsidRDefault="008145EE" w:rsidP="00B9774E">
            <w:pPr>
              <w:jc w:val="center"/>
              <w:rPr>
                <w:sz w:val="20"/>
                <w:szCs w:val="20"/>
              </w:rPr>
            </w:pPr>
            <w:r>
              <w:rPr>
                <w:sz w:val="20"/>
                <w:szCs w:val="20"/>
              </w:rPr>
              <w:t>0,85</w:t>
            </w:r>
          </w:p>
        </w:tc>
        <w:tc>
          <w:tcPr>
            <w:tcW w:w="851" w:type="dxa"/>
            <w:shd w:val="clear" w:color="auto" w:fill="auto"/>
            <w:vAlign w:val="center"/>
          </w:tcPr>
          <w:p w:rsidR="008145EE" w:rsidRPr="005D41A7" w:rsidRDefault="008145EE" w:rsidP="00B9774E">
            <w:pPr>
              <w:pStyle w:val="ConsPlusNormal"/>
              <w:jc w:val="center"/>
              <w:rPr>
                <w:sz w:val="20"/>
              </w:rPr>
            </w:pPr>
            <w:r>
              <w:rPr>
                <w:sz w:val="20"/>
              </w:rPr>
              <w:t>0,85</w:t>
            </w:r>
          </w:p>
        </w:tc>
        <w:tc>
          <w:tcPr>
            <w:tcW w:w="992" w:type="dxa"/>
            <w:shd w:val="clear" w:color="auto" w:fill="auto"/>
            <w:vAlign w:val="center"/>
          </w:tcPr>
          <w:p w:rsidR="008145EE" w:rsidRPr="005D41A7" w:rsidRDefault="008145EE" w:rsidP="00B9774E">
            <w:pPr>
              <w:pStyle w:val="ConsPlusNormal"/>
              <w:jc w:val="center"/>
              <w:rPr>
                <w:sz w:val="20"/>
              </w:rPr>
            </w:pPr>
            <w:r>
              <w:rPr>
                <w:sz w:val="20"/>
              </w:rPr>
              <w:t>0,85</w:t>
            </w:r>
          </w:p>
        </w:tc>
        <w:tc>
          <w:tcPr>
            <w:tcW w:w="851" w:type="dxa"/>
            <w:shd w:val="clear" w:color="auto" w:fill="auto"/>
            <w:vAlign w:val="center"/>
          </w:tcPr>
          <w:p w:rsidR="008145EE" w:rsidRPr="005D41A7" w:rsidRDefault="008145EE" w:rsidP="00B9774E">
            <w:pPr>
              <w:pStyle w:val="ConsPlusNormal"/>
              <w:jc w:val="center"/>
              <w:rPr>
                <w:sz w:val="20"/>
              </w:rPr>
            </w:pPr>
            <w:r>
              <w:rPr>
                <w:sz w:val="20"/>
              </w:rPr>
              <w:t>0,85</w:t>
            </w:r>
          </w:p>
        </w:tc>
        <w:tc>
          <w:tcPr>
            <w:tcW w:w="850" w:type="dxa"/>
            <w:shd w:val="clear" w:color="auto" w:fill="auto"/>
            <w:vAlign w:val="center"/>
          </w:tcPr>
          <w:p w:rsidR="008145EE" w:rsidRPr="005D41A7" w:rsidRDefault="008145EE" w:rsidP="00B9774E">
            <w:pPr>
              <w:pStyle w:val="ConsPlusNormal"/>
              <w:jc w:val="center"/>
              <w:rPr>
                <w:sz w:val="20"/>
              </w:rPr>
            </w:pPr>
            <w:r>
              <w:rPr>
                <w:sz w:val="20"/>
              </w:rPr>
              <w:t>0,85</w:t>
            </w:r>
          </w:p>
        </w:tc>
        <w:tc>
          <w:tcPr>
            <w:tcW w:w="851" w:type="dxa"/>
            <w:shd w:val="clear" w:color="auto" w:fill="auto"/>
            <w:vAlign w:val="center"/>
          </w:tcPr>
          <w:p w:rsidR="008145EE" w:rsidRPr="005D41A7" w:rsidRDefault="008145EE" w:rsidP="00B9774E">
            <w:pPr>
              <w:pStyle w:val="ConsPlusNormal"/>
              <w:jc w:val="center"/>
              <w:rPr>
                <w:sz w:val="20"/>
              </w:rPr>
            </w:pPr>
            <w:r>
              <w:rPr>
                <w:sz w:val="20"/>
              </w:rPr>
              <w:t>0</w:t>
            </w:r>
          </w:p>
        </w:tc>
        <w:tc>
          <w:tcPr>
            <w:tcW w:w="948" w:type="dxa"/>
            <w:shd w:val="clear" w:color="auto" w:fill="auto"/>
            <w:vAlign w:val="center"/>
          </w:tcPr>
          <w:p w:rsidR="008145EE" w:rsidRPr="0008110C" w:rsidRDefault="008145EE" w:rsidP="00B9774E">
            <w:pPr>
              <w:pStyle w:val="ConsPlusNormal"/>
              <w:jc w:val="center"/>
              <w:rPr>
                <w:sz w:val="20"/>
              </w:rPr>
            </w:pPr>
            <w:r>
              <w:rPr>
                <w:sz w:val="20"/>
              </w:rPr>
              <w:t>0</w:t>
            </w:r>
          </w:p>
        </w:tc>
        <w:tc>
          <w:tcPr>
            <w:tcW w:w="805" w:type="dxa"/>
            <w:gridSpan w:val="2"/>
            <w:vAlign w:val="center"/>
          </w:tcPr>
          <w:p w:rsidR="008145EE" w:rsidRDefault="008145EE" w:rsidP="00B9774E">
            <w:pPr>
              <w:pStyle w:val="ConsPlusNormal"/>
              <w:jc w:val="center"/>
              <w:rPr>
                <w:sz w:val="20"/>
              </w:rPr>
            </w:pPr>
            <w:r>
              <w:rPr>
                <w:sz w:val="20"/>
              </w:rPr>
              <w:t>0</w:t>
            </w:r>
          </w:p>
        </w:tc>
      </w:tr>
      <w:tr w:rsidR="008145EE" w:rsidTr="00B9774E">
        <w:trPr>
          <w:trHeight w:val="310"/>
        </w:trPr>
        <w:tc>
          <w:tcPr>
            <w:tcW w:w="567" w:type="dxa"/>
            <w:shd w:val="clear" w:color="auto" w:fill="auto"/>
          </w:tcPr>
          <w:p w:rsidR="008145EE" w:rsidRPr="005D41A7" w:rsidRDefault="008145EE" w:rsidP="00B9774E">
            <w:pPr>
              <w:rPr>
                <w:sz w:val="20"/>
                <w:szCs w:val="20"/>
              </w:rPr>
            </w:pPr>
            <w:r>
              <w:rPr>
                <w:sz w:val="20"/>
                <w:szCs w:val="20"/>
              </w:rPr>
              <w:t>14.</w:t>
            </w:r>
          </w:p>
        </w:tc>
        <w:tc>
          <w:tcPr>
            <w:tcW w:w="2552" w:type="dxa"/>
            <w:shd w:val="clear" w:color="auto" w:fill="auto"/>
          </w:tcPr>
          <w:p w:rsidR="008145EE" w:rsidRPr="005D41A7" w:rsidRDefault="008145EE" w:rsidP="00B9774E">
            <w:pPr>
              <w:rPr>
                <w:sz w:val="20"/>
                <w:szCs w:val="20"/>
              </w:rPr>
            </w:pPr>
            <w:r w:rsidRPr="005D41A7">
              <w:rPr>
                <w:sz w:val="20"/>
                <w:szCs w:val="20"/>
              </w:rPr>
              <w:t>Общая площадь жилых помещений, приходящаяся в среднем на одного жителя, - всего</w:t>
            </w:r>
          </w:p>
        </w:tc>
        <w:tc>
          <w:tcPr>
            <w:tcW w:w="709" w:type="dxa"/>
          </w:tcPr>
          <w:p w:rsidR="008145EE" w:rsidRDefault="008145EE" w:rsidP="00B9774E">
            <w:pPr>
              <w:jc w:val="center"/>
              <w:rPr>
                <w:sz w:val="20"/>
                <w:szCs w:val="20"/>
              </w:rPr>
            </w:pPr>
          </w:p>
          <w:p w:rsidR="008145EE" w:rsidRPr="005D41A7" w:rsidRDefault="008145EE" w:rsidP="00B9774E">
            <w:pPr>
              <w:jc w:val="center"/>
              <w:rPr>
                <w:sz w:val="20"/>
                <w:szCs w:val="20"/>
              </w:rPr>
            </w:pPr>
            <w:r w:rsidRPr="005D41A7">
              <w:rPr>
                <w:sz w:val="20"/>
                <w:szCs w:val="20"/>
              </w:rPr>
              <w:t>кв.м</w:t>
            </w:r>
          </w:p>
        </w:tc>
        <w:tc>
          <w:tcPr>
            <w:tcW w:w="850" w:type="dxa"/>
            <w:vAlign w:val="center"/>
          </w:tcPr>
          <w:p w:rsidR="008145EE" w:rsidRPr="005D41A7" w:rsidRDefault="008145EE" w:rsidP="00B9774E">
            <w:pPr>
              <w:jc w:val="center"/>
              <w:rPr>
                <w:sz w:val="20"/>
                <w:szCs w:val="20"/>
              </w:rPr>
            </w:pPr>
            <w:r>
              <w:rPr>
                <w:sz w:val="20"/>
                <w:szCs w:val="20"/>
              </w:rPr>
              <w:t>17,8</w:t>
            </w:r>
          </w:p>
        </w:tc>
        <w:tc>
          <w:tcPr>
            <w:tcW w:w="851" w:type="dxa"/>
            <w:shd w:val="clear" w:color="auto" w:fill="auto"/>
            <w:vAlign w:val="center"/>
          </w:tcPr>
          <w:p w:rsidR="008145EE" w:rsidRPr="005D41A7" w:rsidRDefault="008145EE" w:rsidP="00B9774E">
            <w:pPr>
              <w:pStyle w:val="ConsPlusNormal"/>
              <w:jc w:val="center"/>
              <w:rPr>
                <w:sz w:val="20"/>
              </w:rPr>
            </w:pPr>
            <w:r>
              <w:rPr>
                <w:sz w:val="20"/>
              </w:rPr>
              <w:t>18,01</w:t>
            </w:r>
          </w:p>
        </w:tc>
        <w:tc>
          <w:tcPr>
            <w:tcW w:w="992" w:type="dxa"/>
            <w:shd w:val="clear" w:color="auto" w:fill="auto"/>
            <w:vAlign w:val="center"/>
          </w:tcPr>
          <w:p w:rsidR="008145EE" w:rsidRPr="005D41A7" w:rsidRDefault="008145EE" w:rsidP="00B9774E">
            <w:pPr>
              <w:pStyle w:val="ConsPlusNormal"/>
              <w:jc w:val="center"/>
              <w:rPr>
                <w:sz w:val="20"/>
              </w:rPr>
            </w:pPr>
            <w:r>
              <w:rPr>
                <w:sz w:val="20"/>
              </w:rPr>
              <w:t>17,9</w:t>
            </w:r>
          </w:p>
        </w:tc>
        <w:tc>
          <w:tcPr>
            <w:tcW w:w="851" w:type="dxa"/>
            <w:shd w:val="clear" w:color="auto" w:fill="auto"/>
            <w:vAlign w:val="center"/>
          </w:tcPr>
          <w:p w:rsidR="008145EE" w:rsidRPr="005D41A7" w:rsidRDefault="008145EE" w:rsidP="00B9774E">
            <w:pPr>
              <w:pStyle w:val="ConsPlusNormal"/>
              <w:jc w:val="center"/>
              <w:rPr>
                <w:sz w:val="20"/>
              </w:rPr>
            </w:pPr>
            <w:r>
              <w:rPr>
                <w:sz w:val="20"/>
              </w:rPr>
              <w:t>18,2</w:t>
            </w:r>
          </w:p>
        </w:tc>
        <w:tc>
          <w:tcPr>
            <w:tcW w:w="850" w:type="dxa"/>
            <w:shd w:val="clear" w:color="auto" w:fill="auto"/>
            <w:vAlign w:val="center"/>
          </w:tcPr>
          <w:p w:rsidR="008145EE" w:rsidRPr="005D41A7" w:rsidRDefault="008145EE" w:rsidP="00B9774E">
            <w:pPr>
              <w:pStyle w:val="ConsPlusNormal"/>
              <w:jc w:val="center"/>
              <w:rPr>
                <w:sz w:val="20"/>
              </w:rPr>
            </w:pPr>
            <w:r>
              <w:rPr>
                <w:sz w:val="20"/>
              </w:rPr>
              <w:t>18,2</w:t>
            </w:r>
          </w:p>
        </w:tc>
        <w:tc>
          <w:tcPr>
            <w:tcW w:w="851" w:type="dxa"/>
            <w:shd w:val="clear" w:color="auto" w:fill="auto"/>
            <w:vAlign w:val="center"/>
          </w:tcPr>
          <w:p w:rsidR="008145EE" w:rsidRPr="005D41A7" w:rsidRDefault="008145EE" w:rsidP="00B9774E">
            <w:pPr>
              <w:pStyle w:val="ConsPlusNormal"/>
              <w:jc w:val="center"/>
              <w:rPr>
                <w:sz w:val="20"/>
              </w:rPr>
            </w:pPr>
            <w:r>
              <w:rPr>
                <w:sz w:val="20"/>
              </w:rPr>
              <w:t>18,2</w:t>
            </w:r>
          </w:p>
        </w:tc>
        <w:tc>
          <w:tcPr>
            <w:tcW w:w="948" w:type="dxa"/>
            <w:shd w:val="clear" w:color="auto" w:fill="auto"/>
            <w:vAlign w:val="center"/>
          </w:tcPr>
          <w:p w:rsidR="008145EE" w:rsidRPr="004E13E2" w:rsidRDefault="008145EE" w:rsidP="00B9774E">
            <w:pPr>
              <w:pStyle w:val="ConsPlusNormal"/>
              <w:jc w:val="center"/>
              <w:rPr>
                <w:sz w:val="20"/>
              </w:rPr>
            </w:pPr>
            <w:r>
              <w:rPr>
                <w:sz w:val="20"/>
              </w:rPr>
              <w:t>18,3</w:t>
            </w:r>
          </w:p>
        </w:tc>
        <w:tc>
          <w:tcPr>
            <w:tcW w:w="805" w:type="dxa"/>
            <w:gridSpan w:val="2"/>
            <w:vAlign w:val="center"/>
          </w:tcPr>
          <w:p w:rsidR="008145EE" w:rsidRPr="004E13E2" w:rsidRDefault="008145EE" w:rsidP="00B9774E">
            <w:pPr>
              <w:pStyle w:val="ConsPlusNormal"/>
              <w:jc w:val="center"/>
              <w:rPr>
                <w:sz w:val="20"/>
              </w:rPr>
            </w:pPr>
            <w:r>
              <w:rPr>
                <w:sz w:val="20"/>
              </w:rPr>
              <w:t>18,4</w:t>
            </w:r>
          </w:p>
        </w:tc>
      </w:tr>
      <w:tr w:rsidR="008145EE" w:rsidTr="00B9774E">
        <w:trPr>
          <w:trHeight w:val="431"/>
        </w:trPr>
        <w:tc>
          <w:tcPr>
            <w:tcW w:w="567" w:type="dxa"/>
            <w:shd w:val="clear" w:color="auto" w:fill="auto"/>
          </w:tcPr>
          <w:p w:rsidR="008145EE" w:rsidRPr="005D41A7" w:rsidRDefault="008145EE" w:rsidP="00B9774E">
            <w:pPr>
              <w:rPr>
                <w:sz w:val="20"/>
                <w:szCs w:val="20"/>
              </w:rPr>
            </w:pPr>
            <w:r>
              <w:rPr>
                <w:sz w:val="20"/>
                <w:szCs w:val="20"/>
              </w:rPr>
              <w:t>15.</w:t>
            </w:r>
          </w:p>
        </w:tc>
        <w:tc>
          <w:tcPr>
            <w:tcW w:w="2552" w:type="dxa"/>
            <w:shd w:val="clear" w:color="auto" w:fill="auto"/>
          </w:tcPr>
          <w:p w:rsidR="008145EE" w:rsidRPr="005D41A7" w:rsidRDefault="008145EE" w:rsidP="00B9774E">
            <w:pPr>
              <w:rPr>
                <w:sz w:val="20"/>
                <w:szCs w:val="20"/>
              </w:rPr>
            </w:pPr>
            <w:r w:rsidRPr="005D41A7">
              <w:rPr>
                <w:sz w:val="20"/>
                <w:szCs w:val="20"/>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09" w:type="dxa"/>
          </w:tcPr>
          <w:p w:rsidR="008145EE" w:rsidRPr="005D41A7" w:rsidRDefault="008145EE" w:rsidP="00B9774E">
            <w:pPr>
              <w:jc w:val="center"/>
              <w:rPr>
                <w:sz w:val="20"/>
                <w:szCs w:val="20"/>
              </w:rPr>
            </w:pPr>
            <w:r w:rsidRPr="005D41A7">
              <w:rPr>
                <w:sz w:val="20"/>
                <w:szCs w:val="20"/>
              </w:rPr>
              <w:t>%</w:t>
            </w:r>
          </w:p>
        </w:tc>
        <w:tc>
          <w:tcPr>
            <w:tcW w:w="850" w:type="dxa"/>
            <w:vAlign w:val="center"/>
          </w:tcPr>
          <w:p w:rsidR="008145EE" w:rsidRPr="005D41A7" w:rsidRDefault="008145EE" w:rsidP="00B9774E">
            <w:pPr>
              <w:jc w:val="center"/>
              <w:rPr>
                <w:sz w:val="20"/>
                <w:szCs w:val="20"/>
              </w:rPr>
            </w:pPr>
            <w:r>
              <w:rPr>
                <w:sz w:val="20"/>
                <w:szCs w:val="20"/>
              </w:rPr>
              <w:t>34,4</w:t>
            </w:r>
          </w:p>
        </w:tc>
        <w:tc>
          <w:tcPr>
            <w:tcW w:w="851" w:type="dxa"/>
            <w:shd w:val="clear" w:color="auto" w:fill="auto"/>
            <w:vAlign w:val="center"/>
          </w:tcPr>
          <w:p w:rsidR="008145EE" w:rsidRPr="005D41A7" w:rsidRDefault="008145EE" w:rsidP="00B9774E">
            <w:pPr>
              <w:pStyle w:val="ConsPlusNormal"/>
              <w:jc w:val="center"/>
              <w:rPr>
                <w:sz w:val="20"/>
              </w:rPr>
            </w:pPr>
            <w:r>
              <w:rPr>
                <w:sz w:val="20"/>
              </w:rPr>
              <w:t>35,5</w:t>
            </w:r>
          </w:p>
        </w:tc>
        <w:tc>
          <w:tcPr>
            <w:tcW w:w="992" w:type="dxa"/>
            <w:shd w:val="clear" w:color="auto" w:fill="auto"/>
            <w:vAlign w:val="center"/>
          </w:tcPr>
          <w:p w:rsidR="008145EE" w:rsidRPr="005D41A7" w:rsidRDefault="008145EE" w:rsidP="00B9774E">
            <w:pPr>
              <w:pStyle w:val="ConsPlusNormal"/>
              <w:jc w:val="center"/>
              <w:rPr>
                <w:sz w:val="20"/>
              </w:rPr>
            </w:pPr>
            <w:r>
              <w:rPr>
                <w:sz w:val="20"/>
              </w:rPr>
              <w:t>35,5</w:t>
            </w:r>
          </w:p>
        </w:tc>
        <w:tc>
          <w:tcPr>
            <w:tcW w:w="851" w:type="dxa"/>
            <w:shd w:val="clear" w:color="auto" w:fill="auto"/>
            <w:vAlign w:val="center"/>
          </w:tcPr>
          <w:p w:rsidR="008145EE" w:rsidRPr="005D41A7" w:rsidRDefault="008145EE" w:rsidP="00B9774E">
            <w:pPr>
              <w:pStyle w:val="ConsPlusNormal"/>
              <w:jc w:val="center"/>
              <w:rPr>
                <w:sz w:val="20"/>
              </w:rPr>
            </w:pPr>
            <w:r>
              <w:rPr>
                <w:sz w:val="20"/>
              </w:rPr>
              <w:t>35,5</w:t>
            </w:r>
          </w:p>
        </w:tc>
        <w:tc>
          <w:tcPr>
            <w:tcW w:w="850" w:type="dxa"/>
            <w:shd w:val="clear" w:color="auto" w:fill="auto"/>
            <w:vAlign w:val="center"/>
          </w:tcPr>
          <w:p w:rsidR="008145EE" w:rsidRPr="005D41A7" w:rsidRDefault="008145EE" w:rsidP="00B9774E">
            <w:pPr>
              <w:pStyle w:val="ConsPlusNormal"/>
              <w:jc w:val="center"/>
              <w:rPr>
                <w:sz w:val="20"/>
              </w:rPr>
            </w:pPr>
            <w:r>
              <w:rPr>
                <w:sz w:val="20"/>
              </w:rPr>
              <w:t>35,5</w:t>
            </w:r>
          </w:p>
        </w:tc>
        <w:tc>
          <w:tcPr>
            <w:tcW w:w="851" w:type="dxa"/>
            <w:shd w:val="clear" w:color="auto" w:fill="auto"/>
            <w:vAlign w:val="center"/>
          </w:tcPr>
          <w:p w:rsidR="008145EE" w:rsidRPr="005D41A7" w:rsidRDefault="008145EE" w:rsidP="00B9774E">
            <w:pPr>
              <w:pStyle w:val="ConsPlusNormal"/>
              <w:jc w:val="center"/>
              <w:rPr>
                <w:sz w:val="20"/>
              </w:rPr>
            </w:pPr>
            <w:r>
              <w:rPr>
                <w:sz w:val="20"/>
              </w:rPr>
              <w:t>35,5</w:t>
            </w:r>
          </w:p>
        </w:tc>
        <w:tc>
          <w:tcPr>
            <w:tcW w:w="948" w:type="dxa"/>
            <w:shd w:val="clear" w:color="auto" w:fill="auto"/>
            <w:vAlign w:val="center"/>
          </w:tcPr>
          <w:p w:rsidR="008145EE" w:rsidRPr="00100BA1" w:rsidRDefault="008145EE" w:rsidP="00B9774E">
            <w:pPr>
              <w:pStyle w:val="ConsPlusNormal"/>
              <w:jc w:val="center"/>
              <w:rPr>
                <w:sz w:val="20"/>
              </w:rPr>
            </w:pPr>
            <w:r>
              <w:rPr>
                <w:sz w:val="20"/>
              </w:rPr>
              <w:t>35,5</w:t>
            </w:r>
          </w:p>
        </w:tc>
        <w:tc>
          <w:tcPr>
            <w:tcW w:w="805" w:type="dxa"/>
            <w:gridSpan w:val="2"/>
            <w:vAlign w:val="center"/>
          </w:tcPr>
          <w:p w:rsidR="008145EE" w:rsidRPr="00100BA1" w:rsidRDefault="008145EE" w:rsidP="00B9774E">
            <w:pPr>
              <w:pStyle w:val="ConsPlusNormal"/>
              <w:jc w:val="center"/>
              <w:rPr>
                <w:sz w:val="20"/>
              </w:rPr>
            </w:pPr>
            <w:r>
              <w:rPr>
                <w:sz w:val="20"/>
              </w:rPr>
              <w:t>35,5</w:t>
            </w:r>
          </w:p>
        </w:tc>
      </w:tr>
    </w:tbl>
    <w:p w:rsidR="008145EE" w:rsidRDefault="008145EE" w:rsidP="008145EE">
      <w:pPr>
        <w:pStyle w:val="ConsPlusNormal"/>
        <w:jc w:val="both"/>
      </w:pPr>
    </w:p>
    <w:p w:rsidR="008145EE" w:rsidRDefault="008145EE" w:rsidP="008145EE">
      <w:pPr>
        <w:pStyle w:val="ConsPlusNormal"/>
        <w:jc w:val="both"/>
      </w:pPr>
    </w:p>
    <w:p w:rsidR="008145EE" w:rsidRDefault="008145EE" w:rsidP="008145EE">
      <w:pPr>
        <w:pStyle w:val="ConsPlusNormal"/>
        <w:jc w:val="both"/>
      </w:pPr>
    </w:p>
    <w:p w:rsidR="008145EE" w:rsidRDefault="008145EE" w:rsidP="008145EE">
      <w:pPr>
        <w:pStyle w:val="ConsPlusNormal"/>
        <w:jc w:val="both"/>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8145EE" w:rsidRDefault="008145EE" w:rsidP="008145EE">
      <w:pPr>
        <w:pStyle w:val="ConsPlusNormal"/>
      </w:pPr>
    </w:p>
    <w:p w:rsidR="002A5D1B" w:rsidRDefault="002A5D1B" w:rsidP="002A5D1B">
      <w:pPr>
        <w:sectPr w:rsidR="002A5D1B" w:rsidSect="006B1D76">
          <w:footerReference w:type="even" r:id="rId8"/>
          <w:footerReference w:type="default" r:id="rId9"/>
          <w:pgSz w:w="11907" w:h="16840"/>
          <w:pgMar w:top="567" w:right="567" w:bottom="567" w:left="1134" w:header="0" w:footer="0" w:gutter="0"/>
          <w:cols w:space="720"/>
        </w:sectPr>
      </w:pPr>
    </w:p>
    <w:p w:rsidR="00694B14" w:rsidRDefault="00694B14" w:rsidP="00784D37">
      <w:pPr>
        <w:pStyle w:val="ConsPlusNormal"/>
        <w:jc w:val="right"/>
      </w:pPr>
    </w:p>
    <w:p w:rsidR="00694B14" w:rsidRDefault="00694B14" w:rsidP="00784D37">
      <w:pPr>
        <w:pStyle w:val="ConsPlusNormal"/>
        <w:jc w:val="right"/>
      </w:pPr>
    </w:p>
    <w:p w:rsidR="008A0504" w:rsidRDefault="008A0504" w:rsidP="00784D37">
      <w:pPr>
        <w:pStyle w:val="ConsPlusNormal"/>
        <w:jc w:val="right"/>
      </w:pPr>
    </w:p>
    <w:p w:rsidR="008A0504" w:rsidRDefault="008A0504" w:rsidP="00784D37">
      <w:pPr>
        <w:pStyle w:val="ConsPlusNormal"/>
        <w:jc w:val="right"/>
      </w:pPr>
    </w:p>
    <w:p w:rsidR="008A0504" w:rsidRDefault="008A0504" w:rsidP="00784D37">
      <w:pPr>
        <w:pStyle w:val="ConsPlusNormal"/>
        <w:jc w:val="right"/>
      </w:pPr>
    </w:p>
    <w:p w:rsidR="00694B14" w:rsidRDefault="00694B14" w:rsidP="00784D37">
      <w:pPr>
        <w:pStyle w:val="ConsPlusNormal"/>
        <w:jc w:val="right"/>
      </w:pPr>
    </w:p>
    <w:p w:rsidR="00830D31" w:rsidRDefault="00830D31" w:rsidP="003A4E5A">
      <w:pPr>
        <w:pStyle w:val="ConsPlusNormal"/>
        <w:jc w:val="both"/>
      </w:pPr>
      <w:bookmarkStart w:id="8" w:name="P365"/>
      <w:bookmarkEnd w:id="8"/>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3A4E5A">
      <w:pPr>
        <w:pStyle w:val="ConsPlusNormal"/>
        <w:jc w:val="both"/>
      </w:pPr>
    </w:p>
    <w:p w:rsidR="00830D31" w:rsidRDefault="00830D31" w:rsidP="00830D31">
      <w:pPr>
        <w:ind w:firstLine="720"/>
        <w:jc w:val="center"/>
        <w:rPr>
          <w:b/>
        </w:rPr>
      </w:pPr>
    </w:p>
    <w:p w:rsidR="00A6311A" w:rsidRDefault="00A6311A" w:rsidP="00830D31">
      <w:pPr>
        <w:ind w:firstLine="720"/>
        <w:jc w:val="center"/>
        <w:rPr>
          <w:b/>
        </w:rPr>
      </w:pPr>
    </w:p>
    <w:p w:rsidR="00FF59B3" w:rsidRDefault="00FF59B3" w:rsidP="004A6964">
      <w:pPr>
        <w:pStyle w:val="ConsPlusNormal"/>
      </w:pPr>
    </w:p>
    <w:sectPr w:rsidR="00FF59B3" w:rsidSect="00194CFA">
      <w:footerReference w:type="even" r:id="rId10"/>
      <w:footerReference w:type="default" r:id="rId11"/>
      <w:pgSz w:w="16840" w:h="11907" w:orient="landscape"/>
      <w:pgMar w:top="567" w:right="567" w:bottom="567"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E6" w:rsidRDefault="00BA0AE6" w:rsidP="00425DC7">
      <w:r>
        <w:separator/>
      </w:r>
    </w:p>
  </w:endnote>
  <w:endnote w:type="continuationSeparator" w:id="0">
    <w:p w:rsidR="00BA0AE6" w:rsidRDefault="00BA0AE6" w:rsidP="0042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C" w:rsidRDefault="0048059C" w:rsidP="006569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8059C" w:rsidRDefault="0048059C" w:rsidP="006569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C" w:rsidRDefault="0048059C" w:rsidP="006569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D3BC2">
      <w:rPr>
        <w:rStyle w:val="a4"/>
        <w:noProof/>
      </w:rPr>
      <w:t>1</w:t>
    </w:r>
    <w:r>
      <w:rPr>
        <w:rStyle w:val="a4"/>
      </w:rPr>
      <w:fldChar w:fldCharType="end"/>
    </w:r>
  </w:p>
  <w:p w:rsidR="0048059C" w:rsidRDefault="0048059C" w:rsidP="0065695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C" w:rsidRDefault="0048059C" w:rsidP="00425D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8059C" w:rsidRDefault="0048059C" w:rsidP="00F24F8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9C" w:rsidRDefault="0048059C" w:rsidP="00425D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D3BC2">
      <w:rPr>
        <w:rStyle w:val="a4"/>
        <w:noProof/>
      </w:rPr>
      <w:t>39</w:t>
    </w:r>
    <w:r>
      <w:rPr>
        <w:rStyle w:val="a4"/>
      </w:rPr>
      <w:fldChar w:fldCharType="end"/>
    </w:r>
  </w:p>
  <w:p w:rsidR="0048059C" w:rsidRDefault="0048059C" w:rsidP="00F24F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E6" w:rsidRDefault="00BA0AE6" w:rsidP="00425DC7">
      <w:r>
        <w:separator/>
      </w:r>
    </w:p>
  </w:footnote>
  <w:footnote w:type="continuationSeparator" w:id="0">
    <w:p w:rsidR="00BA0AE6" w:rsidRDefault="00BA0AE6" w:rsidP="00425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1246A5B"/>
    <w:multiLevelType w:val="hybridMultilevel"/>
    <w:tmpl w:val="E61E976A"/>
    <w:lvl w:ilvl="0" w:tplc="FFFFFFFF">
      <w:start w:val="1"/>
      <w:numFmt w:val="bullet"/>
      <w:lvlText w:val=""/>
      <w:lvlJc w:val="left"/>
      <w:pPr>
        <w:tabs>
          <w:tab w:val="num" w:pos="417"/>
        </w:tabs>
        <w:ind w:left="5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A5077"/>
    <w:multiLevelType w:val="hybridMultilevel"/>
    <w:tmpl w:val="D1C4F9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F3B45"/>
    <w:multiLevelType w:val="hybridMultilevel"/>
    <w:tmpl w:val="D570C386"/>
    <w:lvl w:ilvl="0" w:tplc="7CCE7B5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4576E6"/>
    <w:multiLevelType w:val="multilevel"/>
    <w:tmpl w:val="060E92CA"/>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nsid w:val="34F267E6"/>
    <w:multiLevelType w:val="hybridMultilevel"/>
    <w:tmpl w:val="4D923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022C39"/>
    <w:multiLevelType w:val="hybridMultilevel"/>
    <w:tmpl w:val="9BDA60C4"/>
    <w:lvl w:ilvl="0" w:tplc="CF2AF304">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42C5B"/>
    <w:multiLevelType w:val="hybridMultilevel"/>
    <w:tmpl w:val="F3D26EF8"/>
    <w:lvl w:ilvl="0" w:tplc="1E26DC5A">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1894760"/>
    <w:multiLevelType w:val="hybridMultilevel"/>
    <w:tmpl w:val="1676325E"/>
    <w:lvl w:ilvl="0" w:tplc="DA3E203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51A653E"/>
    <w:multiLevelType w:val="hybridMultilevel"/>
    <w:tmpl w:val="A74E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E478F1"/>
    <w:multiLevelType w:val="hybridMultilevel"/>
    <w:tmpl w:val="4E2A0A4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497C1C"/>
    <w:multiLevelType w:val="hybridMultilevel"/>
    <w:tmpl w:val="3486884E"/>
    <w:lvl w:ilvl="0" w:tplc="B06A66DA">
      <w:start w:val="1"/>
      <w:numFmt w:val="bullet"/>
      <w:lvlText w:val=""/>
      <w:lvlJc w:val="left"/>
      <w:pPr>
        <w:tabs>
          <w:tab w:val="num" w:pos="720"/>
        </w:tabs>
        <w:ind w:left="720" w:hanging="360"/>
      </w:pPr>
      <w:rPr>
        <w:rFonts w:ascii="Wingdings" w:hAnsi="Wingdings" w:hint="default"/>
      </w:rPr>
    </w:lvl>
    <w:lvl w:ilvl="1" w:tplc="0ECADC1C">
      <w:start w:val="176"/>
      <w:numFmt w:val="bullet"/>
      <w:lvlText w:val=""/>
      <w:lvlJc w:val="left"/>
      <w:pPr>
        <w:tabs>
          <w:tab w:val="num" w:pos="1440"/>
        </w:tabs>
        <w:ind w:left="1440" w:hanging="360"/>
      </w:pPr>
      <w:rPr>
        <w:rFonts w:ascii="Wingdings" w:hAnsi="Wingdings" w:hint="default"/>
      </w:rPr>
    </w:lvl>
    <w:lvl w:ilvl="2" w:tplc="E00A7682" w:tentative="1">
      <w:start w:val="1"/>
      <w:numFmt w:val="bullet"/>
      <w:lvlText w:val=""/>
      <w:lvlJc w:val="left"/>
      <w:pPr>
        <w:tabs>
          <w:tab w:val="num" w:pos="2160"/>
        </w:tabs>
        <w:ind w:left="2160" w:hanging="360"/>
      </w:pPr>
      <w:rPr>
        <w:rFonts w:ascii="Wingdings" w:hAnsi="Wingdings" w:hint="default"/>
      </w:rPr>
    </w:lvl>
    <w:lvl w:ilvl="3" w:tplc="B616E052" w:tentative="1">
      <w:start w:val="1"/>
      <w:numFmt w:val="bullet"/>
      <w:lvlText w:val=""/>
      <w:lvlJc w:val="left"/>
      <w:pPr>
        <w:tabs>
          <w:tab w:val="num" w:pos="2880"/>
        </w:tabs>
        <w:ind w:left="2880" w:hanging="360"/>
      </w:pPr>
      <w:rPr>
        <w:rFonts w:ascii="Wingdings" w:hAnsi="Wingdings" w:hint="default"/>
      </w:rPr>
    </w:lvl>
    <w:lvl w:ilvl="4" w:tplc="2D020984" w:tentative="1">
      <w:start w:val="1"/>
      <w:numFmt w:val="bullet"/>
      <w:lvlText w:val=""/>
      <w:lvlJc w:val="left"/>
      <w:pPr>
        <w:tabs>
          <w:tab w:val="num" w:pos="3600"/>
        </w:tabs>
        <w:ind w:left="3600" w:hanging="360"/>
      </w:pPr>
      <w:rPr>
        <w:rFonts w:ascii="Wingdings" w:hAnsi="Wingdings" w:hint="default"/>
      </w:rPr>
    </w:lvl>
    <w:lvl w:ilvl="5" w:tplc="6C2415EE" w:tentative="1">
      <w:start w:val="1"/>
      <w:numFmt w:val="bullet"/>
      <w:lvlText w:val=""/>
      <w:lvlJc w:val="left"/>
      <w:pPr>
        <w:tabs>
          <w:tab w:val="num" w:pos="4320"/>
        </w:tabs>
        <w:ind w:left="4320" w:hanging="360"/>
      </w:pPr>
      <w:rPr>
        <w:rFonts w:ascii="Wingdings" w:hAnsi="Wingdings" w:hint="default"/>
      </w:rPr>
    </w:lvl>
    <w:lvl w:ilvl="6" w:tplc="AD0C2398" w:tentative="1">
      <w:start w:val="1"/>
      <w:numFmt w:val="bullet"/>
      <w:lvlText w:val=""/>
      <w:lvlJc w:val="left"/>
      <w:pPr>
        <w:tabs>
          <w:tab w:val="num" w:pos="5040"/>
        </w:tabs>
        <w:ind w:left="5040" w:hanging="360"/>
      </w:pPr>
      <w:rPr>
        <w:rFonts w:ascii="Wingdings" w:hAnsi="Wingdings" w:hint="default"/>
      </w:rPr>
    </w:lvl>
    <w:lvl w:ilvl="7" w:tplc="C598F69C" w:tentative="1">
      <w:start w:val="1"/>
      <w:numFmt w:val="bullet"/>
      <w:lvlText w:val=""/>
      <w:lvlJc w:val="left"/>
      <w:pPr>
        <w:tabs>
          <w:tab w:val="num" w:pos="5760"/>
        </w:tabs>
        <w:ind w:left="5760" w:hanging="360"/>
      </w:pPr>
      <w:rPr>
        <w:rFonts w:ascii="Wingdings" w:hAnsi="Wingdings" w:hint="default"/>
      </w:rPr>
    </w:lvl>
    <w:lvl w:ilvl="8" w:tplc="3EE41792" w:tentative="1">
      <w:start w:val="1"/>
      <w:numFmt w:val="bullet"/>
      <w:lvlText w:val=""/>
      <w:lvlJc w:val="left"/>
      <w:pPr>
        <w:tabs>
          <w:tab w:val="num" w:pos="6480"/>
        </w:tabs>
        <w:ind w:left="6480" w:hanging="360"/>
      </w:pPr>
      <w:rPr>
        <w:rFonts w:ascii="Wingdings" w:hAnsi="Wingdings" w:hint="default"/>
      </w:rPr>
    </w:lvl>
  </w:abstractNum>
  <w:abstractNum w:abstractNumId="12">
    <w:nsid w:val="71941404"/>
    <w:multiLevelType w:val="hybridMultilevel"/>
    <w:tmpl w:val="EEAE28C0"/>
    <w:lvl w:ilvl="0" w:tplc="6F103F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373413E"/>
    <w:multiLevelType w:val="hybridMultilevel"/>
    <w:tmpl w:val="FAEEFF34"/>
    <w:lvl w:ilvl="0" w:tplc="0DD61192">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759A54C4"/>
    <w:multiLevelType w:val="hybridMultilevel"/>
    <w:tmpl w:val="38347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09724B"/>
    <w:multiLevelType w:val="hybridMultilevel"/>
    <w:tmpl w:val="8286BF30"/>
    <w:lvl w:ilvl="0" w:tplc="D9AC3B70">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num w:numId="1">
    <w:abstractNumId w:val="11"/>
  </w:num>
  <w:num w:numId="2">
    <w:abstractNumId w:val="7"/>
  </w:num>
  <w:num w:numId="3">
    <w:abstractNumId w:val="0"/>
  </w:num>
  <w:num w:numId="4">
    <w:abstractNumId w:val="8"/>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5"/>
  </w:num>
  <w:num w:numId="10">
    <w:abstractNumId w:val="14"/>
  </w:num>
  <w:num w:numId="1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B2"/>
    <w:rsid w:val="00003263"/>
    <w:rsid w:val="00003738"/>
    <w:rsid w:val="0000434D"/>
    <w:rsid w:val="00004566"/>
    <w:rsid w:val="000050C2"/>
    <w:rsid w:val="00007936"/>
    <w:rsid w:val="00007D0F"/>
    <w:rsid w:val="00007FFC"/>
    <w:rsid w:val="00010266"/>
    <w:rsid w:val="00011297"/>
    <w:rsid w:val="000146AA"/>
    <w:rsid w:val="00016083"/>
    <w:rsid w:val="00021D5E"/>
    <w:rsid w:val="00022810"/>
    <w:rsid w:val="000235B2"/>
    <w:rsid w:val="00024A00"/>
    <w:rsid w:val="000253FE"/>
    <w:rsid w:val="00034432"/>
    <w:rsid w:val="00036933"/>
    <w:rsid w:val="00037480"/>
    <w:rsid w:val="00037686"/>
    <w:rsid w:val="00040F3B"/>
    <w:rsid w:val="0004257B"/>
    <w:rsid w:val="00046193"/>
    <w:rsid w:val="0004793B"/>
    <w:rsid w:val="00053956"/>
    <w:rsid w:val="00062E08"/>
    <w:rsid w:val="000635B7"/>
    <w:rsid w:val="00064E92"/>
    <w:rsid w:val="00065522"/>
    <w:rsid w:val="00071C36"/>
    <w:rsid w:val="00072FE2"/>
    <w:rsid w:val="00073BDB"/>
    <w:rsid w:val="000742D0"/>
    <w:rsid w:val="000752A6"/>
    <w:rsid w:val="000759F5"/>
    <w:rsid w:val="00076248"/>
    <w:rsid w:val="00077030"/>
    <w:rsid w:val="0008110C"/>
    <w:rsid w:val="00082542"/>
    <w:rsid w:val="00082CCD"/>
    <w:rsid w:val="000861D6"/>
    <w:rsid w:val="0009035B"/>
    <w:rsid w:val="00090C95"/>
    <w:rsid w:val="0009151D"/>
    <w:rsid w:val="00094282"/>
    <w:rsid w:val="00094AAF"/>
    <w:rsid w:val="00094AE6"/>
    <w:rsid w:val="00097A3A"/>
    <w:rsid w:val="000A1F4C"/>
    <w:rsid w:val="000A2102"/>
    <w:rsid w:val="000A2A57"/>
    <w:rsid w:val="000A42E9"/>
    <w:rsid w:val="000A4E97"/>
    <w:rsid w:val="000A7023"/>
    <w:rsid w:val="000A78E1"/>
    <w:rsid w:val="000B01EE"/>
    <w:rsid w:val="000B2752"/>
    <w:rsid w:val="000B393C"/>
    <w:rsid w:val="000B404E"/>
    <w:rsid w:val="000B5A62"/>
    <w:rsid w:val="000B72EB"/>
    <w:rsid w:val="000C073B"/>
    <w:rsid w:val="000C08A7"/>
    <w:rsid w:val="000C0B64"/>
    <w:rsid w:val="000C2BED"/>
    <w:rsid w:val="000C33B4"/>
    <w:rsid w:val="000C3460"/>
    <w:rsid w:val="000C376A"/>
    <w:rsid w:val="000C41AD"/>
    <w:rsid w:val="000C481A"/>
    <w:rsid w:val="000C4D9E"/>
    <w:rsid w:val="000C5271"/>
    <w:rsid w:val="000C55C2"/>
    <w:rsid w:val="000C722E"/>
    <w:rsid w:val="000D0F06"/>
    <w:rsid w:val="000D2EE9"/>
    <w:rsid w:val="000D2F13"/>
    <w:rsid w:val="000D49BE"/>
    <w:rsid w:val="000D57BC"/>
    <w:rsid w:val="000D6206"/>
    <w:rsid w:val="000D7077"/>
    <w:rsid w:val="000D7EA0"/>
    <w:rsid w:val="000E08FF"/>
    <w:rsid w:val="000E2970"/>
    <w:rsid w:val="000E2FAE"/>
    <w:rsid w:val="000E46DD"/>
    <w:rsid w:val="000E48A6"/>
    <w:rsid w:val="000E4AD8"/>
    <w:rsid w:val="000E5995"/>
    <w:rsid w:val="000F1853"/>
    <w:rsid w:val="000F20DF"/>
    <w:rsid w:val="000F2A4B"/>
    <w:rsid w:val="000F4F2D"/>
    <w:rsid w:val="001005A8"/>
    <w:rsid w:val="00100BA1"/>
    <w:rsid w:val="001045CB"/>
    <w:rsid w:val="00104955"/>
    <w:rsid w:val="00105CAA"/>
    <w:rsid w:val="001074DC"/>
    <w:rsid w:val="001113A5"/>
    <w:rsid w:val="00114510"/>
    <w:rsid w:val="001152D2"/>
    <w:rsid w:val="00115D58"/>
    <w:rsid w:val="00117672"/>
    <w:rsid w:val="00121476"/>
    <w:rsid w:val="00122AF2"/>
    <w:rsid w:val="0012326C"/>
    <w:rsid w:val="001240A6"/>
    <w:rsid w:val="001243C7"/>
    <w:rsid w:val="001319F5"/>
    <w:rsid w:val="001335A7"/>
    <w:rsid w:val="001346F7"/>
    <w:rsid w:val="001352D9"/>
    <w:rsid w:val="00136566"/>
    <w:rsid w:val="00137ED9"/>
    <w:rsid w:val="00141113"/>
    <w:rsid w:val="00141D22"/>
    <w:rsid w:val="00142252"/>
    <w:rsid w:val="00145EB6"/>
    <w:rsid w:val="00146144"/>
    <w:rsid w:val="001464C7"/>
    <w:rsid w:val="00146790"/>
    <w:rsid w:val="00147110"/>
    <w:rsid w:val="001515A5"/>
    <w:rsid w:val="0015230B"/>
    <w:rsid w:val="0015233F"/>
    <w:rsid w:val="001533C8"/>
    <w:rsid w:val="00153BB4"/>
    <w:rsid w:val="001548EB"/>
    <w:rsid w:val="00157CB4"/>
    <w:rsid w:val="001605C9"/>
    <w:rsid w:val="00162807"/>
    <w:rsid w:val="001643F7"/>
    <w:rsid w:val="00164F1D"/>
    <w:rsid w:val="00166760"/>
    <w:rsid w:val="00166B7E"/>
    <w:rsid w:val="00166F5F"/>
    <w:rsid w:val="00167539"/>
    <w:rsid w:val="00173C82"/>
    <w:rsid w:val="00173EDF"/>
    <w:rsid w:val="00174761"/>
    <w:rsid w:val="00176484"/>
    <w:rsid w:val="0017762F"/>
    <w:rsid w:val="00181916"/>
    <w:rsid w:val="001823AA"/>
    <w:rsid w:val="00182FD5"/>
    <w:rsid w:val="0018321D"/>
    <w:rsid w:val="00183554"/>
    <w:rsid w:val="001844E9"/>
    <w:rsid w:val="001850D7"/>
    <w:rsid w:val="0019195F"/>
    <w:rsid w:val="00193C44"/>
    <w:rsid w:val="001948B8"/>
    <w:rsid w:val="00194CFA"/>
    <w:rsid w:val="0019536A"/>
    <w:rsid w:val="001955A4"/>
    <w:rsid w:val="001A06D9"/>
    <w:rsid w:val="001A089B"/>
    <w:rsid w:val="001A195C"/>
    <w:rsid w:val="001A2927"/>
    <w:rsid w:val="001A4BFD"/>
    <w:rsid w:val="001A5AA2"/>
    <w:rsid w:val="001A5D57"/>
    <w:rsid w:val="001A60A6"/>
    <w:rsid w:val="001A7632"/>
    <w:rsid w:val="001B0471"/>
    <w:rsid w:val="001B39B9"/>
    <w:rsid w:val="001B4ADB"/>
    <w:rsid w:val="001B5F82"/>
    <w:rsid w:val="001B6C38"/>
    <w:rsid w:val="001B7925"/>
    <w:rsid w:val="001C1206"/>
    <w:rsid w:val="001C2C2E"/>
    <w:rsid w:val="001C2D49"/>
    <w:rsid w:val="001C6675"/>
    <w:rsid w:val="001C697E"/>
    <w:rsid w:val="001D0D9A"/>
    <w:rsid w:val="001D32B4"/>
    <w:rsid w:val="001D414C"/>
    <w:rsid w:val="001E2940"/>
    <w:rsid w:val="001E37D0"/>
    <w:rsid w:val="001E47A7"/>
    <w:rsid w:val="001E6A2A"/>
    <w:rsid w:val="001E6FB7"/>
    <w:rsid w:val="001F17CE"/>
    <w:rsid w:val="001F221B"/>
    <w:rsid w:val="001F5119"/>
    <w:rsid w:val="001F66DB"/>
    <w:rsid w:val="001F7B8B"/>
    <w:rsid w:val="001F7C4F"/>
    <w:rsid w:val="002018F3"/>
    <w:rsid w:val="0020360D"/>
    <w:rsid w:val="00203DF8"/>
    <w:rsid w:val="00206F65"/>
    <w:rsid w:val="00206FBC"/>
    <w:rsid w:val="00210512"/>
    <w:rsid w:val="0021059F"/>
    <w:rsid w:val="00210BCE"/>
    <w:rsid w:val="00211479"/>
    <w:rsid w:val="00211D98"/>
    <w:rsid w:val="002137BA"/>
    <w:rsid w:val="002137C9"/>
    <w:rsid w:val="00214881"/>
    <w:rsid w:val="0021488D"/>
    <w:rsid w:val="00214BE2"/>
    <w:rsid w:val="00216A9D"/>
    <w:rsid w:val="00217982"/>
    <w:rsid w:val="00217E8E"/>
    <w:rsid w:val="002242B2"/>
    <w:rsid w:val="00226FA6"/>
    <w:rsid w:val="00232B5F"/>
    <w:rsid w:val="00234B50"/>
    <w:rsid w:val="002352DA"/>
    <w:rsid w:val="00235827"/>
    <w:rsid w:val="0023761B"/>
    <w:rsid w:val="00240084"/>
    <w:rsid w:val="00240445"/>
    <w:rsid w:val="002425CC"/>
    <w:rsid w:val="002452E9"/>
    <w:rsid w:val="002452FB"/>
    <w:rsid w:val="00246868"/>
    <w:rsid w:val="002501A9"/>
    <w:rsid w:val="00250CFA"/>
    <w:rsid w:val="00254050"/>
    <w:rsid w:val="00255EA4"/>
    <w:rsid w:val="00257A2E"/>
    <w:rsid w:val="00257ABE"/>
    <w:rsid w:val="00260046"/>
    <w:rsid w:val="002611D0"/>
    <w:rsid w:val="00262016"/>
    <w:rsid w:val="0026230E"/>
    <w:rsid w:val="00262EE2"/>
    <w:rsid w:val="00263911"/>
    <w:rsid w:val="00265078"/>
    <w:rsid w:val="002651C8"/>
    <w:rsid w:val="00265C20"/>
    <w:rsid w:val="0026754E"/>
    <w:rsid w:val="00272B4F"/>
    <w:rsid w:val="0027511C"/>
    <w:rsid w:val="00275F67"/>
    <w:rsid w:val="002766A6"/>
    <w:rsid w:val="002777F0"/>
    <w:rsid w:val="00282E97"/>
    <w:rsid w:val="002873BB"/>
    <w:rsid w:val="00290D4B"/>
    <w:rsid w:val="002924C5"/>
    <w:rsid w:val="002927B4"/>
    <w:rsid w:val="002933D2"/>
    <w:rsid w:val="00293FB0"/>
    <w:rsid w:val="002A03E7"/>
    <w:rsid w:val="002A0EF1"/>
    <w:rsid w:val="002A128C"/>
    <w:rsid w:val="002A250C"/>
    <w:rsid w:val="002A282F"/>
    <w:rsid w:val="002A3698"/>
    <w:rsid w:val="002A58AA"/>
    <w:rsid w:val="002A5D1B"/>
    <w:rsid w:val="002A7769"/>
    <w:rsid w:val="002A7E6D"/>
    <w:rsid w:val="002B17D6"/>
    <w:rsid w:val="002B1923"/>
    <w:rsid w:val="002B24C2"/>
    <w:rsid w:val="002B2775"/>
    <w:rsid w:val="002B6F46"/>
    <w:rsid w:val="002B7038"/>
    <w:rsid w:val="002C0024"/>
    <w:rsid w:val="002C1D02"/>
    <w:rsid w:val="002C41FF"/>
    <w:rsid w:val="002C58E8"/>
    <w:rsid w:val="002D0ACC"/>
    <w:rsid w:val="002D0FDF"/>
    <w:rsid w:val="002D28AE"/>
    <w:rsid w:val="002D321F"/>
    <w:rsid w:val="002D5D11"/>
    <w:rsid w:val="002D63D0"/>
    <w:rsid w:val="002D663D"/>
    <w:rsid w:val="002E0000"/>
    <w:rsid w:val="002E3BD8"/>
    <w:rsid w:val="002E45F6"/>
    <w:rsid w:val="002E728B"/>
    <w:rsid w:val="002E776E"/>
    <w:rsid w:val="002E7AF4"/>
    <w:rsid w:val="002E7C89"/>
    <w:rsid w:val="002F1AB4"/>
    <w:rsid w:val="002F3712"/>
    <w:rsid w:val="002F3890"/>
    <w:rsid w:val="002F3EE2"/>
    <w:rsid w:val="002F78C6"/>
    <w:rsid w:val="002F7AC9"/>
    <w:rsid w:val="00300664"/>
    <w:rsid w:val="0030109B"/>
    <w:rsid w:val="003029D5"/>
    <w:rsid w:val="003037E5"/>
    <w:rsid w:val="003054AE"/>
    <w:rsid w:val="00312A12"/>
    <w:rsid w:val="00314343"/>
    <w:rsid w:val="00314377"/>
    <w:rsid w:val="003144C1"/>
    <w:rsid w:val="00317C5B"/>
    <w:rsid w:val="003216AD"/>
    <w:rsid w:val="00332C21"/>
    <w:rsid w:val="0033426C"/>
    <w:rsid w:val="003351CA"/>
    <w:rsid w:val="00336A1C"/>
    <w:rsid w:val="00342CAB"/>
    <w:rsid w:val="00344A33"/>
    <w:rsid w:val="00344B75"/>
    <w:rsid w:val="00352C02"/>
    <w:rsid w:val="00354A7C"/>
    <w:rsid w:val="00354F9F"/>
    <w:rsid w:val="00356C8F"/>
    <w:rsid w:val="00360648"/>
    <w:rsid w:val="00360817"/>
    <w:rsid w:val="003623C9"/>
    <w:rsid w:val="00362908"/>
    <w:rsid w:val="003629E3"/>
    <w:rsid w:val="003633C4"/>
    <w:rsid w:val="00365091"/>
    <w:rsid w:val="00366E1E"/>
    <w:rsid w:val="0036767D"/>
    <w:rsid w:val="00367AE4"/>
    <w:rsid w:val="003705D3"/>
    <w:rsid w:val="00370DE6"/>
    <w:rsid w:val="00371966"/>
    <w:rsid w:val="003727F3"/>
    <w:rsid w:val="00380006"/>
    <w:rsid w:val="003809DF"/>
    <w:rsid w:val="00382549"/>
    <w:rsid w:val="00385B21"/>
    <w:rsid w:val="00385FA1"/>
    <w:rsid w:val="0038618A"/>
    <w:rsid w:val="00391197"/>
    <w:rsid w:val="00393E4E"/>
    <w:rsid w:val="00394FA3"/>
    <w:rsid w:val="00396073"/>
    <w:rsid w:val="003A0290"/>
    <w:rsid w:val="003A0B7B"/>
    <w:rsid w:val="003A1660"/>
    <w:rsid w:val="003A1BF9"/>
    <w:rsid w:val="003A30CB"/>
    <w:rsid w:val="003A35F2"/>
    <w:rsid w:val="003A4E5A"/>
    <w:rsid w:val="003B1609"/>
    <w:rsid w:val="003B3D59"/>
    <w:rsid w:val="003B3FFB"/>
    <w:rsid w:val="003B41F0"/>
    <w:rsid w:val="003B4FE8"/>
    <w:rsid w:val="003B50ED"/>
    <w:rsid w:val="003B76F2"/>
    <w:rsid w:val="003C1783"/>
    <w:rsid w:val="003C4B20"/>
    <w:rsid w:val="003C4D8F"/>
    <w:rsid w:val="003C6432"/>
    <w:rsid w:val="003C7D3E"/>
    <w:rsid w:val="003C7D40"/>
    <w:rsid w:val="003C7F7B"/>
    <w:rsid w:val="003D0D0C"/>
    <w:rsid w:val="003D3E83"/>
    <w:rsid w:val="003D5A8C"/>
    <w:rsid w:val="003E035A"/>
    <w:rsid w:val="003E2C6A"/>
    <w:rsid w:val="003E4098"/>
    <w:rsid w:val="003E43D2"/>
    <w:rsid w:val="003E62C4"/>
    <w:rsid w:val="003E7024"/>
    <w:rsid w:val="003E7D29"/>
    <w:rsid w:val="003F2433"/>
    <w:rsid w:val="003F26A3"/>
    <w:rsid w:val="003F27B5"/>
    <w:rsid w:val="003F4721"/>
    <w:rsid w:val="003F5677"/>
    <w:rsid w:val="003F5ECE"/>
    <w:rsid w:val="003F60B2"/>
    <w:rsid w:val="003F68D9"/>
    <w:rsid w:val="003F7ECB"/>
    <w:rsid w:val="00400935"/>
    <w:rsid w:val="004011CE"/>
    <w:rsid w:val="004014EE"/>
    <w:rsid w:val="004023F3"/>
    <w:rsid w:val="0040663D"/>
    <w:rsid w:val="004069A3"/>
    <w:rsid w:val="0040776E"/>
    <w:rsid w:val="00410393"/>
    <w:rsid w:val="00410659"/>
    <w:rsid w:val="0041116D"/>
    <w:rsid w:val="00411DC4"/>
    <w:rsid w:val="00413C50"/>
    <w:rsid w:val="004200DD"/>
    <w:rsid w:val="00421674"/>
    <w:rsid w:val="004232F0"/>
    <w:rsid w:val="0042450F"/>
    <w:rsid w:val="004245B2"/>
    <w:rsid w:val="00425DC7"/>
    <w:rsid w:val="00427B4F"/>
    <w:rsid w:val="0043048C"/>
    <w:rsid w:val="00430B17"/>
    <w:rsid w:val="0043113C"/>
    <w:rsid w:val="00434121"/>
    <w:rsid w:val="00435027"/>
    <w:rsid w:val="004354BC"/>
    <w:rsid w:val="00436996"/>
    <w:rsid w:val="00440C0E"/>
    <w:rsid w:val="0044239D"/>
    <w:rsid w:val="00445CC9"/>
    <w:rsid w:val="00447FA7"/>
    <w:rsid w:val="00450053"/>
    <w:rsid w:val="004500B5"/>
    <w:rsid w:val="0045014D"/>
    <w:rsid w:val="00451A23"/>
    <w:rsid w:val="00455265"/>
    <w:rsid w:val="00456637"/>
    <w:rsid w:val="00456B80"/>
    <w:rsid w:val="0045742B"/>
    <w:rsid w:val="00460001"/>
    <w:rsid w:val="00460759"/>
    <w:rsid w:val="004640CD"/>
    <w:rsid w:val="004664D9"/>
    <w:rsid w:val="00466521"/>
    <w:rsid w:val="0046745F"/>
    <w:rsid w:val="0046796B"/>
    <w:rsid w:val="004702C2"/>
    <w:rsid w:val="004738F0"/>
    <w:rsid w:val="00473F6A"/>
    <w:rsid w:val="00475DDF"/>
    <w:rsid w:val="0048059C"/>
    <w:rsid w:val="00481B76"/>
    <w:rsid w:val="0048765E"/>
    <w:rsid w:val="0048788B"/>
    <w:rsid w:val="00490F43"/>
    <w:rsid w:val="00491378"/>
    <w:rsid w:val="004925C0"/>
    <w:rsid w:val="00492C1A"/>
    <w:rsid w:val="004953A5"/>
    <w:rsid w:val="00495DB4"/>
    <w:rsid w:val="004A36B7"/>
    <w:rsid w:val="004A5322"/>
    <w:rsid w:val="004A6964"/>
    <w:rsid w:val="004A74A2"/>
    <w:rsid w:val="004B03DC"/>
    <w:rsid w:val="004B367F"/>
    <w:rsid w:val="004B37E7"/>
    <w:rsid w:val="004B3F98"/>
    <w:rsid w:val="004B465E"/>
    <w:rsid w:val="004B46C1"/>
    <w:rsid w:val="004B549D"/>
    <w:rsid w:val="004B6F89"/>
    <w:rsid w:val="004B7A38"/>
    <w:rsid w:val="004B7F3F"/>
    <w:rsid w:val="004C001B"/>
    <w:rsid w:val="004C243D"/>
    <w:rsid w:val="004C27DD"/>
    <w:rsid w:val="004C5883"/>
    <w:rsid w:val="004C7565"/>
    <w:rsid w:val="004D3159"/>
    <w:rsid w:val="004D3A82"/>
    <w:rsid w:val="004D5B92"/>
    <w:rsid w:val="004D5FAC"/>
    <w:rsid w:val="004E0B3F"/>
    <w:rsid w:val="004E13E2"/>
    <w:rsid w:val="004E406E"/>
    <w:rsid w:val="004E4A99"/>
    <w:rsid w:val="004E505A"/>
    <w:rsid w:val="004E518B"/>
    <w:rsid w:val="004E5337"/>
    <w:rsid w:val="004E6ED8"/>
    <w:rsid w:val="004E7323"/>
    <w:rsid w:val="004E7530"/>
    <w:rsid w:val="004F06E8"/>
    <w:rsid w:val="004F0975"/>
    <w:rsid w:val="004F11AF"/>
    <w:rsid w:val="004F1CEB"/>
    <w:rsid w:val="004F5768"/>
    <w:rsid w:val="00504727"/>
    <w:rsid w:val="005053D1"/>
    <w:rsid w:val="00505641"/>
    <w:rsid w:val="005063FB"/>
    <w:rsid w:val="005071FB"/>
    <w:rsid w:val="0051009A"/>
    <w:rsid w:val="00511BAD"/>
    <w:rsid w:val="005136E0"/>
    <w:rsid w:val="00513CE8"/>
    <w:rsid w:val="00514087"/>
    <w:rsid w:val="005156F0"/>
    <w:rsid w:val="00515DEB"/>
    <w:rsid w:val="00516E60"/>
    <w:rsid w:val="00516ED9"/>
    <w:rsid w:val="00517D7B"/>
    <w:rsid w:val="00521DAA"/>
    <w:rsid w:val="00522B30"/>
    <w:rsid w:val="00524DAE"/>
    <w:rsid w:val="00530AE8"/>
    <w:rsid w:val="00530B7C"/>
    <w:rsid w:val="00530F27"/>
    <w:rsid w:val="0053139D"/>
    <w:rsid w:val="005327D7"/>
    <w:rsid w:val="00533A67"/>
    <w:rsid w:val="00534796"/>
    <w:rsid w:val="005376E4"/>
    <w:rsid w:val="0054011A"/>
    <w:rsid w:val="005402CE"/>
    <w:rsid w:val="00540FA5"/>
    <w:rsid w:val="0054280E"/>
    <w:rsid w:val="00543FBA"/>
    <w:rsid w:val="00547C72"/>
    <w:rsid w:val="00547F3B"/>
    <w:rsid w:val="005508D5"/>
    <w:rsid w:val="00551721"/>
    <w:rsid w:val="005535A6"/>
    <w:rsid w:val="00555B4E"/>
    <w:rsid w:val="00556B07"/>
    <w:rsid w:val="00556D27"/>
    <w:rsid w:val="00557CA2"/>
    <w:rsid w:val="005604C6"/>
    <w:rsid w:val="00560E97"/>
    <w:rsid w:val="00561FDC"/>
    <w:rsid w:val="00562683"/>
    <w:rsid w:val="00562744"/>
    <w:rsid w:val="00562A9C"/>
    <w:rsid w:val="00562AAE"/>
    <w:rsid w:val="00564076"/>
    <w:rsid w:val="00564B67"/>
    <w:rsid w:val="005655C9"/>
    <w:rsid w:val="00565FC4"/>
    <w:rsid w:val="00566C25"/>
    <w:rsid w:val="00572AF7"/>
    <w:rsid w:val="00572CB8"/>
    <w:rsid w:val="0057333A"/>
    <w:rsid w:val="005757C3"/>
    <w:rsid w:val="0058028E"/>
    <w:rsid w:val="005815B9"/>
    <w:rsid w:val="005818C1"/>
    <w:rsid w:val="00585A2B"/>
    <w:rsid w:val="00586C77"/>
    <w:rsid w:val="00592422"/>
    <w:rsid w:val="00592700"/>
    <w:rsid w:val="00592BCF"/>
    <w:rsid w:val="00593EE9"/>
    <w:rsid w:val="00594C36"/>
    <w:rsid w:val="00595D60"/>
    <w:rsid w:val="00596339"/>
    <w:rsid w:val="00596645"/>
    <w:rsid w:val="005A0549"/>
    <w:rsid w:val="005A1373"/>
    <w:rsid w:val="005A2D2D"/>
    <w:rsid w:val="005A39E6"/>
    <w:rsid w:val="005A4625"/>
    <w:rsid w:val="005A559D"/>
    <w:rsid w:val="005A5F8C"/>
    <w:rsid w:val="005A5FB2"/>
    <w:rsid w:val="005A7CD0"/>
    <w:rsid w:val="005B03B4"/>
    <w:rsid w:val="005B212D"/>
    <w:rsid w:val="005B292A"/>
    <w:rsid w:val="005B373D"/>
    <w:rsid w:val="005B3D63"/>
    <w:rsid w:val="005B50A5"/>
    <w:rsid w:val="005B57C3"/>
    <w:rsid w:val="005B6484"/>
    <w:rsid w:val="005B6729"/>
    <w:rsid w:val="005C0CBD"/>
    <w:rsid w:val="005C147A"/>
    <w:rsid w:val="005C1EF2"/>
    <w:rsid w:val="005C2A4A"/>
    <w:rsid w:val="005C2E73"/>
    <w:rsid w:val="005C44A6"/>
    <w:rsid w:val="005C508D"/>
    <w:rsid w:val="005C6020"/>
    <w:rsid w:val="005D0C89"/>
    <w:rsid w:val="005D10D3"/>
    <w:rsid w:val="005D1163"/>
    <w:rsid w:val="005D3395"/>
    <w:rsid w:val="005D418F"/>
    <w:rsid w:val="005D41A7"/>
    <w:rsid w:val="005D4706"/>
    <w:rsid w:val="005D555B"/>
    <w:rsid w:val="005D7A5F"/>
    <w:rsid w:val="005E0611"/>
    <w:rsid w:val="005E1B12"/>
    <w:rsid w:val="005E2A11"/>
    <w:rsid w:val="005E65FE"/>
    <w:rsid w:val="005F02F3"/>
    <w:rsid w:val="005F38B3"/>
    <w:rsid w:val="005F5A0C"/>
    <w:rsid w:val="005F6B20"/>
    <w:rsid w:val="005F7AA5"/>
    <w:rsid w:val="006004E6"/>
    <w:rsid w:val="006009F9"/>
    <w:rsid w:val="00602280"/>
    <w:rsid w:val="006023A4"/>
    <w:rsid w:val="0060430E"/>
    <w:rsid w:val="00610C93"/>
    <w:rsid w:val="00611DF1"/>
    <w:rsid w:val="006135E0"/>
    <w:rsid w:val="00615B91"/>
    <w:rsid w:val="00615BF1"/>
    <w:rsid w:val="0062039C"/>
    <w:rsid w:val="00620F57"/>
    <w:rsid w:val="006214AC"/>
    <w:rsid w:val="00621952"/>
    <w:rsid w:val="00623905"/>
    <w:rsid w:val="00623D65"/>
    <w:rsid w:val="006243FE"/>
    <w:rsid w:val="006249BB"/>
    <w:rsid w:val="00625246"/>
    <w:rsid w:val="0062614D"/>
    <w:rsid w:val="006263C0"/>
    <w:rsid w:val="00626A5C"/>
    <w:rsid w:val="006309F7"/>
    <w:rsid w:val="006310B7"/>
    <w:rsid w:val="00631F20"/>
    <w:rsid w:val="00635ACF"/>
    <w:rsid w:val="00642CE7"/>
    <w:rsid w:val="0064325B"/>
    <w:rsid w:val="006454E5"/>
    <w:rsid w:val="00654013"/>
    <w:rsid w:val="0065571D"/>
    <w:rsid w:val="0065650D"/>
    <w:rsid w:val="00656811"/>
    <w:rsid w:val="00656955"/>
    <w:rsid w:val="00660A17"/>
    <w:rsid w:val="006625A2"/>
    <w:rsid w:val="006629B6"/>
    <w:rsid w:val="006632D7"/>
    <w:rsid w:val="00663770"/>
    <w:rsid w:val="00664D65"/>
    <w:rsid w:val="00664E53"/>
    <w:rsid w:val="00664F71"/>
    <w:rsid w:val="00665932"/>
    <w:rsid w:val="00665BF5"/>
    <w:rsid w:val="006661CA"/>
    <w:rsid w:val="00666A79"/>
    <w:rsid w:val="00666B8B"/>
    <w:rsid w:val="006700A7"/>
    <w:rsid w:val="00670970"/>
    <w:rsid w:val="0067098D"/>
    <w:rsid w:val="006724C7"/>
    <w:rsid w:val="006725EB"/>
    <w:rsid w:val="00672E34"/>
    <w:rsid w:val="00677875"/>
    <w:rsid w:val="0068008A"/>
    <w:rsid w:val="006801B9"/>
    <w:rsid w:val="00681153"/>
    <w:rsid w:val="00684960"/>
    <w:rsid w:val="00685BB2"/>
    <w:rsid w:val="006877F3"/>
    <w:rsid w:val="006913F6"/>
    <w:rsid w:val="006923DB"/>
    <w:rsid w:val="00693851"/>
    <w:rsid w:val="00694B14"/>
    <w:rsid w:val="00695562"/>
    <w:rsid w:val="00697A2D"/>
    <w:rsid w:val="006A192E"/>
    <w:rsid w:val="006A2C90"/>
    <w:rsid w:val="006A6A25"/>
    <w:rsid w:val="006B1D76"/>
    <w:rsid w:val="006C1603"/>
    <w:rsid w:val="006C676B"/>
    <w:rsid w:val="006C790A"/>
    <w:rsid w:val="006D2E7B"/>
    <w:rsid w:val="006D4D5C"/>
    <w:rsid w:val="006D52C0"/>
    <w:rsid w:val="006D6922"/>
    <w:rsid w:val="006E00F2"/>
    <w:rsid w:val="006F1705"/>
    <w:rsid w:val="006F28A5"/>
    <w:rsid w:val="006F3663"/>
    <w:rsid w:val="006F3F8F"/>
    <w:rsid w:val="006F75C7"/>
    <w:rsid w:val="007004AD"/>
    <w:rsid w:val="00700D66"/>
    <w:rsid w:val="0070241F"/>
    <w:rsid w:val="007029A3"/>
    <w:rsid w:val="007056C9"/>
    <w:rsid w:val="00707E07"/>
    <w:rsid w:val="00707F5B"/>
    <w:rsid w:val="00711B02"/>
    <w:rsid w:val="007126DA"/>
    <w:rsid w:val="007155A0"/>
    <w:rsid w:val="00716EB2"/>
    <w:rsid w:val="00717F72"/>
    <w:rsid w:val="0072344E"/>
    <w:rsid w:val="00724896"/>
    <w:rsid w:val="00724D90"/>
    <w:rsid w:val="007253B2"/>
    <w:rsid w:val="00725BE2"/>
    <w:rsid w:val="00732CDF"/>
    <w:rsid w:val="00734AEF"/>
    <w:rsid w:val="007357C1"/>
    <w:rsid w:val="00745C58"/>
    <w:rsid w:val="00745F30"/>
    <w:rsid w:val="00746946"/>
    <w:rsid w:val="00746BE0"/>
    <w:rsid w:val="00746EEE"/>
    <w:rsid w:val="0075046F"/>
    <w:rsid w:val="00751DB5"/>
    <w:rsid w:val="007528A4"/>
    <w:rsid w:val="00752C05"/>
    <w:rsid w:val="0075360A"/>
    <w:rsid w:val="007561B9"/>
    <w:rsid w:val="007617A3"/>
    <w:rsid w:val="007636B0"/>
    <w:rsid w:val="00763C1A"/>
    <w:rsid w:val="00763D0A"/>
    <w:rsid w:val="007658C0"/>
    <w:rsid w:val="00765E6C"/>
    <w:rsid w:val="0076663C"/>
    <w:rsid w:val="00770042"/>
    <w:rsid w:val="0077398C"/>
    <w:rsid w:val="007746B5"/>
    <w:rsid w:val="007759B4"/>
    <w:rsid w:val="00777A29"/>
    <w:rsid w:val="0078022E"/>
    <w:rsid w:val="00780628"/>
    <w:rsid w:val="00781010"/>
    <w:rsid w:val="00781449"/>
    <w:rsid w:val="0078185B"/>
    <w:rsid w:val="00782747"/>
    <w:rsid w:val="00782A59"/>
    <w:rsid w:val="00783260"/>
    <w:rsid w:val="00783270"/>
    <w:rsid w:val="007846EA"/>
    <w:rsid w:val="00784D37"/>
    <w:rsid w:val="00787D80"/>
    <w:rsid w:val="00791BA3"/>
    <w:rsid w:val="00791EFB"/>
    <w:rsid w:val="00792836"/>
    <w:rsid w:val="00792E4C"/>
    <w:rsid w:val="007931E3"/>
    <w:rsid w:val="00793D7F"/>
    <w:rsid w:val="0079530B"/>
    <w:rsid w:val="00795894"/>
    <w:rsid w:val="00797314"/>
    <w:rsid w:val="00797CB4"/>
    <w:rsid w:val="007A02D6"/>
    <w:rsid w:val="007A0C20"/>
    <w:rsid w:val="007A352A"/>
    <w:rsid w:val="007A3B2C"/>
    <w:rsid w:val="007A6097"/>
    <w:rsid w:val="007A62DB"/>
    <w:rsid w:val="007A6448"/>
    <w:rsid w:val="007A7177"/>
    <w:rsid w:val="007B15D8"/>
    <w:rsid w:val="007B1F8A"/>
    <w:rsid w:val="007B3114"/>
    <w:rsid w:val="007B3280"/>
    <w:rsid w:val="007B5426"/>
    <w:rsid w:val="007B640C"/>
    <w:rsid w:val="007C02B1"/>
    <w:rsid w:val="007C1075"/>
    <w:rsid w:val="007C1ADA"/>
    <w:rsid w:val="007C5335"/>
    <w:rsid w:val="007C6760"/>
    <w:rsid w:val="007D14B5"/>
    <w:rsid w:val="007D179D"/>
    <w:rsid w:val="007D1FEE"/>
    <w:rsid w:val="007D4EF3"/>
    <w:rsid w:val="007D5062"/>
    <w:rsid w:val="007D5696"/>
    <w:rsid w:val="007D5A3D"/>
    <w:rsid w:val="007D791D"/>
    <w:rsid w:val="007E10F8"/>
    <w:rsid w:val="007E171F"/>
    <w:rsid w:val="007E47D8"/>
    <w:rsid w:val="007E4C71"/>
    <w:rsid w:val="007E516F"/>
    <w:rsid w:val="007E5D66"/>
    <w:rsid w:val="007E6263"/>
    <w:rsid w:val="007E734B"/>
    <w:rsid w:val="007E7439"/>
    <w:rsid w:val="007F06AA"/>
    <w:rsid w:val="007F10AA"/>
    <w:rsid w:val="007F2286"/>
    <w:rsid w:val="007F4219"/>
    <w:rsid w:val="0080064D"/>
    <w:rsid w:val="008014BA"/>
    <w:rsid w:val="008016D2"/>
    <w:rsid w:val="00802B1D"/>
    <w:rsid w:val="00804271"/>
    <w:rsid w:val="008060BA"/>
    <w:rsid w:val="00810C87"/>
    <w:rsid w:val="008119D2"/>
    <w:rsid w:val="008120D8"/>
    <w:rsid w:val="008145EE"/>
    <w:rsid w:val="008207EC"/>
    <w:rsid w:val="00820A31"/>
    <w:rsid w:val="008210CE"/>
    <w:rsid w:val="00823155"/>
    <w:rsid w:val="00823474"/>
    <w:rsid w:val="00823E96"/>
    <w:rsid w:val="008259C3"/>
    <w:rsid w:val="00825E69"/>
    <w:rsid w:val="008261BF"/>
    <w:rsid w:val="00826F23"/>
    <w:rsid w:val="008276F3"/>
    <w:rsid w:val="00830D31"/>
    <w:rsid w:val="008311E3"/>
    <w:rsid w:val="00833AD9"/>
    <w:rsid w:val="00833B3F"/>
    <w:rsid w:val="008340E8"/>
    <w:rsid w:val="00835272"/>
    <w:rsid w:val="008375C4"/>
    <w:rsid w:val="00843CE7"/>
    <w:rsid w:val="00844278"/>
    <w:rsid w:val="00844D93"/>
    <w:rsid w:val="00846CB9"/>
    <w:rsid w:val="008509E8"/>
    <w:rsid w:val="00852B61"/>
    <w:rsid w:val="00852BB0"/>
    <w:rsid w:val="00853232"/>
    <w:rsid w:val="00853FD6"/>
    <w:rsid w:val="00855529"/>
    <w:rsid w:val="00857084"/>
    <w:rsid w:val="008576B5"/>
    <w:rsid w:val="008578C5"/>
    <w:rsid w:val="0086059B"/>
    <w:rsid w:val="00860F76"/>
    <w:rsid w:val="00863BCC"/>
    <w:rsid w:val="00864AB8"/>
    <w:rsid w:val="0086678D"/>
    <w:rsid w:val="00873251"/>
    <w:rsid w:val="008738AA"/>
    <w:rsid w:val="00873E6B"/>
    <w:rsid w:val="0087581C"/>
    <w:rsid w:val="00875B13"/>
    <w:rsid w:val="00875D48"/>
    <w:rsid w:val="00877F8F"/>
    <w:rsid w:val="00882043"/>
    <w:rsid w:val="00882AF3"/>
    <w:rsid w:val="00885E05"/>
    <w:rsid w:val="00885FDF"/>
    <w:rsid w:val="00890167"/>
    <w:rsid w:val="00890845"/>
    <w:rsid w:val="00890AC1"/>
    <w:rsid w:val="008922C4"/>
    <w:rsid w:val="00892AB9"/>
    <w:rsid w:val="008931F6"/>
    <w:rsid w:val="00893601"/>
    <w:rsid w:val="008A0366"/>
    <w:rsid w:val="008A0504"/>
    <w:rsid w:val="008A1E57"/>
    <w:rsid w:val="008A36C1"/>
    <w:rsid w:val="008B04CC"/>
    <w:rsid w:val="008B0503"/>
    <w:rsid w:val="008B18F2"/>
    <w:rsid w:val="008B2916"/>
    <w:rsid w:val="008B3040"/>
    <w:rsid w:val="008B3501"/>
    <w:rsid w:val="008B683C"/>
    <w:rsid w:val="008C0CD3"/>
    <w:rsid w:val="008C2AB0"/>
    <w:rsid w:val="008C3BD6"/>
    <w:rsid w:val="008C3E8E"/>
    <w:rsid w:val="008C70C4"/>
    <w:rsid w:val="008C7842"/>
    <w:rsid w:val="008C7C95"/>
    <w:rsid w:val="008D1522"/>
    <w:rsid w:val="008E0592"/>
    <w:rsid w:val="008E1722"/>
    <w:rsid w:val="008E176E"/>
    <w:rsid w:val="008E2493"/>
    <w:rsid w:val="008E6269"/>
    <w:rsid w:val="008E63EB"/>
    <w:rsid w:val="008E6AA5"/>
    <w:rsid w:val="008F032B"/>
    <w:rsid w:val="008F2ABA"/>
    <w:rsid w:val="008F455A"/>
    <w:rsid w:val="008F4870"/>
    <w:rsid w:val="008F4BAB"/>
    <w:rsid w:val="008F5D31"/>
    <w:rsid w:val="008F5F77"/>
    <w:rsid w:val="00900829"/>
    <w:rsid w:val="00901CD8"/>
    <w:rsid w:val="00901EA4"/>
    <w:rsid w:val="0090354F"/>
    <w:rsid w:val="00906B02"/>
    <w:rsid w:val="00907E2C"/>
    <w:rsid w:val="009108DF"/>
    <w:rsid w:val="00911EF9"/>
    <w:rsid w:val="00912712"/>
    <w:rsid w:val="00912CBC"/>
    <w:rsid w:val="00912DF8"/>
    <w:rsid w:val="00915E23"/>
    <w:rsid w:val="0091693B"/>
    <w:rsid w:val="00916BF4"/>
    <w:rsid w:val="00917A64"/>
    <w:rsid w:val="009207FA"/>
    <w:rsid w:val="00921795"/>
    <w:rsid w:val="00922C21"/>
    <w:rsid w:val="00922DCD"/>
    <w:rsid w:val="00924F6D"/>
    <w:rsid w:val="00926531"/>
    <w:rsid w:val="00930AEF"/>
    <w:rsid w:val="00932297"/>
    <w:rsid w:val="00932381"/>
    <w:rsid w:val="009333D7"/>
    <w:rsid w:val="00933B78"/>
    <w:rsid w:val="00934ECF"/>
    <w:rsid w:val="00936FB2"/>
    <w:rsid w:val="00937195"/>
    <w:rsid w:val="009372C0"/>
    <w:rsid w:val="00937369"/>
    <w:rsid w:val="00937C5A"/>
    <w:rsid w:val="00941898"/>
    <w:rsid w:val="00942C6B"/>
    <w:rsid w:val="00942EE0"/>
    <w:rsid w:val="00945190"/>
    <w:rsid w:val="0094697C"/>
    <w:rsid w:val="00947888"/>
    <w:rsid w:val="00950230"/>
    <w:rsid w:val="009509EB"/>
    <w:rsid w:val="00952AB4"/>
    <w:rsid w:val="00952B62"/>
    <w:rsid w:val="00954509"/>
    <w:rsid w:val="00954689"/>
    <w:rsid w:val="00954A9C"/>
    <w:rsid w:val="00955EC7"/>
    <w:rsid w:val="009561E2"/>
    <w:rsid w:val="00960E07"/>
    <w:rsid w:val="009644B4"/>
    <w:rsid w:val="0096677D"/>
    <w:rsid w:val="00967568"/>
    <w:rsid w:val="00971116"/>
    <w:rsid w:val="009725F7"/>
    <w:rsid w:val="0097295E"/>
    <w:rsid w:val="00972EFF"/>
    <w:rsid w:val="009779A3"/>
    <w:rsid w:val="009810E1"/>
    <w:rsid w:val="00982F37"/>
    <w:rsid w:val="00985744"/>
    <w:rsid w:val="00987AE8"/>
    <w:rsid w:val="00990FAE"/>
    <w:rsid w:val="009934EB"/>
    <w:rsid w:val="0099353B"/>
    <w:rsid w:val="00993ACA"/>
    <w:rsid w:val="009940D7"/>
    <w:rsid w:val="0099439D"/>
    <w:rsid w:val="00994FF9"/>
    <w:rsid w:val="0099527B"/>
    <w:rsid w:val="009952AF"/>
    <w:rsid w:val="00995418"/>
    <w:rsid w:val="009961E4"/>
    <w:rsid w:val="0099625E"/>
    <w:rsid w:val="009962A7"/>
    <w:rsid w:val="00996C88"/>
    <w:rsid w:val="00997948"/>
    <w:rsid w:val="00997D90"/>
    <w:rsid w:val="009A0CF5"/>
    <w:rsid w:val="009A1B30"/>
    <w:rsid w:val="009A2013"/>
    <w:rsid w:val="009A242E"/>
    <w:rsid w:val="009A2652"/>
    <w:rsid w:val="009A466B"/>
    <w:rsid w:val="009A5958"/>
    <w:rsid w:val="009A6031"/>
    <w:rsid w:val="009A6A94"/>
    <w:rsid w:val="009A7EE2"/>
    <w:rsid w:val="009B107B"/>
    <w:rsid w:val="009B1208"/>
    <w:rsid w:val="009B12FF"/>
    <w:rsid w:val="009B1D68"/>
    <w:rsid w:val="009B21F6"/>
    <w:rsid w:val="009B3135"/>
    <w:rsid w:val="009B3509"/>
    <w:rsid w:val="009B4706"/>
    <w:rsid w:val="009B4897"/>
    <w:rsid w:val="009B49DE"/>
    <w:rsid w:val="009C0718"/>
    <w:rsid w:val="009C1CB7"/>
    <w:rsid w:val="009C22B0"/>
    <w:rsid w:val="009C340C"/>
    <w:rsid w:val="009C4F18"/>
    <w:rsid w:val="009C6777"/>
    <w:rsid w:val="009C7E1E"/>
    <w:rsid w:val="009D04B0"/>
    <w:rsid w:val="009D1D71"/>
    <w:rsid w:val="009D39F5"/>
    <w:rsid w:val="009E1BB1"/>
    <w:rsid w:val="009E23C9"/>
    <w:rsid w:val="009E31DF"/>
    <w:rsid w:val="009E399D"/>
    <w:rsid w:val="009E437F"/>
    <w:rsid w:val="009E4ADB"/>
    <w:rsid w:val="009E5B93"/>
    <w:rsid w:val="009E7BF8"/>
    <w:rsid w:val="009F09F9"/>
    <w:rsid w:val="009F209B"/>
    <w:rsid w:val="009F7241"/>
    <w:rsid w:val="00A020DC"/>
    <w:rsid w:val="00A02EC4"/>
    <w:rsid w:val="00A05C54"/>
    <w:rsid w:val="00A06230"/>
    <w:rsid w:val="00A066A0"/>
    <w:rsid w:val="00A06917"/>
    <w:rsid w:val="00A06B8D"/>
    <w:rsid w:val="00A06F02"/>
    <w:rsid w:val="00A07932"/>
    <w:rsid w:val="00A10E87"/>
    <w:rsid w:val="00A1245F"/>
    <w:rsid w:val="00A13F55"/>
    <w:rsid w:val="00A144EC"/>
    <w:rsid w:val="00A1462B"/>
    <w:rsid w:val="00A17B2B"/>
    <w:rsid w:val="00A200EB"/>
    <w:rsid w:val="00A21267"/>
    <w:rsid w:val="00A2309A"/>
    <w:rsid w:val="00A24585"/>
    <w:rsid w:val="00A24D0B"/>
    <w:rsid w:val="00A36AEA"/>
    <w:rsid w:val="00A36C93"/>
    <w:rsid w:val="00A37A98"/>
    <w:rsid w:val="00A411A8"/>
    <w:rsid w:val="00A41611"/>
    <w:rsid w:val="00A42174"/>
    <w:rsid w:val="00A42CBE"/>
    <w:rsid w:val="00A441F0"/>
    <w:rsid w:val="00A458D6"/>
    <w:rsid w:val="00A54E05"/>
    <w:rsid w:val="00A54E30"/>
    <w:rsid w:val="00A5741D"/>
    <w:rsid w:val="00A6311A"/>
    <w:rsid w:val="00A640F2"/>
    <w:rsid w:val="00A64A4F"/>
    <w:rsid w:val="00A64DD2"/>
    <w:rsid w:val="00A64F4D"/>
    <w:rsid w:val="00A6742F"/>
    <w:rsid w:val="00A71641"/>
    <w:rsid w:val="00A71F8C"/>
    <w:rsid w:val="00A727DC"/>
    <w:rsid w:val="00A733F8"/>
    <w:rsid w:val="00A74EAC"/>
    <w:rsid w:val="00A75677"/>
    <w:rsid w:val="00A7710D"/>
    <w:rsid w:val="00A77615"/>
    <w:rsid w:val="00A8016F"/>
    <w:rsid w:val="00A81449"/>
    <w:rsid w:val="00A81C95"/>
    <w:rsid w:val="00A84BE6"/>
    <w:rsid w:val="00A850EF"/>
    <w:rsid w:val="00A858F4"/>
    <w:rsid w:val="00A86430"/>
    <w:rsid w:val="00A87419"/>
    <w:rsid w:val="00A904F8"/>
    <w:rsid w:val="00A92554"/>
    <w:rsid w:val="00A92EA1"/>
    <w:rsid w:val="00A92F95"/>
    <w:rsid w:val="00A93887"/>
    <w:rsid w:val="00A93E7C"/>
    <w:rsid w:val="00A941D3"/>
    <w:rsid w:val="00A94C5B"/>
    <w:rsid w:val="00A94E30"/>
    <w:rsid w:val="00A97181"/>
    <w:rsid w:val="00AA0AA2"/>
    <w:rsid w:val="00AA1369"/>
    <w:rsid w:val="00AA22C2"/>
    <w:rsid w:val="00AA4DCF"/>
    <w:rsid w:val="00AA5D22"/>
    <w:rsid w:val="00AA652D"/>
    <w:rsid w:val="00AA6619"/>
    <w:rsid w:val="00AA6784"/>
    <w:rsid w:val="00AA7E4F"/>
    <w:rsid w:val="00AB009C"/>
    <w:rsid w:val="00AB01D9"/>
    <w:rsid w:val="00AB65C1"/>
    <w:rsid w:val="00AB74D3"/>
    <w:rsid w:val="00AB7D59"/>
    <w:rsid w:val="00AC180A"/>
    <w:rsid w:val="00AC228F"/>
    <w:rsid w:val="00AC477A"/>
    <w:rsid w:val="00AC47F3"/>
    <w:rsid w:val="00AC5F4D"/>
    <w:rsid w:val="00AC781B"/>
    <w:rsid w:val="00AD26CF"/>
    <w:rsid w:val="00AD2F1D"/>
    <w:rsid w:val="00AD4E02"/>
    <w:rsid w:val="00AD7161"/>
    <w:rsid w:val="00AD7472"/>
    <w:rsid w:val="00AE049D"/>
    <w:rsid w:val="00AE0A47"/>
    <w:rsid w:val="00AE256A"/>
    <w:rsid w:val="00AE3C06"/>
    <w:rsid w:val="00AE3CAA"/>
    <w:rsid w:val="00AE62AE"/>
    <w:rsid w:val="00AF1515"/>
    <w:rsid w:val="00AF1A3D"/>
    <w:rsid w:val="00AF4377"/>
    <w:rsid w:val="00AF4AE3"/>
    <w:rsid w:val="00AF5BFF"/>
    <w:rsid w:val="00AF6B78"/>
    <w:rsid w:val="00B013DB"/>
    <w:rsid w:val="00B01A84"/>
    <w:rsid w:val="00B02DD5"/>
    <w:rsid w:val="00B03096"/>
    <w:rsid w:val="00B04B0E"/>
    <w:rsid w:val="00B063AB"/>
    <w:rsid w:val="00B06F47"/>
    <w:rsid w:val="00B12B9F"/>
    <w:rsid w:val="00B138A2"/>
    <w:rsid w:val="00B1415D"/>
    <w:rsid w:val="00B14655"/>
    <w:rsid w:val="00B14989"/>
    <w:rsid w:val="00B14D44"/>
    <w:rsid w:val="00B16E8F"/>
    <w:rsid w:val="00B208D4"/>
    <w:rsid w:val="00B21F3B"/>
    <w:rsid w:val="00B21FD8"/>
    <w:rsid w:val="00B241D7"/>
    <w:rsid w:val="00B24CCE"/>
    <w:rsid w:val="00B27D58"/>
    <w:rsid w:val="00B31699"/>
    <w:rsid w:val="00B32D52"/>
    <w:rsid w:val="00B33FB2"/>
    <w:rsid w:val="00B35434"/>
    <w:rsid w:val="00B35A7F"/>
    <w:rsid w:val="00B35C79"/>
    <w:rsid w:val="00B361FC"/>
    <w:rsid w:val="00B37122"/>
    <w:rsid w:val="00B449E1"/>
    <w:rsid w:val="00B46A5E"/>
    <w:rsid w:val="00B47431"/>
    <w:rsid w:val="00B50C47"/>
    <w:rsid w:val="00B50FC8"/>
    <w:rsid w:val="00B52110"/>
    <w:rsid w:val="00B52C8C"/>
    <w:rsid w:val="00B5379E"/>
    <w:rsid w:val="00B54A70"/>
    <w:rsid w:val="00B56751"/>
    <w:rsid w:val="00B57254"/>
    <w:rsid w:val="00B6256E"/>
    <w:rsid w:val="00B63594"/>
    <w:rsid w:val="00B635A8"/>
    <w:rsid w:val="00B64E6F"/>
    <w:rsid w:val="00B65BC3"/>
    <w:rsid w:val="00B7058C"/>
    <w:rsid w:val="00B71D8C"/>
    <w:rsid w:val="00B72379"/>
    <w:rsid w:val="00B72BEC"/>
    <w:rsid w:val="00B76BAD"/>
    <w:rsid w:val="00B773A6"/>
    <w:rsid w:val="00B829A8"/>
    <w:rsid w:val="00B86651"/>
    <w:rsid w:val="00B86F9C"/>
    <w:rsid w:val="00B902F2"/>
    <w:rsid w:val="00B91FB9"/>
    <w:rsid w:val="00B945BB"/>
    <w:rsid w:val="00B9774E"/>
    <w:rsid w:val="00BA0AE6"/>
    <w:rsid w:val="00BA26BB"/>
    <w:rsid w:val="00BA2F8B"/>
    <w:rsid w:val="00BA4BB8"/>
    <w:rsid w:val="00BA55E6"/>
    <w:rsid w:val="00BA627E"/>
    <w:rsid w:val="00BB23B3"/>
    <w:rsid w:val="00BB3E77"/>
    <w:rsid w:val="00BB508C"/>
    <w:rsid w:val="00BB603A"/>
    <w:rsid w:val="00BB7E3C"/>
    <w:rsid w:val="00BC1746"/>
    <w:rsid w:val="00BC2DA2"/>
    <w:rsid w:val="00BC2F9A"/>
    <w:rsid w:val="00BC3AA9"/>
    <w:rsid w:val="00BC58D2"/>
    <w:rsid w:val="00BC6442"/>
    <w:rsid w:val="00BC650A"/>
    <w:rsid w:val="00BC714A"/>
    <w:rsid w:val="00BD1A9C"/>
    <w:rsid w:val="00BD23E0"/>
    <w:rsid w:val="00BD3D19"/>
    <w:rsid w:val="00BD63D1"/>
    <w:rsid w:val="00BD72FD"/>
    <w:rsid w:val="00BD7F0F"/>
    <w:rsid w:val="00BE0AA3"/>
    <w:rsid w:val="00BE186C"/>
    <w:rsid w:val="00BE2655"/>
    <w:rsid w:val="00BE36EE"/>
    <w:rsid w:val="00BE4021"/>
    <w:rsid w:val="00BE428D"/>
    <w:rsid w:val="00BE526A"/>
    <w:rsid w:val="00BE5A54"/>
    <w:rsid w:val="00BE6638"/>
    <w:rsid w:val="00BE7020"/>
    <w:rsid w:val="00BF0E50"/>
    <w:rsid w:val="00BF33FF"/>
    <w:rsid w:val="00BF3DBF"/>
    <w:rsid w:val="00BF4145"/>
    <w:rsid w:val="00BF61CD"/>
    <w:rsid w:val="00BF61FB"/>
    <w:rsid w:val="00BF79B7"/>
    <w:rsid w:val="00BF7E48"/>
    <w:rsid w:val="00C01E26"/>
    <w:rsid w:val="00C0458B"/>
    <w:rsid w:val="00C04659"/>
    <w:rsid w:val="00C04DB2"/>
    <w:rsid w:val="00C05151"/>
    <w:rsid w:val="00C10D3D"/>
    <w:rsid w:val="00C13B6B"/>
    <w:rsid w:val="00C17805"/>
    <w:rsid w:val="00C22208"/>
    <w:rsid w:val="00C2578C"/>
    <w:rsid w:val="00C27112"/>
    <w:rsid w:val="00C307F7"/>
    <w:rsid w:val="00C32817"/>
    <w:rsid w:val="00C34B3D"/>
    <w:rsid w:val="00C41AB3"/>
    <w:rsid w:val="00C45D4D"/>
    <w:rsid w:val="00C46FE9"/>
    <w:rsid w:val="00C50FF0"/>
    <w:rsid w:val="00C5241C"/>
    <w:rsid w:val="00C5701C"/>
    <w:rsid w:val="00C61248"/>
    <w:rsid w:val="00C62EBC"/>
    <w:rsid w:val="00C75751"/>
    <w:rsid w:val="00C75F01"/>
    <w:rsid w:val="00C7683D"/>
    <w:rsid w:val="00C77C8F"/>
    <w:rsid w:val="00C80121"/>
    <w:rsid w:val="00C80973"/>
    <w:rsid w:val="00C81628"/>
    <w:rsid w:val="00C829B5"/>
    <w:rsid w:val="00C83416"/>
    <w:rsid w:val="00C83DCA"/>
    <w:rsid w:val="00C84BBE"/>
    <w:rsid w:val="00C9038C"/>
    <w:rsid w:val="00C91A05"/>
    <w:rsid w:val="00C95075"/>
    <w:rsid w:val="00C9621C"/>
    <w:rsid w:val="00C97E7E"/>
    <w:rsid w:val="00CA019F"/>
    <w:rsid w:val="00CA2F26"/>
    <w:rsid w:val="00CA405B"/>
    <w:rsid w:val="00CA4A78"/>
    <w:rsid w:val="00CB20BF"/>
    <w:rsid w:val="00CB2116"/>
    <w:rsid w:val="00CB39B7"/>
    <w:rsid w:val="00CB4F4E"/>
    <w:rsid w:val="00CB585C"/>
    <w:rsid w:val="00CB607A"/>
    <w:rsid w:val="00CB6F3D"/>
    <w:rsid w:val="00CB7051"/>
    <w:rsid w:val="00CB73BD"/>
    <w:rsid w:val="00CC1030"/>
    <w:rsid w:val="00CC1C3C"/>
    <w:rsid w:val="00CC3A09"/>
    <w:rsid w:val="00CC4636"/>
    <w:rsid w:val="00CD03E3"/>
    <w:rsid w:val="00CD1597"/>
    <w:rsid w:val="00CD2B7C"/>
    <w:rsid w:val="00CD2F34"/>
    <w:rsid w:val="00CD7137"/>
    <w:rsid w:val="00CD742D"/>
    <w:rsid w:val="00CE022A"/>
    <w:rsid w:val="00CE2C7C"/>
    <w:rsid w:val="00CE31B7"/>
    <w:rsid w:val="00CE3599"/>
    <w:rsid w:val="00CE38A3"/>
    <w:rsid w:val="00CE671E"/>
    <w:rsid w:val="00CE7B3E"/>
    <w:rsid w:val="00CF2A71"/>
    <w:rsid w:val="00CF2A93"/>
    <w:rsid w:val="00CF3034"/>
    <w:rsid w:val="00CF4940"/>
    <w:rsid w:val="00CF4E71"/>
    <w:rsid w:val="00CF5666"/>
    <w:rsid w:val="00CF6526"/>
    <w:rsid w:val="00CF66CC"/>
    <w:rsid w:val="00D00172"/>
    <w:rsid w:val="00D0026D"/>
    <w:rsid w:val="00D00D32"/>
    <w:rsid w:val="00D01185"/>
    <w:rsid w:val="00D036B8"/>
    <w:rsid w:val="00D04F96"/>
    <w:rsid w:val="00D070C3"/>
    <w:rsid w:val="00D10ACD"/>
    <w:rsid w:val="00D11A24"/>
    <w:rsid w:val="00D12444"/>
    <w:rsid w:val="00D14412"/>
    <w:rsid w:val="00D14CFB"/>
    <w:rsid w:val="00D15A10"/>
    <w:rsid w:val="00D15DF0"/>
    <w:rsid w:val="00D2093C"/>
    <w:rsid w:val="00D214D8"/>
    <w:rsid w:val="00D21764"/>
    <w:rsid w:val="00D2336C"/>
    <w:rsid w:val="00D234C4"/>
    <w:rsid w:val="00D3315A"/>
    <w:rsid w:val="00D37058"/>
    <w:rsid w:val="00D3763E"/>
    <w:rsid w:val="00D37BDD"/>
    <w:rsid w:val="00D37D0A"/>
    <w:rsid w:val="00D401C1"/>
    <w:rsid w:val="00D40ACC"/>
    <w:rsid w:val="00D412DB"/>
    <w:rsid w:val="00D426D2"/>
    <w:rsid w:val="00D45EBB"/>
    <w:rsid w:val="00D54C6E"/>
    <w:rsid w:val="00D62794"/>
    <w:rsid w:val="00D63FF7"/>
    <w:rsid w:val="00D645AB"/>
    <w:rsid w:val="00D64A00"/>
    <w:rsid w:val="00D66AAB"/>
    <w:rsid w:val="00D66B68"/>
    <w:rsid w:val="00D719B8"/>
    <w:rsid w:val="00D74903"/>
    <w:rsid w:val="00D74E7C"/>
    <w:rsid w:val="00D75215"/>
    <w:rsid w:val="00D7566D"/>
    <w:rsid w:val="00D75CE6"/>
    <w:rsid w:val="00D7711E"/>
    <w:rsid w:val="00D77D43"/>
    <w:rsid w:val="00D84854"/>
    <w:rsid w:val="00D86400"/>
    <w:rsid w:val="00D905F3"/>
    <w:rsid w:val="00D9230F"/>
    <w:rsid w:val="00D940B2"/>
    <w:rsid w:val="00D96CFC"/>
    <w:rsid w:val="00DA42D6"/>
    <w:rsid w:val="00DA5F3B"/>
    <w:rsid w:val="00DB5EA6"/>
    <w:rsid w:val="00DB7158"/>
    <w:rsid w:val="00DC04ED"/>
    <w:rsid w:val="00DC056E"/>
    <w:rsid w:val="00DC156B"/>
    <w:rsid w:val="00DC42F2"/>
    <w:rsid w:val="00DC59F6"/>
    <w:rsid w:val="00DC5A52"/>
    <w:rsid w:val="00DD02B1"/>
    <w:rsid w:val="00DD08A0"/>
    <w:rsid w:val="00DD26F2"/>
    <w:rsid w:val="00DD2E87"/>
    <w:rsid w:val="00DD3607"/>
    <w:rsid w:val="00DD5538"/>
    <w:rsid w:val="00DD5DA6"/>
    <w:rsid w:val="00DE226B"/>
    <w:rsid w:val="00DE3C8E"/>
    <w:rsid w:val="00DE3CA2"/>
    <w:rsid w:val="00DE47A8"/>
    <w:rsid w:val="00DE5C1F"/>
    <w:rsid w:val="00DE6593"/>
    <w:rsid w:val="00DF0586"/>
    <w:rsid w:val="00DF07AC"/>
    <w:rsid w:val="00DF16A2"/>
    <w:rsid w:val="00DF1A62"/>
    <w:rsid w:val="00DF20A5"/>
    <w:rsid w:val="00DF2610"/>
    <w:rsid w:val="00DF28B8"/>
    <w:rsid w:val="00DF2CE1"/>
    <w:rsid w:val="00DF5C17"/>
    <w:rsid w:val="00DF62EA"/>
    <w:rsid w:val="00E00C6A"/>
    <w:rsid w:val="00E03A51"/>
    <w:rsid w:val="00E048A3"/>
    <w:rsid w:val="00E0516A"/>
    <w:rsid w:val="00E06E39"/>
    <w:rsid w:val="00E1070A"/>
    <w:rsid w:val="00E10FA4"/>
    <w:rsid w:val="00E12F79"/>
    <w:rsid w:val="00E1326B"/>
    <w:rsid w:val="00E13578"/>
    <w:rsid w:val="00E1365F"/>
    <w:rsid w:val="00E1404E"/>
    <w:rsid w:val="00E14321"/>
    <w:rsid w:val="00E14964"/>
    <w:rsid w:val="00E1571D"/>
    <w:rsid w:val="00E165FC"/>
    <w:rsid w:val="00E1673F"/>
    <w:rsid w:val="00E20FFC"/>
    <w:rsid w:val="00E21159"/>
    <w:rsid w:val="00E22A77"/>
    <w:rsid w:val="00E232EC"/>
    <w:rsid w:val="00E25F07"/>
    <w:rsid w:val="00E26561"/>
    <w:rsid w:val="00E27755"/>
    <w:rsid w:val="00E27C4E"/>
    <w:rsid w:val="00E30BEF"/>
    <w:rsid w:val="00E3318C"/>
    <w:rsid w:val="00E33726"/>
    <w:rsid w:val="00E345C6"/>
    <w:rsid w:val="00E3489C"/>
    <w:rsid w:val="00E35A92"/>
    <w:rsid w:val="00E35FD1"/>
    <w:rsid w:val="00E4154A"/>
    <w:rsid w:val="00E4185A"/>
    <w:rsid w:val="00E42A38"/>
    <w:rsid w:val="00E440D1"/>
    <w:rsid w:val="00E452FC"/>
    <w:rsid w:val="00E46332"/>
    <w:rsid w:val="00E47B0A"/>
    <w:rsid w:val="00E47B52"/>
    <w:rsid w:val="00E5110C"/>
    <w:rsid w:val="00E54E5E"/>
    <w:rsid w:val="00E555D6"/>
    <w:rsid w:val="00E70052"/>
    <w:rsid w:val="00E76614"/>
    <w:rsid w:val="00E82848"/>
    <w:rsid w:val="00E83388"/>
    <w:rsid w:val="00E8352A"/>
    <w:rsid w:val="00E83A22"/>
    <w:rsid w:val="00E84CDB"/>
    <w:rsid w:val="00E84D02"/>
    <w:rsid w:val="00E8502D"/>
    <w:rsid w:val="00E85EDB"/>
    <w:rsid w:val="00E86E50"/>
    <w:rsid w:val="00E872E0"/>
    <w:rsid w:val="00E87BAC"/>
    <w:rsid w:val="00E87F75"/>
    <w:rsid w:val="00E91D96"/>
    <w:rsid w:val="00E93AD0"/>
    <w:rsid w:val="00EA061A"/>
    <w:rsid w:val="00EA28FC"/>
    <w:rsid w:val="00EA3DD1"/>
    <w:rsid w:val="00EA4348"/>
    <w:rsid w:val="00EA6FB1"/>
    <w:rsid w:val="00EA7E99"/>
    <w:rsid w:val="00EB6779"/>
    <w:rsid w:val="00EC1169"/>
    <w:rsid w:val="00EC160A"/>
    <w:rsid w:val="00EC1DD1"/>
    <w:rsid w:val="00EC1F4E"/>
    <w:rsid w:val="00EC33F4"/>
    <w:rsid w:val="00EC53B4"/>
    <w:rsid w:val="00ED306B"/>
    <w:rsid w:val="00ED3BC2"/>
    <w:rsid w:val="00ED3F68"/>
    <w:rsid w:val="00ED608B"/>
    <w:rsid w:val="00ED6382"/>
    <w:rsid w:val="00EE0CB4"/>
    <w:rsid w:val="00EE185F"/>
    <w:rsid w:val="00EE4086"/>
    <w:rsid w:val="00EE77FA"/>
    <w:rsid w:val="00EF03E3"/>
    <w:rsid w:val="00EF101C"/>
    <w:rsid w:val="00EF2E39"/>
    <w:rsid w:val="00EF3339"/>
    <w:rsid w:val="00EF3E71"/>
    <w:rsid w:val="00EF6AEB"/>
    <w:rsid w:val="00EF6F43"/>
    <w:rsid w:val="00EF701F"/>
    <w:rsid w:val="00F005AD"/>
    <w:rsid w:val="00F005BD"/>
    <w:rsid w:val="00F01174"/>
    <w:rsid w:val="00F01707"/>
    <w:rsid w:val="00F0175B"/>
    <w:rsid w:val="00F026D3"/>
    <w:rsid w:val="00F0282B"/>
    <w:rsid w:val="00F04925"/>
    <w:rsid w:val="00F04F59"/>
    <w:rsid w:val="00F05803"/>
    <w:rsid w:val="00F05BFE"/>
    <w:rsid w:val="00F12238"/>
    <w:rsid w:val="00F131B9"/>
    <w:rsid w:val="00F14B69"/>
    <w:rsid w:val="00F1553C"/>
    <w:rsid w:val="00F1579A"/>
    <w:rsid w:val="00F165FC"/>
    <w:rsid w:val="00F16898"/>
    <w:rsid w:val="00F2366F"/>
    <w:rsid w:val="00F238EF"/>
    <w:rsid w:val="00F2433B"/>
    <w:rsid w:val="00F24F89"/>
    <w:rsid w:val="00F25CA8"/>
    <w:rsid w:val="00F27C55"/>
    <w:rsid w:val="00F30874"/>
    <w:rsid w:val="00F32615"/>
    <w:rsid w:val="00F330BB"/>
    <w:rsid w:val="00F355D0"/>
    <w:rsid w:val="00F370E8"/>
    <w:rsid w:val="00F40332"/>
    <w:rsid w:val="00F4402B"/>
    <w:rsid w:val="00F4505B"/>
    <w:rsid w:val="00F45F87"/>
    <w:rsid w:val="00F46486"/>
    <w:rsid w:val="00F467E8"/>
    <w:rsid w:val="00F47F0B"/>
    <w:rsid w:val="00F507B9"/>
    <w:rsid w:val="00F52BDF"/>
    <w:rsid w:val="00F57D27"/>
    <w:rsid w:val="00F608CE"/>
    <w:rsid w:val="00F62B40"/>
    <w:rsid w:val="00F64CC1"/>
    <w:rsid w:val="00F654F8"/>
    <w:rsid w:val="00F668AC"/>
    <w:rsid w:val="00F7131D"/>
    <w:rsid w:val="00F71514"/>
    <w:rsid w:val="00F72917"/>
    <w:rsid w:val="00F72CEA"/>
    <w:rsid w:val="00F76C0F"/>
    <w:rsid w:val="00F80597"/>
    <w:rsid w:val="00F80E78"/>
    <w:rsid w:val="00F831E9"/>
    <w:rsid w:val="00F83BAC"/>
    <w:rsid w:val="00F84CCA"/>
    <w:rsid w:val="00F85379"/>
    <w:rsid w:val="00F85E82"/>
    <w:rsid w:val="00F867D6"/>
    <w:rsid w:val="00F90073"/>
    <w:rsid w:val="00F9156E"/>
    <w:rsid w:val="00F94030"/>
    <w:rsid w:val="00F94555"/>
    <w:rsid w:val="00F947B9"/>
    <w:rsid w:val="00F94E31"/>
    <w:rsid w:val="00F95A2B"/>
    <w:rsid w:val="00F9654C"/>
    <w:rsid w:val="00F96574"/>
    <w:rsid w:val="00F97873"/>
    <w:rsid w:val="00FA0056"/>
    <w:rsid w:val="00FA107F"/>
    <w:rsid w:val="00FA1335"/>
    <w:rsid w:val="00FA1528"/>
    <w:rsid w:val="00FA1FE1"/>
    <w:rsid w:val="00FA23F3"/>
    <w:rsid w:val="00FA2613"/>
    <w:rsid w:val="00FA2C66"/>
    <w:rsid w:val="00FA41D4"/>
    <w:rsid w:val="00FA4719"/>
    <w:rsid w:val="00FA4A17"/>
    <w:rsid w:val="00FA4D4E"/>
    <w:rsid w:val="00FA6F3A"/>
    <w:rsid w:val="00FA744B"/>
    <w:rsid w:val="00FB047E"/>
    <w:rsid w:val="00FB0946"/>
    <w:rsid w:val="00FB1985"/>
    <w:rsid w:val="00FB2064"/>
    <w:rsid w:val="00FB3FB2"/>
    <w:rsid w:val="00FB4939"/>
    <w:rsid w:val="00FB5F27"/>
    <w:rsid w:val="00FB5F8A"/>
    <w:rsid w:val="00FB6AB9"/>
    <w:rsid w:val="00FB743B"/>
    <w:rsid w:val="00FC0109"/>
    <w:rsid w:val="00FC233B"/>
    <w:rsid w:val="00FC23AE"/>
    <w:rsid w:val="00FC341E"/>
    <w:rsid w:val="00FC6549"/>
    <w:rsid w:val="00FD0B72"/>
    <w:rsid w:val="00FD12D5"/>
    <w:rsid w:val="00FD14A2"/>
    <w:rsid w:val="00FD2B3F"/>
    <w:rsid w:val="00FD3C9B"/>
    <w:rsid w:val="00FD61AF"/>
    <w:rsid w:val="00FD6379"/>
    <w:rsid w:val="00FD6D8F"/>
    <w:rsid w:val="00FE2FB1"/>
    <w:rsid w:val="00FE3681"/>
    <w:rsid w:val="00FE3B0A"/>
    <w:rsid w:val="00FE4BBC"/>
    <w:rsid w:val="00FE654C"/>
    <w:rsid w:val="00FF012F"/>
    <w:rsid w:val="00FF15A3"/>
    <w:rsid w:val="00FF3B63"/>
    <w:rsid w:val="00FF5605"/>
    <w:rsid w:val="00FF59B3"/>
    <w:rsid w:val="00FF653F"/>
    <w:rsid w:val="00FF702F"/>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554F8E-BF90-46FE-99D7-1A0211D3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B2"/>
    <w:rPr>
      <w:sz w:val="24"/>
      <w:szCs w:val="24"/>
    </w:rPr>
  </w:style>
  <w:style w:type="paragraph" w:styleId="1">
    <w:name w:val="heading 1"/>
    <w:basedOn w:val="a"/>
    <w:next w:val="a"/>
    <w:link w:val="10"/>
    <w:qFormat/>
    <w:rsid w:val="00D331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331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6043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16EB2"/>
    <w:pPr>
      <w:widowControl w:val="0"/>
      <w:autoSpaceDE w:val="0"/>
      <w:autoSpaceDN w:val="0"/>
    </w:pPr>
    <w:rPr>
      <w:sz w:val="24"/>
    </w:rPr>
  </w:style>
  <w:style w:type="paragraph" w:customStyle="1" w:styleId="ConsPlusNonformat">
    <w:name w:val="ConsPlusNonformat"/>
    <w:rsid w:val="00716EB2"/>
    <w:pPr>
      <w:widowControl w:val="0"/>
      <w:autoSpaceDE w:val="0"/>
      <w:autoSpaceDN w:val="0"/>
    </w:pPr>
    <w:rPr>
      <w:rFonts w:ascii="Courier New" w:hAnsi="Courier New" w:cs="Courier New"/>
    </w:rPr>
  </w:style>
  <w:style w:type="paragraph" w:customStyle="1" w:styleId="ConsNormal">
    <w:name w:val="ConsNormal"/>
    <w:rsid w:val="00391197"/>
    <w:pPr>
      <w:widowControl w:val="0"/>
      <w:autoSpaceDE w:val="0"/>
      <w:autoSpaceDN w:val="0"/>
      <w:adjustRightInd w:val="0"/>
      <w:ind w:right="19772" w:firstLine="720"/>
    </w:pPr>
    <w:rPr>
      <w:rFonts w:ascii="Arial" w:hAnsi="Arial" w:cs="Arial"/>
    </w:rPr>
  </w:style>
  <w:style w:type="paragraph" w:styleId="a3">
    <w:name w:val="footer"/>
    <w:basedOn w:val="a"/>
    <w:rsid w:val="00F24F89"/>
    <w:pPr>
      <w:tabs>
        <w:tab w:val="center" w:pos="4677"/>
        <w:tab w:val="right" w:pos="9355"/>
      </w:tabs>
    </w:pPr>
  </w:style>
  <w:style w:type="character" w:styleId="a4">
    <w:name w:val="page number"/>
    <w:basedOn w:val="a0"/>
    <w:rsid w:val="00F24F89"/>
  </w:style>
  <w:style w:type="character" w:customStyle="1" w:styleId="30">
    <w:name w:val="Заголовок 3 Знак"/>
    <w:basedOn w:val="a0"/>
    <w:link w:val="3"/>
    <w:uiPriority w:val="9"/>
    <w:rsid w:val="0060430E"/>
    <w:rPr>
      <w:b/>
      <w:bCs/>
      <w:sz w:val="27"/>
      <w:szCs w:val="27"/>
    </w:rPr>
  </w:style>
  <w:style w:type="paragraph" w:customStyle="1" w:styleId="formattext">
    <w:name w:val="formattext"/>
    <w:basedOn w:val="a"/>
    <w:rsid w:val="0060430E"/>
    <w:pPr>
      <w:spacing w:before="100" w:beforeAutospacing="1" w:after="100" w:afterAutospacing="1"/>
    </w:pPr>
  </w:style>
  <w:style w:type="paragraph" w:styleId="31">
    <w:name w:val="Body Text Indent 3"/>
    <w:basedOn w:val="a"/>
    <w:link w:val="32"/>
    <w:uiPriority w:val="99"/>
    <w:rsid w:val="003B41F0"/>
    <w:pPr>
      <w:spacing w:after="120" w:line="360" w:lineRule="exact"/>
      <w:ind w:left="283" w:firstLine="709"/>
      <w:jc w:val="both"/>
    </w:pPr>
    <w:rPr>
      <w:sz w:val="16"/>
      <w:szCs w:val="16"/>
    </w:rPr>
  </w:style>
  <w:style w:type="character" w:customStyle="1" w:styleId="32">
    <w:name w:val="Основной текст с отступом 3 Знак"/>
    <w:basedOn w:val="a0"/>
    <w:link w:val="31"/>
    <w:uiPriority w:val="99"/>
    <w:rsid w:val="003B41F0"/>
    <w:rPr>
      <w:sz w:val="16"/>
      <w:szCs w:val="16"/>
    </w:rPr>
  </w:style>
  <w:style w:type="paragraph" w:styleId="a5">
    <w:name w:val="Balloon Text"/>
    <w:basedOn w:val="a"/>
    <w:link w:val="a6"/>
    <w:semiHidden/>
    <w:unhideWhenUsed/>
    <w:rsid w:val="00A64A4F"/>
    <w:rPr>
      <w:rFonts w:ascii="Segoe UI" w:hAnsi="Segoe UI" w:cs="Segoe UI"/>
      <w:sz w:val="18"/>
      <w:szCs w:val="18"/>
    </w:rPr>
  </w:style>
  <w:style w:type="character" w:customStyle="1" w:styleId="a6">
    <w:name w:val="Текст выноски Знак"/>
    <w:basedOn w:val="a0"/>
    <w:link w:val="a5"/>
    <w:semiHidden/>
    <w:rsid w:val="00A64A4F"/>
    <w:rPr>
      <w:rFonts w:ascii="Segoe UI" w:hAnsi="Segoe UI" w:cs="Segoe UI"/>
      <w:sz w:val="18"/>
      <w:szCs w:val="18"/>
    </w:rPr>
  </w:style>
  <w:style w:type="paragraph" w:styleId="a7">
    <w:name w:val="Body Text Indent"/>
    <w:basedOn w:val="a"/>
    <w:link w:val="a8"/>
    <w:rsid w:val="00882AF3"/>
    <w:pPr>
      <w:spacing w:after="120"/>
      <w:ind w:left="283"/>
    </w:pPr>
    <w:rPr>
      <w:lang w:val="x-none" w:eastAsia="x-none"/>
    </w:rPr>
  </w:style>
  <w:style w:type="character" w:customStyle="1" w:styleId="a8">
    <w:name w:val="Основной текст с отступом Знак"/>
    <w:basedOn w:val="a0"/>
    <w:link w:val="a7"/>
    <w:rsid w:val="00882AF3"/>
    <w:rPr>
      <w:sz w:val="24"/>
      <w:szCs w:val="24"/>
      <w:lang w:val="x-none" w:eastAsia="x-none"/>
    </w:rPr>
  </w:style>
  <w:style w:type="paragraph" w:styleId="a9">
    <w:name w:val="No Spacing"/>
    <w:basedOn w:val="a"/>
    <w:link w:val="aa"/>
    <w:uiPriority w:val="99"/>
    <w:qFormat/>
    <w:rsid w:val="00882AF3"/>
    <w:rPr>
      <w:rFonts w:ascii="Cambria" w:hAnsi="Cambria"/>
      <w:sz w:val="22"/>
      <w:szCs w:val="22"/>
      <w:lang w:val="en-US" w:eastAsia="en-US" w:bidi="en-US"/>
    </w:rPr>
  </w:style>
  <w:style w:type="character" w:customStyle="1" w:styleId="aa">
    <w:name w:val="Без интервала Знак"/>
    <w:link w:val="a9"/>
    <w:uiPriority w:val="99"/>
    <w:rsid w:val="00882AF3"/>
    <w:rPr>
      <w:rFonts w:ascii="Cambria" w:hAnsi="Cambria"/>
      <w:sz w:val="22"/>
      <w:szCs w:val="22"/>
      <w:lang w:val="en-US" w:eastAsia="en-US" w:bidi="en-US"/>
    </w:rPr>
  </w:style>
  <w:style w:type="table" w:styleId="ab">
    <w:name w:val="Table Grid"/>
    <w:basedOn w:val="a1"/>
    <w:rsid w:val="00D90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6D6922"/>
    <w:rPr>
      <w:rFonts w:ascii="Times New Roman" w:hAnsi="Times New Roman" w:cs="Times New Roman"/>
      <w:b/>
      <w:bCs/>
      <w:sz w:val="18"/>
      <w:szCs w:val="18"/>
    </w:rPr>
  </w:style>
  <w:style w:type="paragraph" w:styleId="33">
    <w:name w:val="Body Text 3"/>
    <w:basedOn w:val="a"/>
    <w:link w:val="34"/>
    <w:rsid w:val="006D6922"/>
    <w:pPr>
      <w:spacing w:after="120"/>
    </w:pPr>
    <w:rPr>
      <w:sz w:val="16"/>
      <w:szCs w:val="16"/>
      <w:lang w:val="x-none" w:eastAsia="x-none"/>
    </w:rPr>
  </w:style>
  <w:style w:type="character" w:customStyle="1" w:styleId="34">
    <w:name w:val="Основной текст 3 Знак"/>
    <w:basedOn w:val="a0"/>
    <w:link w:val="33"/>
    <w:rsid w:val="006D6922"/>
    <w:rPr>
      <w:sz w:val="16"/>
      <w:szCs w:val="16"/>
      <w:lang w:val="x-none" w:eastAsia="x-none"/>
    </w:rPr>
  </w:style>
  <w:style w:type="paragraph" w:customStyle="1" w:styleId="ac">
    <w:name w:val="таблица_название"/>
    <w:basedOn w:val="a"/>
    <w:rsid w:val="0070241F"/>
    <w:pPr>
      <w:keepNext/>
      <w:spacing w:line="360" w:lineRule="auto"/>
      <w:ind w:firstLine="709"/>
      <w:jc w:val="right"/>
    </w:pPr>
    <w:rPr>
      <w:rFonts w:ascii="Arial" w:hAnsi="Arial"/>
      <w:color w:val="000000"/>
      <w:sz w:val="20"/>
      <w:szCs w:val="20"/>
    </w:rPr>
  </w:style>
  <w:style w:type="paragraph" w:customStyle="1" w:styleId="ad">
    <w:name w:val="таблица_текст"/>
    <w:basedOn w:val="a"/>
    <w:rsid w:val="0070241F"/>
    <w:pPr>
      <w:keepNext/>
      <w:ind w:left="80" w:firstLine="709"/>
      <w:jc w:val="both"/>
    </w:pPr>
    <w:rPr>
      <w:rFonts w:ascii="Arial" w:hAnsi="Arial"/>
      <w:snapToGrid w:val="0"/>
      <w:color w:val="000000"/>
      <w:sz w:val="18"/>
      <w:szCs w:val="20"/>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nhideWhenUsed/>
    <w:qFormat/>
    <w:rsid w:val="0070241F"/>
    <w:pPr>
      <w:ind w:left="720"/>
      <w:contextualSpacing/>
    </w:pPr>
  </w:style>
  <w:style w:type="paragraph" w:styleId="af0">
    <w:name w:val="List Paragraph"/>
    <w:basedOn w:val="a"/>
    <w:link w:val="af1"/>
    <w:uiPriority w:val="99"/>
    <w:qFormat/>
    <w:rsid w:val="00586C77"/>
    <w:pPr>
      <w:ind w:left="720"/>
      <w:contextualSpacing/>
    </w:pPr>
  </w:style>
  <w:style w:type="paragraph" w:customStyle="1" w:styleId="11">
    <w:name w:val="заголовок 1"/>
    <w:basedOn w:val="a"/>
    <w:next w:val="a"/>
    <w:rsid w:val="00495DB4"/>
    <w:pPr>
      <w:keepNext/>
      <w:ind w:right="-568"/>
      <w:jc w:val="center"/>
    </w:pPr>
    <w:rPr>
      <w:b/>
      <w:sz w:val="32"/>
      <w:szCs w:val="20"/>
    </w:rPr>
  </w:style>
  <w:style w:type="paragraph" w:customStyle="1" w:styleId="21">
    <w:name w:val="Основной текст 21"/>
    <w:basedOn w:val="a"/>
    <w:rsid w:val="00745C58"/>
    <w:pPr>
      <w:widowControl w:val="0"/>
      <w:overflowPunct w:val="0"/>
      <w:autoSpaceDE w:val="0"/>
      <w:autoSpaceDN w:val="0"/>
      <w:adjustRightInd w:val="0"/>
      <w:ind w:firstLine="709"/>
      <w:jc w:val="both"/>
      <w:textAlignment w:val="baseline"/>
    </w:pPr>
    <w:rPr>
      <w:sz w:val="26"/>
    </w:rPr>
  </w:style>
  <w:style w:type="character" w:customStyle="1" w:styleId="20">
    <w:name w:val="Заголовок 2 Знак"/>
    <w:basedOn w:val="a0"/>
    <w:link w:val="2"/>
    <w:rsid w:val="00D3315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9"/>
    <w:rsid w:val="00D3315A"/>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D3315A"/>
    <w:rPr>
      <w:sz w:val="24"/>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6311A"/>
    <w:rPr>
      <w:sz w:val="24"/>
      <w:szCs w:val="24"/>
    </w:rPr>
  </w:style>
  <w:style w:type="table" w:customStyle="1" w:styleId="110">
    <w:name w:val="Сетка таблицы11"/>
    <w:uiPriority w:val="99"/>
    <w:rsid w:val="000E08F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locked/>
    <w:rsid w:val="00670970"/>
    <w:rPr>
      <w:sz w:val="24"/>
      <w:szCs w:val="24"/>
    </w:rPr>
  </w:style>
  <w:style w:type="character" w:customStyle="1" w:styleId="12">
    <w:name w:val="Абзац списка Знак1"/>
    <w:uiPriority w:val="99"/>
    <w:locked/>
    <w:rsid w:val="00272B4F"/>
    <w:rPr>
      <w:rFonts w:ascii="Calibri" w:hAnsi="Calibri"/>
      <w:sz w:val="22"/>
      <w:lang w:val="ru-RU" w:eastAsia="en-US"/>
    </w:rPr>
  </w:style>
  <w:style w:type="paragraph" w:styleId="af2">
    <w:name w:val="Body Text"/>
    <w:basedOn w:val="a"/>
    <w:link w:val="af3"/>
    <w:uiPriority w:val="99"/>
    <w:rsid w:val="005B373D"/>
    <w:pPr>
      <w:spacing w:after="120"/>
    </w:pPr>
    <w:rPr>
      <w:szCs w:val="20"/>
    </w:rPr>
  </w:style>
  <w:style w:type="character" w:customStyle="1" w:styleId="af3">
    <w:name w:val="Основной текст Знак"/>
    <w:basedOn w:val="a0"/>
    <w:link w:val="af2"/>
    <w:uiPriority w:val="99"/>
    <w:rsid w:val="005B373D"/>
    <w:rPr>
      <w:sz w:val="24"/>
    </w:rPr>
  </w:style>
  <w:style w:type="character" w:styleId="af4">
    <w:name w:val="Hyperlink"/>
    <w:uiPriority w:val="99"/>
    <w:rsid w:val="00792836"/>
    <w:rPr>
      <w:rFonts w:cs="Times New Roman"/>
      <w:color w:val="EA141F"/>
      <w:u w:val="none"/>
      <w:effect w:val="none"/>
    </w:rPr>
  </w:style>
  <w:style w:type="paragraph" w:styleId="22">
    <w:name w:val="Body Text Indent 2"/>
    <w:basedOn w:val="a"/>
    <w:link w:val="23"/>
    <w:unhideWhenUsed/>
    <w:rsid w:val="00C34B3D"/>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rsid w:val="00C34B3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8001">
      <w:bodyDiv w:val="1"/>
      <w:marLeft w:val="0"/>
      <w:marRight w:val="0"/>
      <w:marTop w:val="0"/>
      <w:marBottom w:val="0"/>
      <w:divBdr>
        <w:top w:val="none" w:sz="0" w:space="0" w:color="auto"/>
        <w:left w:val="none" w:sz="0" w:space="0" w:color="auto"/>
        <w:bottom w:val="none" w:sz="0" w:space="0" w:color="auto"/>
        <w:right w:val="none" w:sz="0" w:space="0" w:color="auto"/>
      </w:divBdr>
    </w:div>
    <w:div w:id="1508984455">
      <w:bodyDiv w:val="1"/>
      <w:marLeft w:val="0"/>
      <w:marRight w:val="0"/>
      <w:marTop w:val="0"/>
      <w:marBottom w:val="0"/>
      <w:divBdr>
        <w:top w:val="none" w:sz="0" w:space="0" w:color="auto"/>
        <w:left w:val="none" w:sz="0" w:space="0" w:color="auto"/>
        <w:bottom w:val="none" w:sz="0" w:space="0" w:color="auto"/>
        <w:right w:val="none" w:sz="0" w:space="0" w:color="auto"/>
      </w:divBdr>
    </w:div>
    <w:div w:id="2125034924">
      <w:bodyDiv w:val="1"/>
      <w:marLeft w:val="0"/>
      <w:marRight w:val="0"/>
      <w:marTop w:val="0"/>
      <w:marBottom w:val="0"/>
      <w:divBdr>
        <w:top w:val="none" w:sz="0" w:space="0" w:color="auto"/>
        <w:left w:val="none" w:sz="0" w:space="0" w:color="auto"/>
        <w:bottom w:val="none" w:sz="0" w:space="0" w:color="auto"/>
        <w:right w:val="none" w:sz="0" w:space="0" w:color="auto"/>
      </w:divBdr>
      <w:divsChild>
        <w:div w:id="534343257">
          <w:marLeft w:val="0"/>
          <w:marRight w:val="0"/>
          <w:marTop w:val="0"/>
          <w:marBottom w:val="0"/>
          <w:divBdr>
            <w:top w:val="none" w:sz="0" w:space="0" w:color="auto"/>
            <w:left w:val="none" w:sz="0" w:space="0" w:color="auto"/>
            <w:bottom w:val="none" w:sz="0" w:space="0" w:color="auto"/>
            <w:right w:val="none" w:sz="0" w:space="0" w:color="auto"/>
          </w:divBdr>
          <w:divsChild>
            <w:div w:id="287205489">
              <w:marLeft w:val="0"/>
              <w:marRight w:val="0"/>
              <w:marTop w:val="0"/>
              <w:marBottom w:val="0"/>
              <w:divBdr>
                <w:top w:val="none" w:sz="0" w:space="0" w:color="auto"/>
                <w:left w:val="none" w:sz="0" w:space="0" w:color="auto"/>
                <w:bottom w:val="none" w:sz="0" w:space="0" w:color="auto"/>
                <w:right w:val="none" w:sz="0" w:space="0" w:color="auto"/>
              </w:divBdr>
            </w:div>
            <w:div w:id="1360738721">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 w:id="18812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447A6-218D-4F5A-9CBD-46A23427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39</Pages>
  <Words>15430</Words>
  <Characters>87953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103177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o.beljavskaja</dc:creator>
  <cp:lastModifiedBy>ADMIN</cp:lastModifiedBy>
  <cp:revision>350</cp:revision>
  <cp:lastPrinted>2023-10-16T06:10:00Z</cp:lastPrinted>
  <dcterms:created xsi:type="dcterms:W3CDTF">2020-12-24T06:43:00Z</dcterms:created>
  <dcterms:modified xsi:type="dcterms:W3CDTF">2023-10-19T07:54:00Z</dcterms:modified>
</cp:coreProperties>
</file>