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82" w:rsidRDefault="00087182" w:rsidP="00087182">
      <w:pPr>
        <w:jc w:val="center"/>
        <w:rPr>
          <w:rFonts w:ascii="Times New Roman" w:hAnsi="Times New Roman"/>
          <w:b/>
          <w:sz w:val="28"/>
        </w:rPr>
      </w:pPr>
      <w:r w:rsidRPr="00A33A90">
        <w:rPr>
          <w:rFonts w:ascii="Times New Roman" w:hAnsi="Times New Roman"/>
          <w:b/>
          <w:sz w:val="28"/>
        </w:rPr>
        <w:t>ВМЕСТЕ ПРОТИВ КОРРУПЦИИ</w:t>
      </w:r>
    </w:p>
    <w:p w:rsidR="00A33A90" w:rsidRPr="00B23A64" w:rsidRDefault="00A33A90" w:rsidP="00A33A90">
      <w:pPr>
        <w:shd w:val="clear" w:color="auto" w:fill="FFFFFF"/>
        <w:spacing w:after="0"/>
        <w:ind w:left="3969"/>
        <w:jc w:val="both"/>
        <w:rPr>
          <w:rFonts w:ascii="Times New Roman" w:hAnsi="Times New Roman"/>
          <w:b/>
          <w:i/>
          <w:sz w:val="20"/>
          <w:szCs w:val="20"/>
        </w:rPr>
      </w:pPr>
      <w:r w:rsidRPr="00B23A64">
        <w:rPr>
          <w:rFonts w:ascii="Times New Roman" w:hAnsi="Times New Roman"/>
          <w:b/>
          <w:i/>
          <w:sz w:val="20"/>
          <w:szCs w:val="20"/>
        </w:rPr>
        <w:t>«Покупающие власть за деньги привыкают извлекать из нее прибыль». «Самое главное при всяком государственном устройстве - устроить дело так, чтобы должностным лицам невозможно было наживаться».</w:t>
      </w:r>
    </w:p>
    <w:p w:rsidR="00A33A90" w:rsidRDefault="00A33A90" w:rsidP="00A33A90">
      <w:pPr>
        <w:shd w:val="clear" w:color="auto" w:fill="FFFFFF"/>
        <w:spacing w:after="0"/>
        <w:ind w:left="3969"/>
        <w:jc w:val="right"/>
        <w:rPr>
          <w:rFonts w:ascii="Times New Roman" w:hAnsi="Times New Roman"/>
          <w:sz w:val="20"/>
          <w:szCs w:val="20"/>
        </w:rPr>
      </w:pPr>
      <w:r w:rsidRPr="00A33A90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.</w:t>
      </w:r>
      <w:r w:rsidRPr="00A33A90">
        <w:rPr>
          <w:rFonts w:ascii="Times New Roman" w:hAnsi="Times New Roman"/>
          <w:sz w:val="20"/>
          <w:szCs w:val="20"/>
        </w:rPr>
        <w:t xml:space="preserve"> Аристотель</w:t>
      </w:r>
      <w:bookmarkStart w:id="0" w:name="_GoBack"/>
      <w:bookmarkEnd w:id="0"/>
    </w:p>
    <w:p w:rsidR="00A33A90" w:rsidRPr="00A33A90" w:rsidRDefault="00A33A90" w:rsidP="00A33A90">
      <w:pPr>
        <w:shd w:val="clear" w:color="auto" w:fill="FFFFFF"/>
        <w:spacing w:after="0"/>
        <w:ind w:left="3969"/>
        <w:jc w:val="right"/>
        <w:rPr>
          <w:rFonts w:ascii="Times New Roman" w:hAnsi="Times New Roman"/>
          <w:sz w:val="20"/>
          <w:szCs w:val="20"/>
        </w:rPr>
      </w:pPr>
    </w:p>
    <w:p w:rsidR="00135454" w:rsidRDefault="00135454" w:rsidP="00087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454">
        <w:rPr>
          <w:rFonts w:ascii="Times New Roman" w:hAnsi="Times New Roman"/>
          <w:sz w:val="28"/>
          <w:szCs w:val="28"/>
        </w:rPr>
        <w:t>В современной Российской истории одной из наиболее негативных тенденций является проявление коррупции.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4C8F" w:rsidRDefault="000A4C8F" w:rsidP="000A4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C8F">
        <w:rPr>
          <w:rFonts w:ascii="Times New Roman" w:hAnsi="Times New Roman"/>
          <w:sz w:val="28"/>
          <w:szCs w:val="28"/>
        </w:rPr>
        <w:t>История возникновения такого явления, как коррупция, восходит к обычаю 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C8F">
        <w:rPr>
          <w:rFonts w:ascii="Times New Roman" w:hAnsi="Times New Roman"/>
          <w:sz w:val="28"/>
          <w:szCs w:val="28"/>
        </w:rPr>
        <w:t>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 Но по мере усложнения государственного аппарата появились профессиональные чиновники, которые должны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C8F">
        <w:rPr>
          <w:rFonts w:ascii="Times New Roman" w:hAnsi="Times New Roman"/>
          <w:sz w:val="28"/>
          <w:szCs w:val="28"/>
        </w:rPr>
        <w:t xml:space="preserve">довольствоваться только фиксированным жалованием. Однако на практике они стремились воспользоваться положением для тайного увеличения своих доходов. </w:t>
      </w:r>
    </w:p>
    <w:p w:rsidR="00087182" w:rsidRPr="00087182" w:rsidRDefault="00087182" w:rsidP="0008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182">
        <w:rPr>
          <w:rFonts w:ascii="Times New Roman" w:hAnsi="Times New Roman"/>
          <w:sz w:val="28"/>
          <w:szCs w:val="28"/>
        </w:rPr>
        <w:t>Коррупция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Pr="00087182">
        <w:rPr>
          <w:rFonts w:ascii="Times New Roman" w:hAnsi="Times New Roman"/>
          <w:sz w:val="28"/>
          <w:szCs w:val="28"/>
        </w:rPr>
        <w:t>п</w:t>
      </w:r>
      <w:r w:rsidR="00EE3F4D">
        <w:rPr>
          <w:rFonts w:ascii="Times New Roman" w:hAnsi="Times New Roman"/>
          <w:sz w:val="28"/>
          <w:szCs w:val="28"/>
        </w:rPr>
        <w:t>ункту</w:t>
      </w:r>
      <w:r w:rsidRPr="00087182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с</w:t>
      </w:r>
      <w:r w:rsidRPr="00087182">
        <w:rPr>
          <w:rFonts w:ascii="Times New Roman" w:hAnsi="Times New Roman"/>
          <w:sz w:val="28"/>
          <w:szCs w:val="28"/>
        </w:rPr>
        <w:t>т</w:t>
      </w:r>
      <w:r w:rsidR="00EE3F4D">
        <w:rPr>
          <w:rFonts w:ascii="Times New Roman" w:hAnsi="Times New Roman"/>
          <w:sz w:val="28"/>
          <w:szCs w:val="28"/>
        </w:rPr>
        <w:t>атьи</w:t>
      </w:r>
      <w:r w:rsidRPr="00087182">
        <w:rPr>
          <w:rFonts w:ascii="Times New Roman" w:hAnsi="Times New Roman"/>
          <w:sz w:val="28"/>
          <w:szCs w:val="28"/>
        </w:rPr>
        <w:t xml:space="preserve"> 1 Федерального закона </w:t>
      </w:r>
      <w:r w:rsidR="00EE3F4D">
        <w:rPr>
          <w:rFonts w:ascii="Times New Roman" w:hAnsi="Times New Roman"/>
          <w:sz w:val="28"/>
          <w:szCs w:val="28"/>
        </w:rPr>
        <w:t>от 25 декабря 2008 года № 273-ФЗ</w:t>
      </w:r>
      <w:r w:rsidR="00EE3F4D" w:rsidRPr="00087182">
        <w:rPr>
          <w:rFonts w:ascii="Times New Roman" w:hAnsi="Times New Roman"/>
          <w:sz w:val="28"/>
          <w:szCs w:val="28"/>
        </w:rPr>
        <w:t xml:space="preserve"> </w:t>
      </w:r>
      <w:r w:rsidRPr="00087182">
        <w:rPr>
          <w:rFonts w:ascii="Times New Roman" w:hAnsi="Times New Roman"/>
          <w:sz w:val="28"/>
          <w:szCs w:val="28"/>
        </w:rPr>
        <w:t>«О противодействии коррупции»:</w:t>
      </w:r>
    </w:p>
    <w:p w:rsidR="00087182" w:rsidRPr="00087182" w:rsidRDefault="00087182" w:rsidP="00087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182">
        <w:rPr>
          <w:rFonts w:ascii="Times New Roman" w:hAnsi="Times New Roman"/>
          <w:sz w:val="28"/>
          <w:szCs w:val="28"/>
        </w:rPr>
        <w:t>а) злоупотребление служебным положением, дача взятки, получение взятки,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182">
        <w:rPr>
          <w:rFonts w:ascii="Times New Roman" w:hAnsi="Times New Roman"/>
          <w:sz w:val="28"/>
          <w:szCs w:val="28"/>
        </w:rPr>
        <w:t>злоупотребление полномочиями, коммерческий подкуп либо иное незаконное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182">
        <w:rPr>
          <w:rFonts w:ascii="Times New Roman" w:hAnsi="Times New Roman"/>
          <w:sz w:val="28"/>
          <w:szCs w:val="28"/>
        </w:rPr>
        <w:t>использование физическим лицом своего должностного положения вопреки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182">
        <w:rPr>
          <w:rFonts w:ascii="Times New Roman" w:hAnsi="Times New Roman"/>
          <w:sz w:val="28"/>
          <w:szCs w:val="28"/>
        </w:rPr>
        <w:t>законным интересам общества и государства в целях получения выгоды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182">
        <w:rPr>
          <w:rFonts w:ascii="Times New Roman" w:hAnsi="Times New Roman"/>
          <w:sz w:val="28"/>
          <w:szCs w:val="28"/>
        </w:rPr>
        <w:t>денег, ценностей, иного имущества или услуг имущественного характера,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182">
        <w:rPr>
          <w:rFonts w:ascii="Times New Roman" w:hAnsi="Times New Roman"/>
          <w:sz w:val="28"/>
          <w:szCs w:val="28"/>
        </w:rPr>
        <w:t>имущественных прав для себя или для третьих лиц либо незаконное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182">
        <w:rPr>
          <w:rFonts w:ascii="Times New Roman" w:hAnsi="Times New Roman"/>
          <w:sz w:val="28"/>
          <w:szCs w:val="28"/>
        </w:rPr>
        <w:t>такой выгоды указанному лицу другими физическими лицами;</w:t>
      </w:r>
    </w:p>
    <w:p w:rsidR="00087182" w:rsidRDefault="00087182" w:rsidP="00087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182">
        <w:rPr>
          <w:rFonts w:ascii="Times New Roman" w:hAnsi="Times New Roman"/>
          <w:sz w:val="28"/>
          <w:szCs w:val="28"/>
        </w:rPr>
        <w:t>б) совершение деяний, указанных в подпункте «а» настоящего пункта, от имени или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182">
        <w:rPr>
          <w:rFonts w:ascii="Times New Roman" w:hAnsi="Times New Roman"/>
          <w:sz w:val="28"/>
          <w:szCs w:val="28"/>
        </w:rPr>
        <w:t>интересах юридического лица.</w:t>
      </w:r>
    </w:p>
    <w:p w:rsidR="00794790" w:rsidRDefault="00794790" w:rsidP="0079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135454">
        <w:rPr>
          <w:rFonts w:ascii="Times New Roman" w:eastAsia="MyriadPro-Regular" w:hAnsi="Times New Roman"/>
          <w:sz w:val="28"/>
          <w:szCs w:val="28"/>
        </w:rPr>
        <w:t>Указанные противоправные действия,  представляют собой не что иное, как преступления, предусмотренные соответствующими статьями Уголовного кодекса Российской</w:t>
      </w:r>
      <w:r>
        <w:rPr>
          <w:rFonts w:ascii="Times New Roman" w:eastAsia="MyriadPro-Regular" w:hAnsi="Times New Roman"/>
          <w:sz w:val="28"/>
          <w:szCs w:val="28"/>
        </w:rPr>
        <w:t xml:space="preserve">       </w:t>
      </w:r>
      <w:r w:rsidRPr="00135454">
        <w:rPr>
          <w:rFonts w:ascii="Times New Roman" w:eastAsia="MyriadPro-Regular" w:hAnsi="Times New Roman"/>
          <w:sz w:val="28"/>
          <w:szCs w:val="28"/>
        </w:rPr>
        <w:t>Федерации</w:t>
      </w:r>
      <w:r>
        <w:rPr>
          <w:rFonts w:ascii="Times New Roman" w:eastAsia="MyriadPro-Regular" w:hAnsi="Times New Roman"/>
          <w:sz w:val="28"/>
          <w:szCs w:val="28"/>
        </w:rPr>
        <w:t>.</w:t>
      </w:r>
      <w:r w:rsidRPr="00794790">
        <w:rPr>
          <w:rFonts w:ascii="Times New Roman" w:eastAsia="MyriadPro-Regular" w:hAnsi="Times New Roman"/>
          <w:sz w:val="28"/>
          <w:szCs w:val="28"/>
        </w:rPr>
        <w:t xml:space="preserve"> </w:t>
      </w:r>
    </w:p>
    <w:p w:rsidR="00794790" w:rsidRPr="00087182" w:rsidRDefault="00794790" w:rsidP="0079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087182">
        <w:rPr>
          <w:rFonts w:ascii="Times New Roman" w:eastAsia="MyriadPro-Regular" w:hAnsi="Times New Roman"/>
          <w:sz w:val="28"/>
          <w:szCs w:val="28"/>
        </w:rPr>
        <w:t>Коррупция может принимать различные формы: злоупотребление своим положением,</w:t>
      </w:r>
      <w:r>
        <w:rPr>
          <w:rFonts w:ascii="Times New Roman" w:eastAsia="MyriadPro-Regular" w:hAnsi="Times New Roman"/>
          <w:sz w:val="28"/>
          <w:szCs w:val="28"/>
        </w:rPr>
        <w:t xml:space="preserve"> </w:t>
      </w:r>
      <w:r w:rsidRPr="00087182">
        <w:rPr>
          <w:rFonts w:ascii="Times New Roman" w:eastAsia="MyriadPro-Regular" w:hAnsi="Times New Roman"/>
          <w:sz w:val="28"/>
          <w:szCs w:val="28"/>
        </w:rPr>
        <w:t>использование полномочий, если они связаны с извлечением выгоды для себя или третьих</w:t>
      </w:r>
      <w:r>
        <w:rPr>
          <w:rFonts w:ascii="Times New Roman" w:eastAsia="MyriadPro-Regular" w:hAnsi="Times New Roman"/>
          <w:sz w:val="28"/>
          <w:szCs w:val="28"/>
        </w:rPr>
        <w:t xml:space="preserve"> </w:t>
      </w:r>
      <w:r w:rsidRPr="00087182">
        <w:rPr>
          <w:rFonts w:ascii="Times New Roman" w:eastAsia="MyriadPro-Regular" w:hAnsi="Times New Roman"/>
          <w:sz w:val="28"/>
          <w:szCs w:val="28"/>
        </w:rPr>
        <w:t>лиц (различных групп, организаций, объединений, политических партий), дача и получение</w:t>
      </w:r>
      <w:r>
        <w:rPr>
          <w:rFonts w:ascii="Times New Roman" w:eastAsia="MyriadPro-Regular" w:hAnsi="Times New Roman"/>
          <w:sz w:val="28"/>
          <w:szCs w:val="28"/>
        </w:rPr>
        <w:t xml:space="preserve"> </w:t>
      </w:r>
      <w:r w:rsidRPr="00087182">
        <w:rPr>
          <w:rFonts w:ascii="Times New Roman" w:eastAsia="MyriadPro-Regular" w:hAnsi="Times New Roman"/>
          <w:sz w:val="28"/>
          <w:szCs w:val="28"/>
        </w:rPr>
        <w:t>взятки, коммерческий подкуп.</w:t>
      </w:r>
    </w:p>
    <w:p w:rsidR="00D867A6" w:rsidRDefault="00D867A6" w:rsidP="0008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</w:rPr>
        <w:sectPr w:rsidR="00D867A6" w:rsidSect="00A758E7">
          <w:pgSz w:w="11906" w:h="16838"/>
          <w:pgMar w:top="720" w:right="567" w:bottom="720" w:left="964" w:header="708" w:footer="708" w:gutter="0"/>
          <w:cols w:space="708"/>
          <w:docGrid w:linePitch="360"/>
        </w:sectPr>
      </w:pPr>
    </w:p>
    <w:p w:rsidR="00135454" w:rsidRPr="00794790" w:rsidRDefault="00794790" w:rsidP="0079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</w:rPr>
      </w:pPr>
      <w:r>
        <w:rPr>
          <w:rFonts w:ascii="Times New Roman" w:eastAsia="MyriadPro-Regular" w:hAnsi="Times New Roman"/>
          <w:sz w:val="28"/>
          <w:szCs w:val="28"/>
        </w:rPr>
        <w:t xml:space="preserve">   </w:t>
      </w:r>
      <w:r w:rsidR="00FD0838" w:rsidRPr="00FD0838">
        <w:rPr>
          <w:rFonts w:ascii="Times New Roman" w:hAnsi="Times New Roman"/>
          <w:sz w:val="28"/>
          <w:szCs w:val="28"/>
        </w:rPr>
        <w:t>По смыслу Российского законодательства взяточничество – это  преступление корыстной мотивации, имеющей, как правило, имущественный характер, за совершение которого наступает уголовная ответственность и наказание.</w:t>
      </w:r>
      <w:r w:rsidR="00FD0838">
        <w:rPr>
          <w:rFonts w:ascii="Times New Roman" w:hAnsi="Times New Roman"/>
          <w:sz w:val="28"/>
          <w:szCs w:val="28"/>
        </w:rPr>
        <w:t xml:space="preserve"> </w:t>
      </w:r>
      <w:r w:rsidR="00135454" w:rsidRPr="00135454">
        <w:rPr>
          <w:rFonts w:ascii="Times New Roman" w:hAnsi="Times New Roman"/>
          <w:sz w:val="28"/>
          <w:szCs w:val="28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  <w:r w:rsidR="00135454">
        <w:rPr>
          <w:rFonts w:ascii="Times New Roman" w:hAnsi="Times New Roman"/>
          <w:sz w:val="28"/>
          <w:szCs w:val="28"/>
        </w:rPr>
        <w:t xml:space="preserve"> </w:t>
      </w:r>
      <w:r w:rsidR="00135454" w:rsidRPr="00135454">
        <w:rPr>
          <w:rFonts w:ascii="Times New Roman" w:hAnsi="Times New Roman"/>
          <w:sz w:val="28"/>
          <w:szCs w:val="28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087182" w:rsidRDefault="00135454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454">
        <w:rPr>
          <w:rFonts w:ascii="Times New Roman" w:hAnsi="Times New Roman"/>
          <w:sz w:val="28"/>
          <w:szCs w:val="28"/>
        </w:rP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</w:t>
      </w:r>
      <w:r w:rsidRPr="00135454">
        <w:rPr>
          <w:rFonts w:ascii="Times New Roman" w:hAnsi="Times New Roman"/>
          <w:sz w:val="28"/>
          <w:szCs w:val="28"/>
        </w:rPr>
        <w:lastRenderedPageBreak/>
        <w:t>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135454" w:rsidRPr="00135454" w:rsidRDefault="00135454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454">
        <w:rPr>
          <w:rFonts w:ascii="Times New Roman" w:hAnsi="Times New Roman"/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EE3F4D" w:rsidRDefault="00EE3F4D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E3F4D" w:rsidSect="0079479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35454" w:rsidRDefault="00135454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454">
        <w:rPr>
          <w:rFonts w:ascii="Times New Roman" w:hAnsi="Times New Roman"/>
          <w:sz w:val="28"/>
          <w:szCs w:val="28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EE3F4D" w:rsidRDefault="00824BB0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476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4D" w:rsidRDefault="00EE3F4D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E3F4D" w:rsidSect="0079479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35454" w:rsidRPr="00135454" w:rsidRDefault="00135454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454">
        <w:rPr>
          <w:rFonts w:ascii="Times New Roman" w:hAnsi="Times New Roman"/>
          <w:sz w:val="28"/>
          <w:szCs w:val="28"/>
        </w:rPr>
        <w:t>Дача взятки – начальный этап взяточничества. Она провоцирует должностное лицо, создаёт для него соблазн обогащения незаконными средствами с нарушением своего служебного долга.</w:t>
      </w:r>
    </w:p>
    <w:p w:rsidR="00135454" w:rsidRDefault="00135454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454">
        <w:rPr>
          <w:rFonts w:ascii="Times New Roman" w:hAnsi="Times New Roman"/>
          <w:sz w:val="28"/>
          <w:szCs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D0838" w:rsidRDefault="00FD0838" w:rsidP="00FD0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F4D">
        <w:rPr>
          <w:rFonts w:ascii="Times New Roman" w:hAnsi="Times New Roman"/>
          <w:sz w:val="28"/>
          <w:szCs w:val="28"/>
        </w:rPr>
        <w:t>Предметом взятки</w:t>
      </w:r>
      <w:r w:rsidRPr="00FD0838">
        <w:rPr>
          <w:rFonts w:ascii="Times New Roman" w:hAnsi="Times New Roman"/>
          <w:sz w:val="28"/>
          <w:szCs w:val="28"/>
        </w:rPr>
        <w:t xml:space="preserve">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</w:t>
      </w:r>
    </w:p>
    <w:p w:rsidR="00135454" w:rsidRDefault="00135454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454">
        <w:rPr>
          <w:rFonts w:ascii="Times New Roman" w:hAnsi="Times New Roman"/>
          <w:sz w:val="28"/>
          <w:szCs w:val="28"/>
        </w:rPr>
        <w:t>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9E48BE" w:rsidRDefault="009E48BE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7A6" w:rsidRDefault="00D867A6" w:rsidP="0013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867A6" w:rsidSect="0079479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35454" w:rsidRPr="00794790" w:rsidRDefault="00135454" w:rsidP="00794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E48BE">
        <w:rPr>
          <w:rFonts w:ascii="Times New Roman" w:hAnsi="Times New Roman"/>
          <w:b/>
          <w:i/>
          <w:sz w:val="28"/>
          <w:szCs w:val="28"/>
        </w:rPr>
        <w:t>Действующее уголовное законодательство предусматривает наказание за получение взятки до 12 лет лишения свободы, за дачу взятки до - 8 лет.</w:t>
      </w:r>
      <w:r w:rsidR="00794790" w:rsidRPr="00794790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 w:rsidR="00794790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1CBC701B" wp14:editId="042580D2">
            <wp:extent cx="2171700" cy="1447800"/>
            <wp:effectExtent l="0" t="0" r="0" b="0"/>
            <wp:docPr id="3" name="Рисунок 3" descr="C:\Users\e.teplinskaya\Desktop\Попаганда коррупции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.teplinskaya\Desktop\Попаганда коррупции\untitl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454" w:rsidRPr="00135454" w:rsidRDefault="00135454" w:rsidP="001354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4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Что делать, если у Вас вымогают взятку?</w:t>
      </w:r>
    </w:p>
    <w:p w:rsidR="00135454" w:rsidRPr="00135454" w:rsidRDefault="00135454" w:rsidP="0013545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135454" w:rsidRPr="00135454" w:rsidRDefault="00135454" w:rsidP="0013545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135454" w:rsidRPr="00135454" w:rsidRDefault="00135454" w:rsidP="0013545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135454" w:rsidRPr="00135454" w:rsidRDefault="00135454" w:rsidP="0013545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поинтересоваться у собеседника о гарантиях решения вопроса в случае дачи взятки или совершения подкупа;</w:t>
      </w:r>
    </w:p>
    <w:p w:rsidR="00135454" w:rsidRPr="00135454" w:rsidRDefault="00135454" w:rsidP="0013545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</w:t>
      </w:r>
    </w:p>
    <w:p w:rsidR="009E48BE" w:rsidRDefault="009E48BE" w:rsidP="0055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  <w:sectPr w:rsidR="009E48BE" w:rsidSect="009E48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8BE" w:rsidRDefault="009E48BE" w:rsidP="0055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867A6" w:rsidRDefault="00D867A6" w:rsidP="00D8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  <w:sectPr w:rsidR="00D867A6" w:rsidSect="009E48BE">
          <w:type w:val="continuous"/>
          <w:pgSz w:w="11906" w:h="16838"/>
          <w:pgMar w:top="1134" w:right="850" w:bottom="1134" w:left="1701" w:header="708" w:footer="708" w:gutter="0"/>
          <w:cols w:num="2" w:space="285"/>
          <w:docGrid w:linePitch="360"/>
        </w:sectPr>
      </w:pPr>
    </w:p>
    <w:p w:rsidR="00A758E7" w:rsidRDefault="00824BB0" w:rsidP="00D8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809750" cy="2171700"/>
            <wp:effectExtent l="0" t="0" r="0" b="0"/>
            <wp:docPr id="4" name="Рисунок 4" descr="C:\Users\e.teplinskaya\Desktop\Попаганда коррупции\%20место%2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e.teplinskaya\Desktop\Попаганда коррупции\%20место%20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8E7" w:rsidRPr="00A758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758E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58E7" w:rsidRDefault="00A758E7" w:rsidP="00A7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9E48BE">
        <w:rPr>
          <w:rFonts w:ascii="Times New Roman" w:hAnsi="Times New Roman"/>
          <w:b/>
          <w:i/>
          <w:sz w:val="28"/>
          <w:szCs w:val="28"/>
        </w:rPr>
        <w:t>Террористки-смертницы, взорвавшие 24</w:t>
      </w:r>
      <w:r>
        <w:rPr>
          <w:rFonts w:ascii="Times New Roman" w:hAnsi="Times New Roman"/>
          <w:b/>
          <w:i/>
          <w:sz w:val="28"/>
          <w:szCs w:val="28"/>
        </w:rPr>
        <w:t xml:space="preserve"> августа 2004 года пассажирские </w:t>
      </w:r>
      <w:r w:rsidRPr="009E48BE">
        <w:rPr>
          <w:rFonts w:ascii="Times New Roman" w:hAnsi="Times New Roman"/>
          <w:b/>
          <w:i/>
          <w:sz w:val="28"/>
          <w:szCs w:val="28"/>
        </w:rPr>
        <w:t>Ту-154</w:t>
      </w:r>
      <w:r w:rsidRPr="00A758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48BE">
        <w:rPr>
          <w:rFonts w:ascii="Times New Roman" w:hAnsi="Times New Roman"/>
          <w:b/>
          <w:i/>
          <w:sz w:val="28"/>
          <w:szCs w:val="28"/>
        </w:rPr>
        <w:t>и Ту-134, прошли в самолет за взятку в тысячу рублей…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58E7" w:rsidRPr="009E48BE" w:rsidRDefault="00A758E7" w:rsidP="00A7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E48BE">
        <w:rPr>
          <w:rFonts w:ascii="Times New Roman" w:hAnsi="Times New Roman"/>
          <w:b/>
          <w:i/>
          <w:sz w:val="28"/>
          <w:szCs w:val="28"/>
        </w:rPr>
        <w:t xml:space="preserve"> В результате катастрофы двух самолетов погибло 90 человек».</w:t>
      </w:r>
    </w:p>
    <w:p w:rsidR="00A758E7" w:rsidRDefault="00A758E7" w:rsidP="00A758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  <w:sectPr w:rsidR="00A758E7" w:rsidSect="00D867A6">
          <w:type w:val="continuous"/>
          <w:pgSz w:w="11906" w:h="16838"/>
          <w:pgMar w:top="1134" w:right="850" w:bottom="1134" w:left="1701" w:header="708" w:footer="708" w:gutter="0"/>
          <w:cols w:num="2" w:space="285"/>
          <w:docGrid w:linePitch="360"/>
        </w:sectPr>
      </w:pPr>
    </w:p>
    <w:p w:rsidR="00D867A6" w:rsidRDefault="00D867A6" w:rsidP="00D8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58E7" w:rsidRDefault="00A758E7" w:rsidP="00D8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  <w:sectPr w:rsidR="00A758E7" w:rsidSect="00A758E7">
          <w:type w:val="continuous"/>
          <w:pgSz w:w="11906" w:h="16838"/>
          <w:pgMar w:top="1134" w:right="850" w:bottom="1134" w:left="1701" w:header="708" w:footer="708" w:gutter="0"/>
          <w:cols w:space="285"/>
          <w:docGrid w:linePitch="360"/>
        </w:sectPr>
      </w:pPr>
    </w:p>
    <w:p w:rsidR="00D867A6" w:rsidRPr="00D867A6" w:rsidRDefault="00D867A6" w:rsidP="00D8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7A6">
        <w:rPr>
          <w:rFonts w:ascii="Times New Roman" w:hAnsi="Times New Roman"/>
          <w:sz w:val="28"/>
          <w:szCs w:val="28"/>
        </w:rPr>
        <w:t>Не забывайте, коррупция не только приносит вред обществу, но и не гарантирует результата! Ведь в коррупционной схеме выигрывает тот, кто может дать больше.</w:t>
      </w:r>
    </w:p>
    <w:p w:rsidR="009E48BE" w:rsidRDefault="00D867A6" w:rsidP="00D86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</w:t>
      </w:r>
      <w:r w:rsidRPr="009E48BE">
        <w:rPr>
          <w:rFonts w:ascii="Times New Roman" w:hAnsi="Times New Roman"/>
          <w:b/>
          <w:i/>
          <w:sz w:val="28"/>
          <w:szCs w:val="28"/>
        </w:rPr>
        <w:t>ертвой пагубных последствий коррупции может стать каждый!!!</w:t>
      </w:r>
    </w:p>
    <w:p w:rsidR="009E48BE" w:rsidRDefault="009E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E48BE" w:rsidRPr="000A4C8F" w:rsidRDefault="009E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sectPr w:rsidR="009E48BE" w:rsidRPr="000A4C8F" w:rsidSect="009E48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D04C6"/>
    <w:multiLevelType w:val="hybridMultilevel"/>
    <w:tmpl w:val="B7B4F5D2"/>
    <w:lvl w:ilvl="0" w:tplc="CAC20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EB2"/>
    <w:multiLevelType w:val="multilevel"/>
    <w:tmpl w:val="403E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82"/>
    <w:rsid w:val="00087182"/>
    <w:rsid w:val="000A4C8F"/>
    <w:rsid w:val="00135454"/>
    <w:rsid w:val="00202F74"/>
    <w:rsid w:val="002D645F"/>
    <w:rsid w:val="003A3797"/>
    <w:rsid w:val="00484590"/>
    <w:rsid w:val="00553596"/>
    <w:rsid w:val="006861D4"/>
    <w:rsid w:val="00754010"/>
    <w:rsid w:val="00794790"/>
    <w:rsid w:val="00801E0D"/>
    <w:rsid w:val="00824BB0"/>
    <w:rsid w:val="009E48BE"/>
    <w:rsid w:val="00A33A90"/>
    <w:rsid w:val="00A758E7"/>
    <w:rsid w:val="00B23A64"/>
    <w:rsid w:val="00BD7FA7"/>
    <w:rsid w:val="00D867A6"/>
    <w:rsid w:val="00E072A9"/>
    <w:rsid w:val="00E55CBB"/>
    <w:rsid w:val="00EE3F4D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0FE3A-8C4F-4E98-90A1-96657E58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F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5454"/>
    <w:rPr>
      <w:b/>
      <w:bCs/>
    </w:rPr>
  </w:style>
  <w:style w:type="paragraph" w:styleId="a4">
    <w:name w:val="Normal (Web)"/>
    <w:basedOn w:val="a"/>
    <w:uiPriority w:val="99"/>
    <w:semiHidden/>
    <w:unhideWhenUsed/>
    <w:rsid w:val="00135454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54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4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1670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670F0A78E7BD449BED22CDB60EA6C2" ma:contentTypeVersion="2" ma:contentTypeDescription="Создание документа." ma:contentTypeScope="" ma:versionID="47d48efe3c5dcfed05649e2adfb503e3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9C207-DEB4-45F0-8270-031541E166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9E4770-F181-4504-9D8B-EB11AA592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66C62-D437-47ED-8558-AFDABFFDB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F15A7-5C61-44A5-BAF3-91D61E40E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Теплинская</dc:creator>
  <cp:keywords/>
  <cp:lastModifiedBy>ADMIN</cp:lastModifiedBy>
  <cp:revision>2</cp:revision>
  <cp:lastPrinted>2014-11-19T02:48:00Z</cp:lastPrinted>
  <dcterms:created xsi:type="dcterms:W3CDTF">2024-10-23T06:58:00Z</dcterms:created>
  <dcterms:modified xsi:type="dcterms:W3CDTF">2024-10-23T06:58:00Z</dcterms:modified>
</cp:coreProperties>
</file>