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A1" w:rsidRPr="004436BB" w:rsidRDefault="00F31772" w:rsidP="004436BB">
      <w:pPr>
        <w:pStyle w:val="a3"/>
        <w:jc w:val="center"/>
        <w:rPr>
          <w:b/>
          <w:sz w:val="32"/>
          <w:szCs w:val="32"/>
        </w:rPr>
      </w:pPr>
      <w:proofErr w:type="gramStart"/>
      <w:r w:rsidRPr="004436BB">
        <w:rPr>
          <w:b/>
          <w:sz w:val="32"/>
          <w:szCs w:val="32"/>
        </w:rPr>
        <w:t>Российская  Федерация</w:t>
      </w:r>
      <w:proofErr w:type="gramEnd"/>
    </w:p>
    <w:p w:rsidR="002652A1" w:rsidRPr="004436BB" w:rsidRDefault="00F31772" w:rsidP="004436BB">
      <w:pPr>
        <w:pStyle w:val="a3"/>
        <w:jc w:val="center"/>
        <w:rPr>
          <w:b/>
          <w:sz w:val="32"/>
          <w:szCs w:val="32"/>
        </w:rPr>
      </w:pPr>
      <w:r w:rsidRPr="004436BB">
        <w:rPr>
          <w:b/>
          <w:sz w:val="32"/>
          <w:szCs w:val="32"/>
        </w:rPr>
        <w:t>Иркутская область</w:t>
      </w:r>
    </w:p>
    <w:p w:rsidR="002652A1" w:rsidRPr="004436BB" w:rsidRDefault="00F31772" w:rsidP="004436BB">
      <w:pPr>
        <w:pStyle w:val="a3"/>
        <w:jc w:val="center"/>
        <w:rPr>
          <w:b/>
          <w:sz w:val="32"/>
          <w:szCs w:val="32"/>
        </w:rPr>
      </w:pPr>
      <w:r w:rsidRPr="004436BB">
        <w:rPr>
          <w:b/>
          <w:sz w:val="32"/>
          <w:szCs w:val="32"/>
        </w:rPr>
        <w:t>Муниципальное образование «Тайшетский район»</w:t>
      </w:r>
    </w:p>
    <w:p w:rsidR="004436BB" w:rsidRPr="004436BB" w:rsidRDefault="004436BB" w:rsidP="004436BB">
      <w:pPr>
        <w:pStyle w:val="a3"/>
        <w:jc w:val="center"/>
        <w:rPr>
          <w:b/>
          <w:sz w:val="32"/>
          <w:szCs w:val="32"/>
        </w:rPr>
      </w:pPr>
      <w:r w:rsidRPr="004436BB">
        <w:rPr>
          <w:b/>
          <w:sz w:val="32"/>
          <w:szCs w:val="32"/>
        </w:rPr>
        <w:t>Юртинское</w:t>
      </w:r>
      <w:r w:rsidR="00F31772" w:rsidRPr="004436BB">
        <w:rPr>
          <w:b/>
          <w:sz w:val="32"/>
          <w:szCs w:val="32"/>
        </w:rPr>
        <w:t xml:space="preserve"> муниципальное образование </w:t>
      </w:r>
    </w:p>
    <w:p w:rsidR="004436BB" w:rsidRPr="004436BB" w:rsidRDefault="004436BB" w:rsidP="004436BB">
      <w:pPr>
        <w:pStyle w:val="a3"/>
        <w:jc w:val="center"/>
        <w:rPr>
          <w:b/>
          <w:sz w:val="32"/>
          <w:szCs w:val="32"/>
        </w:rPr>
      </w:pPr>
      <w:r w:rsidRPr="004436BB">
        <w:rPr>
          <w:b/>
          <w:sz w:val="32"/>
          <w:szCs w:val="32"/>
        </w:rPr>
        <w:t>«Юртинское городское поселение»</w:t>
      </w:r>
    </w:p>
    <w:p w:rsidR="004436BB" w:rsidRPr="004436BB" w:rsidRDefault="004436BB" w:rsidP="004436BB">
      <w:pPr>
        <w:pStyle w:val="a3"/>
        <w:jc w:val="center"/>
        <w:rPr>
          <w:b/>
          <w:sz w:val="32"/>
          <w:szCs w:val="32"/>
        </w:rPr>
      </w:pPr>
      <w:r w:rsidRPr="004436BB">
        <w:rPr>
          <w:b/>
          <w:sz w:val="32"/>
          <w:szCs w:val="32"/>
        </w:rPr>
        <w:t>Дума Юртинского муниципального образования</w:t>
      </w:r>
    </w:p>
    <w:p w:rsidR="004436BB" w:rsidRPr="004436BB" w:rsidRDefault="004436BB" w:rsidP="004436BB">
      <w:pPr>
        <w:pStyle w:val="a3"/>
        <w:jc w:val="center"/>
        <w:rPr>
          <w:b/>
          <w:sz w:val="32"/>
          <w:szCs w:val="32"/>
        </w:rPr>
      </w:pPr>
      <w:r w:rsidRPr="004436BB">
        <w:rPr>
          <w:b/>
          <w:sz w:val="32"/>
          <w:szCs w:val="32"/>
        </w:rPr>
        <w:t>«Юртинское городское поселение»</w:t>
      </w:r>
    </w:p>
    <w:p w:rsidR="004436BB" w:rsidRPr="004436BB" w:rsidRDefault="004436BB" w:rsidP="004436BB">
      <w:pPr>
        <w:pStyle w:val="a3"/>
        <w:jc w:val="center"/>
        <w:rPr>
          <w:b/>
          <w:sz w:val="32"/>
          <w:szCs w:val="32"/>
        </w:rPr>
      </w:pPr>
      <w:r w:rsidRPr="004436BB">
        <w:rPr>
          <w:b/>
          <w:sz w:val="32"/>
          <w:szCs w:val="32"/>
        </w:rPr>
        <w:t>(пятый созыв)</w:t>
      </w:r>
    </w:p>
    <w:p w:rsidR="002652A1" w:rsidRDefault="00F31772" w:rsidP="004436BB">
      <w:pPr>
        <w:pStyle w:val="a3"/>
        <w:jc w:val="center"/>
      </w:pPr>
      <w:r>
        <w:rPr>
          <w:b/>
          <w:sz w:val="48"/>
        </w:rPr>
        <w:t xml:space="preserve">РЕШЕНИЕ   </w:t>
      </w:r>
    </w:p>
    <w:p w:rsidR="002652A1" w:rsidRDefault="00F31772">
      <w:pPr>
        <w:spacing w:after="19" w:line="240" w:lineRule="auto"/>
        <w:ind w:left="2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7849" cy="54864"/>
                <wp:effectExtent l="0" t="0" r="0" b="0"/>
                <wp:docPr id="38357" name="Group 38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54864"/>
                          <a:chOff x="0" y="0"/>
                          <a:chExt cx="6157849" cy="54864"/>
                        </a:xfrm>
                      </wpg:grpSpPr>
                      <wps:wsp>
                        <wps:cNvPr id="50946" name="Shape 50946"/>
                        <wps:cNvSpPr/>
                        <wps:spPr>
                          <a:xfrm>
                            <a:off x="0" y="0"/>
                            <a:ext cx="615784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288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7" name="Shape 50947"/>
                        <wps:cNvSpPr/>
                        <wps:spPr>
                          <a:xfrm>
                            <a:off x="0" y="36576"/>
                            <a:ext cx="615784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288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79B62A4" id="Group 38357" o:spid="_x0000_s1026" style="width:484.85pt;height:4.3pt;mso-position-horizontal-relative:char;mso-position-vertical-relative:line" coordsize="6157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">
                <v:shape id="Shape 50946" o:spid="_x0000_s1027" style="position:absolute;width:61578;height:182;visibility:visible;mso-wrap-style:square;v-text-anchor:top" coordsize="615784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5ncUA&#10;AADeAAAADwAAAGRycy9kb3ducmV2LnhtbESP0WqDQBRE3wv9h+UW+tasDVUSk1VESOlTILYfcHFv&#10;VHTvWner9u+7hUAeh5k5wxzz1Qxipsl1lhW8biIQxLXVHTcKvj5PLzsQziNrHCyTgl9ykGePD0dM&#10;tV34QnPlGxEg7FJU0Ho/plK6uiWDbmNH4uBd7WTQBzk1Uk+4BLgZ5DaKEmmw47DQ4khlS3Vf/RgF&#10;o9v3p96X1fs27s5c7r6LYkClnp/W4gDC0+rv4Vv7QyuIo/1bAv93whW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PmdxQAAAN4AAAAPAAAAAAAAAAAAAAAAAJgCAABkcnMv&#10;ZG93bnJldi54bWxQSwUGAAAAAAQABAD1AAAAigMAAAAA&#10;" path="m,l6157849,r,18288l,18288,,e" fillcolor="black" stroked="f" strokeweight="0">
                  <v:stroke miterlimit="83231f" joinstyle="miter"/>
                  <v:path arrowok="t" textboxrect="0,0,6157849,18288"/>
                </v:shape>
                <v:shape id="Shape 50947" o:spid="_x0000_s1028" style="position:absolute;top:365;width:61578;height:183;visibility:visible;mso-wrap-style:square;v-text-anchor:top" coordsize="615784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cBsUA&#10;AADeAAAADwAAAGRycy9kb3ducmV2LnhtbESP0WqDQBRE3wv5h+UG8taskdgmJhsRwdKnQm0+4OLe&#10;qOjeNe4msX/fLRT6OMzMGeaYzWYQd5pcZ1nBZh2BIK6t7rhRcP4qn3cgnEfWOFgmBd/kIDstno6Y&#10;avvgT7pXvhEBwi5FBa33Yyqlq1sy6NZ2JA7exU4GfZBTI/WEjwA3g4yj6EUa7DgstDhS0VLdVzej&#10;YHT7vux9Ub3FSffBxe6a5wMqtVrO+QGEp9n/h//a71pBEu23r/B7J1wBe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FwGxQAAAN4AAAAPAAAAAAAAAAAAAAAAAJgCAABkcnMv&#10;ZG93bnJldi54bWxQSwUGAAAAAAQABAD1AAAAigMAAAAA&#10;" path="m,l6157849,r,18288l,18288,,e" fillcolor="black" stroked="f" strokeweight="0">
                  <v:stroke miterlimit="83231f" joinstyle="miter"/>
                  <v:path arrowok="t" textboxrect="0,0,6157849,18288"/>
                </v:shape>
                <w10:anchorlock/>
              </v:group>
            </w:pict>
          </mc:Fallback>
        </mc:AlternateContent>
      </w:r>
    </w:p>
    <w:p w:rsidR="002652A1" w:rsidRDefault="00F31772">
      <w:pPr>
        <w:spacing w:after="40" w:line="240" w:lineRule="auto"/>
        <w:ind w:left="262" w:firstLine="0"/>
        <w:jc w:val="left"/>
      </w:pPr>
      <w:r>
        <w:rPr>
          <w:b/>
        </w:rPr>
        <w:t xml:space="preserve"> </w:t>
      </w:r>
    </w:p>
    <w:p w:rsidR="002652A1" w:rsidRDefault="00F31772">
      <w:pPr>
        <w:ind w:firstLine="0"/>
      </w:pPr>
      <w:proofErr w:type="gramStart"/>
      <w:r>
        <w:t>«</w:t>
      </w:r>
      <w:r w:rsidR="00AA50B1">
        <w:t xml:space="preserve"> 31</w:t>
      </w:r>
      <w:proofErr w:type="gramEnd"/>
      <w:r w:rsidR="00AA50B1">
        <w:t xml:space="preserve"> </w:t>
      </w:r>
      <w:r>
        <w:t xml:space="preserve">»  </w:t>
      </w:r>
      <w:r w:rsidR="00AA50B1">
        <w:t xml:space="preserve">мая </w:t>
      </w:r>
      <w:r w:rsidR="00051825">
        <w:t>2023</w:t>
      </w:r>
      <w:r>
        <w:t xml:space="preserve">г.                         </w:t>
      </w:r>
      <w:r w:rsidR="004436BB">
        <w:t xml:space="preserve">                 </w:t>
      </w:r>
      <w:r w:rsidR="00792CC0">
        <w:t>№</w:t>
      </w:r>
      <w:r w:rsidR="00AA50B1">
        <w:t xml:space="preserve"> 37</w:t>
      </w:r>
    </w:p>
    <w:p w:rsidR="002652A1" w:rsidRDefault="00F31772">
      <w:pPr>
        <w:spacing w:after="44" w:line="240" w:lineRule="auto"/>
        <w:ind w:left="262" w:firstLine="0"/>
        <w:jc w:val="left"/>
      </w:pPr>
      <w:r>
        <w:t xml:space="preserve"> </w:t>
      </w:r>
    </w:p>
    <w:p w:rsidR="004436BB" w:rsidRDefault="00F31772" w:rsidP="004436BB">
      <w:pPr>
        <w:ind w:right="6327" w:firstLine="0"/>
        <w:jc w:val="left"/>
      </w:pPr>
      <w:r>
        <w:t xml:space="preserve">Об </w:t>
      </w:r>
      <w:proofErr w:type="gramStart"/>
      <w:r>
        <w:t>утвер</w:t>
      </w:r>
      <w:r w:rsidR="004436BB">
        <w:t>ждении  муниципальной</w:t>
      </w:r>
      <w:proofErr w:type="gramEnd"/>
      <w:r w:rsidR="004436BB">
        <w:t xml:space="preserve"> программы «Комплексное развитие социальной </w:t>
      </w:r>
      <w:r>
        <w:t xml:space="preserve">инфраструктуры   </w:t>
      </w:r>
      <w:r w:rsidR="004436BB">
        <w:t>Юртинского</w:t>
      </w:r>
      <w:r>
        <w:t xml:space="preserve"> муниципального образования </w:t>
      </w:r>
    </w:p>
    <w:p w:rsidR="002652A1" w:rsidRDefault="004436BB" w:rsidP="004436BB">
      <w:pPr>
        <w:ind w:right="6327" w:firstLine="0"/>
        <w:jc w:val="left"/>
      </w:pPr>
      <w:r>
        <w:t>«Юртин</w:t>
      </w:r>
      <w:r w:rsidR="00792CC0">
        <w:t>ское городское поселение на 2023</w:t>
      </w:r>
      <w:r w:rsidR="00F31772">
        <w:t xml:space="preserve">-2032гг.» </w:t>
      </w:r>
    </w:p>
    <w:p w:rsidR="002652A1" w:rsidRDefault="00F31772">
      <w:pPr>
        <w:spacing w:after="46" w:line="240" w:lineRule="auto"/>
        <w:ind w:left="262" w:firstLine="0"/>
        <w:jc w:val="left"/>
      </w:pPr>
      <w:r>
        <w:t xml:space="preserve"> </w:t>
      </w:r>
    </w:p>
    <w:p w:rsidR="002652A1" w:rsidRDefault="00F31772">
      <w:pPr>
        <w:ind w:right="398"/>
      </w:pPr>
      <w:r>
        <w:t xml:space="preserve">В целях разработки комплекса мероприятий направленных на повышение безопасности, качества, доступности и эффективности функционирования объектов социальной инфраструктуры, расположенных на территории </w:t>
      </w:r>
      <w:proofErr w:type="spellStart"/>
      <w:r w:rsidR="004E1F65">
        <w:t>Юртинского</w:t>
      </w:r>
      <w:proofErr w:type="spellEnd"/>
      <w:r>
        <w:t xml:space="preserve"> муниципального образования, руководствуясь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792CC0">
        <w:t>Юртинского</w:t>
      </w:r>
      <w:proofErr w:type="spellEnd"/>
      <w:r>
        <w:t xml:space="preserve"> муниципального образования, Дума </w:t>
      </w:r>
      <w:proofErr w:type="spellStart"/>
      <w:r w:rsidR="007743FF">
        <w:t>Ю</w:t>
      </w:r>
      <w:r w:rsidR="004E1F65">
        <w:t>ртинского</w:t>
      </w:r>
      <w:proofErr w:type="spellEnd"/>
      <w:r>
        <w:t xml:space="preserve"> муниципального образования  </w:t>
      </w:r>
    </w:p>
    <w:p w:rsidR="002652A1" w:rsidRDefault="00F31772">
      <w:pPr>
        <w:spacing w:after="56" w:line="240" w:lineRule="auto"/>
        <w:ind w:left="0" w:firstLine="0"/>
        <w:jc w:val="center"/>
      </w:pPr>
      <w:r>
        <w:t xml:space="preserve"> </w:t>
      </w:r>
    </w:p>
    <w:p w:rsidR="002652A1" w:rsidRDefault="00F31772">
      <w:pPr>
        <w:spacing w:after="2" w:line="240" w:lineRule="auto"/>
        <w:ind w:left="262" w:firstLine="0"/>
        <w:jc w:val="left"/>
      </w:pPr>
      <w:r>
        <w:rPr>
          <w:b/>
          <w:sz w:val="28"/>
        </w:rPr>
        <w:t>РЕШИЛА</w:t>
      </w:r>
      <w:r>
        <w:rPr>
          <w:sz w:val="28"/>
        </w:rPr>
        <w:t>:</w:t>
      </w:r>
      <w:r>
        <w:rPr>
          <w:b/>
        </w:rPr>
        <w:t xml:space="preserve"> </w:t>
      </w:r>
    </w:p>
    <w:p w:rsidR="002652A1" w:rsidRDefault="00F31772">
      <w:pPr>
        <w:spacing w:after="41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 w:rsidP="0008342C">
      <w:pPr>
        <w:numPr>
          <w:ilvl w:val="0"/>
          <w:numId w:val="1"/>
        </w:numPr>
        <w:ind w:right="407"/>
      </w:pPr>
      <w:r>
        <w:t xml:space="preserve">Утвердить муниципальную Программу «Комплексное развитие социальной инфраструктуры </w:t>
      </w:r>
      <w:r w:rsidR="0008342C">
        <w:t>Юртинского муниципального образования «Юртин</w:t>
      </w:r>
      <w:r w:rsidR="00792CC0">
        <w:t>ское городское поселение на 2023</w:t>
      </w:r>
      <w:r w:rsidR="0008342C">
        <w:t xml:space="preserve">-2032гг.» </w:t>
      </w:r>
      <w:r>
        <w:t xml:space="preserve">(Приложение к настоящему решению). </w:t>
      </w:r>
    </w:p>
    <w:p w:rsidR="0008342C" w:rsidRDefault="0008342C">
      <w:pPr>
        <w:numPr>
          <w:ilvl w:val="0"/>
          <w:numId w:val="1"/>
        </w:numPr>
        <w:ind w:right="407"/>
      </w:pPr>
      <w:r>
        <w:t xml:space="preserve">Заведующей сектором по организационно-правовой, кадровой и социальной работе администрации </w:t>
      </w:r>
      <w:proofErr w:type="spellStart"/>
      <w:r>
        <w:t>Юртинского</w:t>
      </w:r>
      <w:proofErr w:type="spellEnd"/>
      <w:r>
        <w:t xml:space="preserve"> город</w:t>
      </w:r>
      <w:r w:rsidR="00792CC0">
        <w:t>ского поселения</w:t>
      </w:r>
      <w:r>
        <w:t xml:space="preserve"> обеспечить опубликование настоящего постановления в средствах массовой информации. </w:t>
      </w:r>
    </w:p>
    <w:p w:rsidR="002652A1" w:rsidRDefault="00F31772">
      <w:pPr>
        <w:numPr>
          <w:ilvl w:val="0"/>
          <w:numId w:val="1"/>
        </w:numPr>
        <w:ind w:right="407"/>
      </w:pPr>
      <w:r>
        <w:t xml:space="preserve"> Контроль, за исполнением данного решения оставляю за собой. </w:t>
      </w:r>
    </w:p>
    <w:p w:rsidR="002652A1" w:rsidRDefault="00F31772" w:rsidP="0008342C">
      <w:pPr>
        <w:spacing w:after="0" w:line="240" w:lineRule="auto"/>
        <w:ind w:left="970" w:firstLine="0"/>
        <w:jc w:val="left"/>
      </w:pPr>
      <w:r>
        <w:t xml:space="preserve"> </w:t>
      </w:r>
    </w:p>
    <w:p w:rsidR="002652A1" w:rsidRDefault="0008342C" w:rsidP="0008342C">
      <w:pPr>
        <w:pStyle w:val="a3"/>
        <w:ind w:left="0" w:firstLine="0"/>
      </w:pPr>
      <w:r>
        <w:t>Председатель думы Юртинского</w:t>
      </w:r>
    </w:p>
    <w:p w:rsidR="0008342C" w:rsidRDefault="0008342C" w:rsidP="0008342C">
      <w:pPr>
        <w:pStyle w:val="a3"/>
        <w:ind w:left="0" w:firstLine="0"/>
      </w:pPr>
      <w:r>
        <w:t>муниципального образования</w:t>
      </w:r>
    </w:p>
    <w:p w:rsidR="0008342C" w:rsidRDefault="0008342C" w:rsidP="0008342C">
      <w:pPr>
        <w:pStyle w:val="a3"/>
        <w:ind w:left="0" w:firstLine="0"/>
      </w:pPr>
      <w:r>
        <w:t>«</w:t>
      </w:r>
      <w:proofErr w:type="spellStart"/>
      <w:r>
        <w:t>Юртинское</w:t>
      </w:r>
      <w:proofErr w:type="spellEnd"/>
      <w:r>
        <w:t xml:space="preserve"> городское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</w:t>
      </w:r>
      <w:proofErr w:type="spellStart"/>
      <w:r>
        <w:t>Е.Н.Дятлерова</w:t>
      </w:r>
      <w:proofErr w:type="spellEnd"/>
    </w:p>
    <w:p w:rsidR="0008342C" w:rsidRDefault="0008342C" w:rsidP="0008342C">
      <w:pPr>
        <w:pStyle w:val="a3"/>
        <w:ind w:left="0" w:firstLine="0"/>
      </w:pPr>
    </w:p>
    <w:p w:rsidR="0008342C" w:rsidRDefault="0008342C" w:rsidP="0008342C">
      <w:pPr>
        <w:pStyle w:val="a3"/>
        <w:ind w:left="0" w:firstLine="0"/>
      </w:pPr>
      <w:r>
        <w:t>Глава Юртинского муниципального образования</w:t>
      </w:r>
    </w:p>
    <w:p w:rsidR="0008342C" w:rsidRDefault="0008342C" w:rsidP="0008342C">
      <w:pPr>
        <w:pStyle w:val="a3"/>
        <w:ind w:left="0" w:firstLine="0"/>
      </w:pPr>
      <w:r>
        <w:t>«</w:t>
      </w:r>
      <w:proofErr w:type="spellStart"/>
      <w:r>
        <w:t>Юртинское</w:t>
      </w:r>
      <w:proofErr w:type="spellEnd"/>
      <w:r>
        <w:t xml:space="preserve"> городское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</w:t>
      </w:r>
      <w:proofErr w:type="spellStart"/>
      <w:r>
        <w:t>Л.М.Бунис</w:t>
      </w:r>
      <w:proofErr w:type="spellEnd"/>
    </w:p>
    <w:p w:rsidR="0008342C" w:rsidRDefault="0008342C">
      <w:pPr>
        <w:spacing w:after="7" w:line="276" w:lineRule="auto"/>
        <w:ind w:left="5155" w:right="392" w:hanging="10"/>
        <w:jc w:val="right"/>
      </w:pPr>
    </w:p>
    <w:p w:rsidR="0008342C" w:rsidRDefault="0008342C">
      <w:pPr>
        <w:spacing w:after="7" w:line="276" w:lineRule="auto"/>
        <w:ind w:left="5155" w:right="392" w:hanging="10"/>
        <w:jc w:val="right"/>
      </w:pPr>
    </w:p>
    <w:p w:rsidR="002652A1" w:rsidRDefault="002652A1">
      <w:pPr>
        <w:spacing w:after="0" w:line="240" w:lineRule="auto"/>
        <w:ind w:left="262" w:firstLine="0"/>
        <w:jc w:val="left"/>
      </w:pPr>
    </w:p>
    <w:p w:rsidR="002652A1" w:rsidRPr="0008342C" w:rsidRDefault="00F31772" w:rsidP="0008342C">
      <w:pPr>
        <w:spacing w:after="0" w:line="240" w:lineRule="auto"/>
        <w:ind w:left="0" w:firstLine="0"/>
        <w:jc w:val="right"/>
      </w:pPr>
      <w:r w:rsidRPr="0008342C">
        <w:lastRenderedPageBreak/>
        <w:t xml:space="preserve"> </w:t>
      </w:r>
      <w:r w:rsidR="0008342C" w:rsidRPr="0008342C">
        <w:t>Утверждена Решением Думы</w:t>
      </w:r>
    </w:p>
    <w:p w:rsidR="0008342C" w:rsidRDefault="0008342C" w:rsidP="0008342C">
      <w:pPr>
        <w:spacing w:after="0" w:line="240" w:lineRule="auto"/>
        <w:ind w:left="0" w:firstLine="0"/>
        <w:jc w:val="right"/>
      </w:pPr>
      <w:r>
        <w:t>Юртинского муниципального образования</w:t>
      </w:r>
    </w:p>
    <w:p w:rsidR="0008342C" w:rsidRDefault="0008342C" w:rsidP="0008342C">
      <w:pPr>
        <w:spacing w:after="0" w:line="240" w:lineRule="auto"/>
        <w:ind w:left="0" w:firstLine="0"/>
        <w:jc w:val="right"/>
      </w:pPr>
      <w:r>
        <w:t>«Юртинское городское поселение»</w:t>
      </w:r>
    </w:p>
    <w:p w:rsidR="002652A1" w:rsidRPr="0008342C" w:rsidRDefault="0008342C" w:rsidP="0008342C">
      <w:pPr>
        <w:spacing w:after="0" w:line="240" w:lineRule="auto"/>
        <w:ind w:left="0" w:firstLine="0"/>
        <w:jc w:val="center"/>
      </w:pPr>
      <w:r>
        <w:t xml:space="preserve">                                                                                                                       о</w:t>
      </w:r>
      <w:r w:rsidRPr="0008342C">
        <w:t>т</w:t>
      </w:r>
      <w:r w:rsidR="00AA50B1">
        <w:t xml:space="preserve"> «31» мая 2023г</w:t>
      </w:r>
      <w:r w:rsidR="00F31772" w:rsidRPr="0008342C">
        <w:t xml:space="preserve"> </w:t>
      </w:r>
      <w:r>
        <w:t>№</w:t>
      </w:r>
      <w:r w:rsidR="00AA50B1">
        <w:t xml:space="preserve"> 37</w:t>
      </w:r>
      <w:bookmarkStart w:id="0" w:name="_GoBack"/>
      <w:bookmarkEnd w:id="0"/>
    </w:p>
    <w:p w:rsidR="002652A1" w:rsidRDefault="00F31772">
      <w:pPr>
        <w:spacing w:after="0" w:line="240" w:lineRule="auto"/>
        <w:ind w:left="262" w:firstLine="0"/>
        <w:jc w:val="left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262" w:firstLine="0"/>
        <w:jc w:val="left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66" w:line="240" w:lineRule="auto"/>
        <w:ind w:left="0" w:firstLine="0"/>
        <w:jc w:val="center"/>
      </w:pPr>
      <w:r>
        <w:rPr>
          <w:b/>
        </w:rPr>
        <w:t xml:space="preserve"> </w:t>
      </w:r>
    </w:p>
    <w:p w:rsidR="00792CC0" w:rsidRDefault="00792CC0" w:rsidP="0008342C">
      <w:pPr>
        <w:spacing w:after="64" w:line="240" w:lineRule="auto"/>
        <w:ind w:left="0" w:firstLine="0"/>
        <w:jc w:val="center"/>
        <w:rPr>
          <w:b/>
          <w:sz w:val="30"/>
        </w:rPr>
      </w:pPr>
    </w:p>
    <w:p w:rsidR="00792CC0" w:rsidRDefault="00792CC0" w:rsidP="0008342C">
      <w:pPr>
        <w:spacing w:after="64" w:line="240" w:lineRule="auto"/>
        <w:ind w:left="0" w:firstLine="0"/>
        <w:jc w:val="center"/>
        <w:rPr>
          <w:b/>
          <w:sz w:val="30"/>
        </w:rPr>
      </w:pPr>
    </w:p>
    <w:p w:rsidR="00792CC0" w:rsidRDefault="00792CC0" w:rsidP="0008342C">
      <w:pPr>
        <w:spacing w:after="64" w:line="240" w:lineRule="auto"/>
        <w:ind w:left="0" w:firstLine="0"/>
        <w:jc w:val="center"/>
        <w:rPr>
          <w:b/>
          <w:sz w:val="30"/>
        </w:rPr>
      </w:pPr>
    </w:p>
    <w:p w:rsidR="002652A1" w:rsidRDefault="00F31772" w:rsidP="0008342C">
      <w:pPr>
        <w:spacing w:after="64" w:line="240" w:lineRule="auto"/>
        <w:ind w:left="0" w:firstLine="0"/>
        <w:jc w:val="center"/>
        <w:rPr>
          <w:b/>
          <w:sz w:val="30"/>
        </w:rPr>
      </w:pPr>
      <w:r>
        <w:rPr>
          <w:b/>
          <w:sz w:val="30"/>
        </w:rPr>
        <w:t>МУНИЦИПАЛЬНАЯ ПРОГРАММА</w:t>
      </w:r>
    </w:p>
    <w:p w:rsidR="0008342C" w:rsidRDefault="0008342C" w:rsidP="0008342C">
      <w:pPr>
        <w:spacing w:after="64" w:line="240" w:lineRule="auto"/>
        <w:ind w:left="0" w:firstLine="0"/>
        <w:jc w:val="center"/>
      </w:pPr>
    </w:p>
    <w:p w:rsidR="0008342C" w:rsidRDefault="00F31772" w:rsidP="0008342C">
      <w:pPr>
        <w:spacing w:after="0" w:line="235" w:lineRule="auto"/>
        <w:ind w:left="2096" w:right="1453" w:hanging="689"/>
        <w:jc w:val="center"/>
        <w:rPr>
          <w:b/>
          <w:sz w:val="30"/>
        </w:rPr>
      </w:pPr>
      <w:r>
        <w:rPr>
          <w:b/>
          <w:sz w:val="30"/>
        </w:rPr>
        <w:t>«</w:t>
      </w:r>
      <w:r w:rsidR="0008342C">
        <w:rPr>
          <w:b/>
          <w:sz w:val="30"/>
        </w:rPr>
        <w:t>Комплексное развитие социальной</w:t>
      </w:r>
    </w:p>
    <w:p w:rsidR="0008342C" w:rsidRDefault="00F31772" w:rsidP="0008342C">
      <w:pPr>
        <w:spacing w:after="0" w:line="235" w:lineRule="auto"/>
        <w:ind w:left="2096" w:right="1453" w:hanging="689"/>
        <w:jc w:val="center"/>
        <w:rPr>
          <w:b/>
          <w:sz w:val="30"/>
        </w:rPr>
      </w:pPr>
      <w:proofErr w:type="gramStart"/>
      <w:r>
        <w:rPr>
          <w:b/>
          <w:sz w:val="30"/>
        </w:rPr>
        <w:t xml:space="preserve">инфраструктуры  </w:t>
      </w:r>
      <w:r w:rsidR="0008342C" w:rsidRPr="0008342C">
        <w:rPr>
          <w:b/>
          <w:sz w:val="30"/>
        </w:rPr>
        <w:t>Юртинс</w:t>
      </w:r>
      <w:r w:rsidR="0008342C">
        <w:rPr>
          <w:b/>
          <w:sz w:val="30"/>
        </w:rPr>
        <w:t>кого</w:t>
      </w:r>
      <w:proofErr w:type="gramEnd"/>
      <w:r w:rsidR="0008342C">
        <w:rPr>
          <w:b/>
          <w:sz w:val="30"/>
        </w:rPr>
        <w:t xml:space="preserve"> муниципального образования</w:t>
      </w:r>
      <w:r w:rsidR="00814843">
        <w:rPr>
          <w:b/>
          <w:sz w:val="30"/>
        </w:rPr>
        <w:t xml:space="preserve"> </w:t>
      </w:r>
      <w:r w:rsidR="0008342C">
        <w:rPr>
          <w:b/>
          <w:sz w:val="30"/>
        </w:rPr>
        <w:t>«Юртинское городское поселение»</w:t>
      </w:r>
    </w:p>
    <w:p w:rsidR="002652A1" w:rsidRPr="0008342C" w:rsidRDefault="00792CC0" w:rsidP="0008342C">
      <w:pPr>
        <w:spacing w:after="0" w:line="235" w:lineRule="auto"/>
        <w:ind w:left="2096" w:right="1453" w:hanging="689"/>
        <w:jc w:val="center"/>
        <w:rPr>
          <w:b/>
          <w:sz w:val="30"/>
        </w:rPr>
      </w:pPr>
      <w:r>
        <w:rPr>
          <w:b/>
          <w:sz w:val="30"/>
        </w:rPr>
        <w:t>на 2023</w:t>
      </w:r>
      <w:r w:rsidR="00F31772">
        <w:rPr>
          <w:b/>
          <w:sz w:val="30"/>
        </w:rPr>
        <w:t>-2032гг»</w:t>
      </w:r>
    </w:p>
    <w:p w:rsidR="002652A1" w:rsidRDefault="002652A1" w:rsidP="0008342C">
      <w:pPr>
        <w:spacing w:after="0" w:line="229" w:lineRule="auto"/>
        <w:ind w:left="5082" w:right="5198" w:firstLine="0"/>
        <w:jc w:val="center"/>
      </w:pP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5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262" w:firstLine="0"/>
        <w:jc w:val="left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262" w:firstLine="0"/>
        <w:jc w:val="left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F31772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2652A1" w:rsidRDefault="002652A1">
      <w:pPr>
        <w:spacing w:after="0" w:line="240" w:lineRule="auto"/>
        <w:ind w:left="0" w:firstLine="0"/>
        <w:jc w:val="center"/>
      </w:pPr>
    </w:p>
    <w:p w:rsidR="002652A1" w:rsidRDefault="00F31772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08342C" w:rsidRDefault="0008342C">
      <w:pPr>
        <w:spacing w:after="48" w:line="246" w:lineRule="auto"/>
        <w:ind w:left="10" w:right="-15" w:hanging="10"/>
        <w:jc w:val="center"/>
        <w:rPr>
          <w:b/>
        </w:rPr>
      </w:pPr>
    </w:p>
    <w:p w:rsidR="0008342C" w:rsidRDefault="0008342C">
      <w:pPr>
        <w:spacing w:after="48" w:line="246" w:lineRule="auto"/>
        <w:ind w:left="10" w:right="-15" w:hanging="10"/>
        <w:jc w:val="center"/>
        <w:rPr>
          <w:b/>
        </w:rPr>
      </w:pPr>
    </w:p>
    <w:p w:rsidR="0008342C" w:rsidRPr="0008342C" w:rsidRDefault="0008342C">
      <w:pPr>
        <w:spacing w:after="48" w:line="246" w:lineRule="auto"/>
        <w:ind w:left="10" w:right="-15" w:hanging="10"/>
        <w:jc w:val="center"/>
      </w:pPr>
      <w:r w:rsidRPr="0008342C">
        <w:t>р.п.Юрты</w:t>
      </w:r>
    </w:p>
    <w:p w:rsidR="0008342C" w:rsidRDefault="0008342C">
      <w:pPr>
        <w:spacing w:after="48" w:line="246" w:lineRule="auto"/>
        <w:ind w:left="10" w:right="-15" w:hanging="10"/>
        <w:jc w:val="center"/>
        <w:rPr>
          <w:b/>
        </w:rPr>
      </w:pPr>
    </w:p>
    <w:p w:rsidR="0008342C" w:rsidRDefault="0008342C">
      <w:pPr>
        <w:spacing w:after="48" w:line="246" w:lineRule="auto"/>
        <w:ind w:left="10" w:right="-15" w:hanging="10"/>
        <w:jc w:val="center"/>
        <w:rPr>
          <w:b/>
        </w:rPr>
      </w:pPr>
    </w:p>
    <w:p w:rsidR="0008342C" w:rsidRDefault="0008342C">
      <w:pPr>
        <w:spacing w:after="48" w:line="246" w:lineRule="auto"/>
        <w:ind w:left="10" w:right="-15" w:hanging="10"/>
        <w:jc w:val="center"/>
        <w:rPr>
          <w:b/>
        </w:rPr>
      </w:pPr>
    </w:p>
    <w:p w:rsidR="002652A1" w:rsidRDefault="00F31772">
      <w:pPr>
        <w:spacing w:after="48" w:line="246" w:lineRule="auto"/>
        <w:ind w:left="10" w:right="-15" w:hanging="10"/>
        <w:jc w:val="center"/>
      </w:pPr>
      <w:r>
        <w:rPr>
          <w:b/>
        </w:rPr>
        <w:t xml:space="preserve">ОГЛАВЛЕНИЕ </w:t>
      </w:r>
    </w:p>
    <w:p w:rsidR="002652A1" w:rsidRDefault="00F31772">
      <w:pPr>
        <w:spacing w:after="44" w:line="240" w:lineRule="auto"/>
        <w:ind w:left="262" w:firstLine="0"/>
        <w:jc w:val="left"/>
      </w:pPr>
      <w:r>
        <w:rPr>
          <w:b/>
          <w:color w:val="FF0000"/>
        </w:rPr>
        <w:t xml:space="preserve"> </w:t>
      </w:r>
    </w:p>
    <w:p w:rsidR="002652A1" w:rsidRDefault="00F31772">
      <w:pPr>
        <w:spacing w:after="271" w:line="243" w:lineRule="auto"/>
        <w:ind w:left="257" w:hanging="10"/>
        <w:jc w:val="left"/>
      </w:pPr>
      <w:r>
        <w:rPr>
          <w:b/>
        </w:rPr>
        <w:t xml:space="preserve">Введение </w:t>
      </w:r>
      <w:r>
        <w:rPr>
          <w:b/>
        </w:rPr>
        <w:tab/>
      </w:r>
      <w:r>
        <w:rPr>
          <w:b/>
          <w:color w:val="FF0000"/>
        </w:rPr>
        <w:t xml:space="preserve"> </w:t>
      </w:r>
    </w:p>
    <w:p w:rsidR="002652A1" w:rsidRDefault="00F31772">
      <w:pPr>
        <w:numPr>
          <w:ilvl w:val="0"/>
          <w:numId w:val="2"/>
        </w:numPr>
        <w:spacing w:after="339"/>
        <w:ind w:hanging="516"/>
      </w:pPr>
      <w:r>
        <w:t xml:space="preserve">ПАСПОРТ ПРОГРАММЫ </w:t>
      </w:r>
      <w:r>
        <w:tab/>
      </w:r>
      <w:r>
        <w:rPr>
          <w:b/>
        </w:rPr>
        <w:t xml:space="preserve"> </w:t>
      </w:r>
    </w:p>
    <w:p w:rsidR="002652A1" w:rsidRDefault="00F31772">
      <w:pPr>
        <w:numPr>
          <w:ilvl w:val="0"/>
          <w:numId w:val="2"/>
        </w:numPr>
        <w:spacing w:after="268"/>
        <w:ind w:hanging="516"/>
      </w:pPr>
      <w:r>
        <w:t xml:space="preserve">Характеристика существующего состояния социальной инфраструктуры  </w:t>
      </w:r>
      <w:r>
        <w:rPr>
          <w:b/>
        </w:rPr>
        <w:t xml:space="preserve"> </w:t>
      </w:r>
      <w:r w:rsidR="008B55B2">
        <w:t>Юртинского</w:t>
      </w:r>
      <w:r>
        <w:t xml:space="preserve"> муниципального образования </w:t>
      </w:r>
      <w:r w:rsidR="008B55B2">
        <w:t>«Юртинское городское поселение»</w:t>
      </w:r>
    </w:p>
    <w:p w:rsidR="006763F4" w:rsidRDefault="006763F4" w:rsidP="006763F4">
      <w:pPr>
        <w:pStyle w:val="a3"/>
        <w:ind w:firstLine="0"/>
        <w:jc w:val="left"/>
      </w:pPr>
      <w:r>
        <w:t>2.1.</w:t>
      </w:r>
      <w:r>
        <w:tab/>
      </w:r>
      <w:r w:rsidR="00F31772">
        <w:t xml:space="preserve">Описание социально-экономического состояния </w:t>
      </w:r>
      <w:r w:rsidR="008B55B2">
        <w:t xml:space="preserve">Юртинского муниципального образования </w:t>
      </w:r>
    </w:p>
    <w:p w:rsidR="002652A1" w:rsidRDefault="00B52880" w:rsidP="00B52880">
      <w:pPr>
        <w:pStyle w:val="a3"/>
        <w:ind w:left="0" w:firstLine="0"/>
        <w:jc w:val="left"/>
      </w:pPr>
      <w:r>
        <w:t xml:space="preserve">            </w:t>
      </w:r>
      <w:r w:rsidR="008B55B2">
        <w:t>«Юртинское городское поселение»</w:t>
      </w:r>
      <w:r w:rsidR="00F31772">
        <w:t xml:space="preserve">, сведения о градостроительной деятельности </w:t>
      </w:r>
    </w:p>
    <w:p w:rsidR="002652A1" w:rsidRDefault="00B52880" w:rsidP="00B52880">
      <w:pPr>
        <w:spacing w:after="223" w:line="237" w:lineRule="auto"/>
        <w:ind w:right="932" w:firstLine="0"/>
      </w:pPr>
      <w:r>
        <w:t xml:space="preserve">3.    </w:t>
      </w:r>
      <w:r w:rsidR="00F31772">
        <w:t xml:space="preserve">Прогнозируемый спрос на услуги социальной инфраструктуры, с учетом </w:t>
      </w:r>
      <w:r w:rsidR="00F31772">
        <w:tab/>
        <w:t xml:space="preserve">объема планируемого жилищного </w:t>
      </w:r>
      <w:proofErr w:type="gramStart"/>
      <w:r w:rsidR="00F31772">
        <w:t>строительства  в</w:t>
      </w:r>
      <w:proofErr w:type="gramEnd"/>
      <w:r w:rsidR="00F31772">
        <w:t xml:space="preserve"> соответствии с выданными разрешениями на строительство и прогнозируемого выбытия из эксплуатации объектов социальной инфраструктуры </w:t>
      </w:r>
    </w:p>
    <w:p w:rsidR="002652A1" w:rsidRDefault="00B52880" w:rsidP="00B52880">
      <w:pPr>
        <w:spacing w:after="340"/>
        <w:ind w:right="932" w:firstLine="0"/>
        <w:jc w:val="left"/>
      </w:pPr>
      <w:r>
        <w:t xml:space="preserve">4. </w:t>
      </w:r>
      <w:r w:rsidR="00F31772">
        <w:t xml:space="preserve">Оценка нормативно-правовой базы, необходимой для функционирования и </w:t>
      </w:r>
      <w:r w:rsidR="00F31772">
        <w:tab/>
      </w:r>
      <w:r w:rsidR="00F31772">
        <w:rPr>
          <w:b/>
        </w:rPr>
        <w:t xml:space="preserve"> </w:t>
      </w:r>
      <w:r w:rsidR="00F31772">
        <w:t xml:space="preserve">развития социальной инфраструктуры поселения </w:t>
      </w:r>
    </w:p>
    <w:p w:rsidR="002652A1" w:rsidRDefault="00B52880" w:rsidP="00B52880">
      <w:pPr>
        <w:spacing w:after="268"/>
        <w:ind w:firstLine="0"/>
      </w:pPr>
      <w:r>
        <w:t xml:space="preserve">5. </w:t>
      </w:r>
      <w:r w:rsidR="00F31772">
        <w:t xml:space="preserve">Перечень мероприятий по проектированию, строительству и реконструкции </w:t>
      </w:r>
      <w:r w:rsidR="00F31772">
        <w:tab/>
      </w:r>
      <w:r w:rsidR="00F31772">
        <w:rPr>
          <w:b/>
        </w:rPr>
        <w:t xml:space="preserve"> </w:t>
      </w:r>
      <w:r w:rsidR="00F31772">
        <w:t xml:space="preserve">объектов социальной инфраструктуры </w:t>
      </w:r>
      <w:r w:rsidR="008B55B2">
        <w:t>Юртинского муниципального образования «Юртинское городское поселение»</w:t>
      </w:r>
    </w:p>
    <w:p w:rsidR="008B55B2" w:rsidRDefault="00B52880" w:rsidP="00B52880">
      <w:pPr>
        <w:spacing w:after="268"/>
        <w:ind w:firstLine="0"/>
      </w:pPr>
      <w:r>
        <w:t xml:space="preserve">6. </w:t>
      </w:r>
      <w:r w:rsidR="00F31772">
        <w:t xml:space="preserve">Оценка объемов и источников финансирования мероприятий по </w:t>
      </w:r>
      <w:r w:rsidR="00F31772">
        <w:tab/>
      </w:r>
      <w:r w:rsidR="00F31772" w:rsidRPr="008B55B2">
        <w:rPr>
          <w:b/>
        </w:rPr>
        <w:t xml:space="preserve"> </w:t>
      </w:r>
      <w:r w:rsidR="00F31772">
        <w:t xml:space="preserve">проектированию, строительству и реконструкции объектов социальной инфраструктуры </w:t>
      </w:r>
      <w:r w:rsidR="008B55B2">
        <w:t>Юртинского муниципального образования «Юртинское городское поселение»</w:t>
      </w:r>
    </w:p>
    <w:p w:rsidR="002652A1" w:rsidRDefault="00B52880" w:rsidP="00B52880">
      <w:pPr>
        <w:spacing w:after="345" w:line="237" w:lineRule="auto"/>
        <w:ind w:left="0" w:firstLine="0"/>
      </w:pPr>
      <w:r>
        <w:t xml:space="preserve">    7. </w:t>
      </w:r>
      <w:r w:rsidR="00F31772">
        <w:t xml:space="preserve">Целевые индикаторы программы </w:t>
      </w:r>
      <w:r w:rsidR="00F31772">
        <w:tab/>
      </w:r>
      <w:r w:rsidR="00F31772" w:rsidRPr="008B55B2">
        <w:rPr>
          <w:b/>
        </w:rPr>
        <w:t xml:space="preserve"> </w:t>
      </w:r>
    </w:p>
    <w:p w:rsidR="002652A1" w:rsidRDefault="00B52880" w:rsidP="00B52880">
      <w:pPr>
        <w:spacing w:after="324"/>
        <w:ind w:left="0" w:firstLine="0"/>
      </w:pPr>
      <w:r>
        <w:t xml:space="preserve">    8. </w:t>
      </w:r>
      <w:r w:rsidR="00F31772">
        <w:t xml:space="preserve">Оценка эффективности мероприятий программы </w:t>
      </w:r>
      <w:r w:rsidR="00F31772">
        <w:rPr>
          <w:b/>
        </w:rPr>
        <w:t xml:space="preserve"> </w:t>
      </w:r>
    </w:p>
    <w:p w:rsidR="002652A1" w:rsidRDefault="00B52880" w:rsidP="00B52880">
      <w:pPr>
        <w:spacing w:after="119" w:line="237" w:lineRule="auto"/>
        <w:ind w:firstLine="0"/>
      </w:pPr>
      <w:r>
        <w:t xml:space="preserve">9. </w:t>
      </w:r>
      <w:r w:rsidR="00F31772">
        <w:t xml:space="preserve">Предложения </w:t>
      </w:r>
      <w:r w:rsidR="00814843">
        <w:t xml:space="preserve">   </w:t>
      </w:r>
      <w:r w:rsidR="00F31772">
        <w:t>по</w:t>
      </w:r>
      <w:r w:rsidR="00814843">
        <w:t xml:space="preserve">   </w:t>
      </w:r>
      <w:r w:rsidR="00F31772">
        <w:t xml:space="preserve"> совершенствованию </w:t>
      </w:r>
      <w:r w:rsidR="00814843">
        <w:t xml:space="preserve">  </w:t>
      </w:r>
      <w:r w:rsidR="00F31772">
        <w:t xml:space="preserve">нормативно-правового и </w:t>
      </w:r>
      <w:r w:rsidR="00F31772">
        <w:tab/>
        <w:t xml:space="preserve"> информационного обеспечения развития социальной инфраструктуры, направленные на достижение целевых показателей программы </w:t>
      </w:r>
    </w:p>
    <w:p w:rsidR="002652A1" w:rsidRDefault="00F31772">
      <w:pPr>
        <w:spacing w:after="3" w:line="240" w:lineRule="auto"/>
        <w:ind w:left="0" w:firstLine="0"/>
        <w:jc w:val="center"/>
      </w:pPr>
      <w:r>
        <w:t xml:space="preserve"> </w:t>
      </w:r>
    </w:p>
    <w:p w:rsidR="002652A1" w:rsidRDefault="00F31772">
      <w:pPr>
        <w:spacing w:after="148" w:line="240" w:lineRule="auto"/>
        <w:ind w:left="262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F31772">
      <w:pPr>
        <w:spacing w:after="151" w:line="240" w:lineRule="auto"/>
        <w:ind w:left="262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F31772">
      <w:pPr>
        <w:spacing w:after="158" w:line="240" w:lineRule="auto"/>
        <w:ind w:left="262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F31772">
      <w:pPr>
        <w:spacing w:after="154" w:line="240" w:lineRule="auto"/>
        <w:ind w:left="262" w:firstLine="0"/>
        <w:jc w:val="left"/>
      </w:pPr>
      <w:r>
        <w:rPr>
          <w:b/>
          <w:color w:val="242424"/>
          <w:sz w:val="20"/>
        </w:rPr>
        <w:t xml:space="preserve"> </w:t>
      </w:r>
    </w:p>
    <w:p w:rsidR="002652A1" w:rsidRDefault="00F31772">
      <w:pPr>
        <w:spacing w:after="156" w:line="240" w:lineRule="auto"/>
        <w:ind w:left="262" w:firstLine="0"/>
        <w:jc w:val="left"/>
      </w:pPr>
      <w:r>
        <w:rPr>
          <w:b/>
          <w:color w:val="242424"/>
          <w:sz w:val="20"/>
        </w:rPr>
        <w:t xml:space="preserve"> </w:t>
      </w:r>
    </w:p>
    <w:p w:rsidR="002652A1" w:rsidRDefault="00F31772">
      <w:pPr>
        <w:spacing w:after="156" w:line="240" w:lineRule="auto"/>
        <w:ind w:left="262" w:firstLine="0"/>
        <w:jc w:val="left"/>
      </w:pPr>
      <w:r>
        <w:rPr>
          <w:b/>
          <w:color w:val="242424"/>
          <w:sz w:val="20"/>
        </w:rPr>
        <w:t xml:space="preserve">                                                                                        </w:t>
      </w:r>
    </w:p>
    <w:p w:rsidR="002652A1" w:rsidRDefault="00F31772">
      <w:pPr>
        <w:spacing w:after="154" w:line="240" w:lineRule="auto"/>
        <w:ind w:left="262" w:firstLine="0"/>
        <w:jc w:val="left"/>
      </w:pPr>
      <w:r>
        <w:rPr>
          <w:b/>
          <w:color w:val="242424"/>
          <w:sz w:val="20"/>
        </w:rPr>
        <w:t xml:space="preserve">  </w:t>
      </w:r>
    </w:p>
    <w:p w:rsidR="002652A1" w:rsidRDefault="00F31772">
      <w:pPr>
        <w:spacing w:after="0" w:line="240" w:lineRule="auto"/>
        <w:ind w:left="262" w:firstLine="0"/>
        <w:jc w:val="left"/>
      </w:pPr>
      <w:r>
        <w:rPr>
          <w:b/>
          <w:color w:val="242424"/>
          <w:sz w:val="20"/>
        </w:rPr>
        <w:t xml:space="preserve"> </w:t>
      </w:r>
    </w:p>
    <w:p w:rsidR="008B55B2" w:rsidRDefault="008B55B2">
      <w:pPr>
        <w:spacing w:after="191" w:line="237" w:lineRule="auto"/>
        <w:ind w:left="257" w:right="-15" w:hanging="10"/>
        <w:jc w:val="left"/>
        <w:rPr>
          <w:b/>
          <w:color w:val="242424"/>
        </w:rPr>
      </w:pPr>
    </w:p>
    <w:p w:rsidR="008B55B2" w:rsidRDefault="008B55B2">
      <w:pPr>
        <w:spacing w:after="191" w:line="237" w:lineRule="auto"/>
        <w:ind w:left="257" w:right="-15" w:hanging="10"/>
        <w:jc w:val="left"/>
        <w:rPr>
          <w:b/>
          <w:color w:val="242424"/>
        </w:rPr>
      </w:pPr>
    </w:p>
    <w:p w:rsidR="00CF1CE9" w:rsidRDefault="00CF1CE9">
      <w:pPr>
        <w:spacing w:after="191" w:line="237" w:lineRule="auto"/>
        <w:ind w:left="257" w:right="-15" w:hanging="10"/>
        <w:jc w:val="left"/>
        <w:rPr>
          <w:b/>
          <w:color w:val="242424"/>
        </w:rPr>
      </w:pPr>
    </w:p>
    <w:p w:rsidR="00B52880" w:rsidRDefault="00B52880">
      <w:pPr>
        <w:spacing w:after="191" w:line="237" w:lineRule="auto"/>
        <w:ind w:left="257" w:right="-15" w:hanging="10"/>
        <w:jc w:val="left"/>
        <w:rPr>
          <w:b/>
          <w:color w:val="242424"/>
        </w:rPr>
      </w:pPr>
    </w:p>
    <w:p w:rsidR="00B52880" w:rsidRDefault="00B52880">
      <w:pPr>
        <w:spacing w:after="191" w:line="237" w:lineRule="auto"/>
        <w:ind w:left="257" w:right="-15" w:hanging="10"/>
        <w:jc w:val="left"/>
        <w:rPr>
          <w:b/>
          <w:color w:val="242424"/>
        </w:rPr>
      </w:pPr>
    </w:p>
    <w:p w:rsidR="002652A1" w:rsidRDefault="00F31772" w:rsidP="004E1F65">
      <w:pPr>
        <w:spacing w:after="191" w:line="237" w:lineRule="auto"/>
        <w:ind w:left="257" w:right="-15" w:hanging="10"/>
        <w:jc w:val="center"/>
      </w:pPr>
      <w:r>
        <w:rPr>
          <w:b/>
          <w:color w:val="242424"/>
        </w:rPr>
        <w:t>ВВЕДЕНИЕ</w:t>
      </w:r>
    </w:p>
    <w:p w:rsidR="002652A1" w:rsidRDefault="00F31772" w:rsidP="00611193">
      <w:pPr>
        <w:spacing w:after="0" w:line="234" w:lineRule="auto"/>
        <w:ind w:left="262" w:right="401" w:firstLine="708"/>
        <w:rPr>
          <w:color w:val="242424"/>
        </w:rPr>
      </w:pPr>
      <w:r>
        <w:rPr>
          <w:color w:val="242424"/>
        </w:rPr>
        <w:t xml:space="preserve">Программа </w:t>
      </w:r>
      <w:proofErr w:type="gramStart"/>
      <w:r>
        <w:rPr>
          <w:color w:val="242424"/>
        </w:rPr>
        <w:t xml:space="preserve">комплексного </w:t>
      </w:r>
      <w:r w:rsidR="00814843">
        <w:rPr>
          <w:color w:val="242424"/>
        </w:rPr>
        <w:t xml:space="preserve"> </w:t>
      </w:r>
      <w:r>
        <w:rPr>
          <w:color w:val="242424"/>
        </w:rPr>
        <w:t>раз</w:t>
      </w:r>
      <w:r w:rsidR="00814843">
        <w:rPr>
          <w:color w:val="242424"/>
        </w:rPr>
        <w:t>вития</w:t>
      </w:r>
      <w:proofErr w:type="gramEnd"/>
      <w:r w:rsidR="00814843">
        <w:rPr>
          <w:color w:val="242424"/>
        </w:rPr>
        <w:t xml:space="preserve"> социальной инфраструктуры </w:t>
      </w:r>
      <w:r w:rsidR="00CF1CE9" w:rsidRPr="00CF1CE9">
        <w:rPr>
          <w:color w:val="242424"/>
        </w:rPr>
        <w:t>Юртинского муниципального образования «Юртинское городское поселение»</w:t>
      </w:r>
      <w:r w:rsidR="00792CC0">
        <w:rPr>
          <w:color w:val="242424"/>
        </w:rPr>
        <w:t xml:space="preserve"> на период с 2021</w:t>
      </w:r>
      <w:r>
        <w:rPr>
          <w:color w:val="242424"/>
        </w:rPr>
        <w:t xml:space="preserve">-2032 гг. разработана на основании следующих документов: </w:t>
      </w:r>
    </w:p>
    <w:p w:rsidR="002652A1" w:rsidRDefault="00611193" w:rsidP="00611193">
      <w:pPr>
        <w:spacing w:after="0" w:line="234" w:lineRule="auto"/>
        <w:ind w:left="262" w:right="401" w:firstLine="708"/>
      </w:pPr>
      <w:r>
        <w:rPr>
          <w:color w:val="242424"/>
        </w:rPr>
        <w:t xml:space="preserve">Федеральный закон от 06.10.2003 года № 131 – </w:t>
      </w:r>
      <w:proofErr w:type="gramStart"/>
      <w:r>
        <w:rPr>
          <w:color w:val="242424"/>
        </w:rPr>
        <w:t>ФЗ</w:t>
      </w:r>
      <w:r>
        <w:t xml:space="preserve"> </w:t>
      </w:r>
      <w:r w:rsidR="00F31772">
        <w:t xml:space="preserve"> «</w:t>
      </w:r>
      <w:proofErr w:type="gramEnd"/>
      <w:r w:rsidR="00F31772">
        <w:t xml:space="preserve">Об общих принципах </w:t>
      </w:r>
      <w:r>
        <w:t xml:space="preserve">  </w:t>
      </w:r>
      <w:r w:rsidR="00F31772">
        <w:t xml:space="preserve">организации местного самоуправления в Российской Федерации», статьи </w:t>
      </w:r>
      <w:r w:rsidR="00CF1CE9">
        <w:t>Уставом</w:t>
      </w:r>
      <w:r w:rsidR="00F31772">
        <w:t xml:space="preserve"> </w:t>
      </w:r>
      <w:r w:rsidR="00CF1CE9" w:rsidRPr="00CF1CE9">
        <w:t>Юртинского муниципального образования «Юртинское городское поселение»</w:t>
      </w:r>
      <w:r w:rsidR="00F31772">
        <w:t xml:space="preserve">; </w:t>
      </w:r>
    </w:p>
    <w:p w:rsidR="00611193" w:rsidRDefault="00611193" w:rsidP="00611193">
      <w:pPr>
        <w:pStyle w:val="a3"/>
        <w:jc w:val="left"/>
      </w:pPr>
      <w:r>
        <w:t>Постановление Правительства Российской Федерации от 1 октября 2015 года № 1050</w:t>
      </w:r>
    </w:p>
    <w:p w:rsidR="00611193" w:rsidRDefault="00611193" w:rsidP="00611193">
      <w:pPr>
        <w:pStyle w:val="a3"/>
        <w:ind w:left="0" w:firstLine="0"/>
        <w:jc w:val="left"/>
      </w:pPr>
      <w:r>
        <w:t xml:space="preserve">   </w:t>
      </w:r>
      <w:r w:rsidR="00F31772">
        <w:t>«Об утверждении требований к программам комплексного развития социальной</w:t>
      </w:r>
      <w:r>
        <w:t xml:space="preserve"> </w:t>
      </w:r>
      <w:proofErr w:type="spellStart"/>
      <w:r w:rsidR="00F31772">
        <w:t>инфраструк</w:t>
      </w:r>
      <w:proofErr w:type="spellEnd"/>
      <w:r>
        <w:t>-</w:t>
      </w:r>
    </w:p>
    <w:p w:rsidR="002652A1" w:rsidRDefault="00611193" w:rsidP="00611193">
      <w:pPr>
        <w:pStyle w:val="a3"/>
        <w:ind w:left="0" w:firstLine="0"/>
        <w:jc w:val="left"/>
      </w:pPr>
      <w:r>
        <w:t xml:space="preserve">    </w:t>
      </w:r>
      <w:r w:rsidR="00F31772">
        <w:t>туры поселений, городских округов»;</w:t>
      </w:r>
    </w:p>
    <w:p w:rsidR="002652A1" w:rsidRDefault="00F31772">
      <w:pPr>
        <w:ind w:right="400"/>
      </w:pPr>
      <w:r>
        <w:t xml:space="preserve">Программа устанавливает перечень мероприятий по проектированию, строительству, реконструкции объектов социальной инфраструктуры </w:t>
      </w:r>
      <w:proofErr w:type="spellStart"/>
      <w:r w:rsidR="00695B53">
        <w:t>Юртинского</w:t>
      </w:r>
      <w:proofErr w:type="spellEnd"/>
      <w:r>
        <w:t xml:space="preserve">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</w:t>
      </w:r>
      <w:proofErr w:type="spellStart"/>
      <w:r w:rsidR="00695B53">
        <w:t>Юртинского</w:t>
      </w:r>
      <w:proofErr w:type="spellEnd"/>
      <w:r>
        <w:t xml:space="preserve"> муниципального образования,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 </w:t>
      </w:r>
    </w:p>
    <w:p w:rsidR="002652A1" w:rsidRDefault="00F31772" w:rsidP="00814843">
      <w:pPr>
        <w:ind w:right="402"/>
      </w:pPr>
      <w:r>
        <w:t xml:space="preserve">Программа обеспечивает:  безопасность, качество и эффективность использования населением объектов социальной инфраструктуры поселения;  доступность объектов социальной инфраструктуры поселения для населения </w:t>
      </w:r>
      <w:r w:rsidR="00814843">
        <w:t xml:space="preserve">в соответствии </w:t>
      </w:r>
      <w:r w:rsidR="00814843">
        <w:tab/>
        <w:t xml:space="preserve">с </w:t>
      </w:r>
      <w:r w:rsidR="00611193">
        <w:t xml:space="preserve">нормативами            градостроительного </w:t>
      </w:r>
      <w:r>
        <w:t>пр</w:t>
      </w:r>
      <w:r w:rsidR="00611193">
        <w:t xml:space="preserve">оектирования </w:t>
      </w:r>
      <w:r w:rsidR="00611193" w:rsidRPr="00611193">
        <w:t>Юртинского муниципального о</w:t>
      </w:r>
      <w:r w:rsidR="00611193">
        <w:t xml:space="preserve">бразования «Юртинское городское </w:t>
      </w:r>
      <w:r w:rsidR="00611193" w:rsidRPr="00611193">
        <w:t>поселение»</w:t>
      </w:r>
      <w:r>
        <w:t xml:space="preserve">; 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  достижение расчетного уровня обеспеченности населения поселения услугами в областях образования, здравоохранения, физической культуры, массового спорта и культуры, в соответствии с нормативами градостроительного проектирования </w:t>
      </w:r>
      <w:proofErr w:type="spellStart"/>
      <w:r w:rsidR="00695B53">
        <w:t>Юртинского</w:t>
      </w:r>
      <w:proofErr w:type="spellEnd"/>
      <w:r>
        <w:t xml:space="preserve"> муниципального образования;  эффективность функционирования действующей социальной инфраструктуры. </w:t>
      </w:r>
    </w:p>
    <w:p w:rsidR="002652A1" w:rsidRDefault="00F31772">
      <w:pPr>
        <w:spacing w:after="0" w:line="240" w:lineRule="auto"/>
        <w:ind w:left="970" w:firstLine="0"/>
        <w:jc w:val="left"/>
      </w:pPr>
      <w:r>
        <w:t xml:space="preserve"> </w:t>
      </w:r>
    </w:p>
    <w:p w:rsidR="002652A1" w:rsidRDefault="002652A1" w:rsidP="00611193">
      <w:pPr>
        <w:spacing w:after="0" w:line="240" w:lineRule="auto"/>
        <w:jc w:val="left"/>
      </w:pPr>
    </w:p>
    <w:p w:rsidR="002652A1" w:rsidRDefault="00F31772">
      <w:pPr>
        <w:spacing w:after="0" w:line="240" w:lineRule="auto"/>
        <w:ind w:left="970" w:firstLine="0"/>
        <w:jc w:val="left"/>
      </w:pPr>
      <w:r>
        <w:t xml:space="preserve"> </w:t>
      </w:r>
    </w:p>
    <w:p w:rsidR="002652A1" w:rsidRDefault="00F31772">
      <w:pPr>
        <w:spacing w:after="0" w:line="240" w:lineRule="auto"/>
        <w:ind w:left="970" w:firstLine="0"/>
        <w:jc w:val="left"/>
      </w:pPr>
      <w:r>
        <w:t xml:space="preserve"> </w:t>
      </w:r>
    </w:p>
    <w:p w:rsidR="002652A1" w:rsidRDefault="00F31772">
      <w:pPr>
        <w:spacing w:after="119" w:line="240" w:lineRule="auto"/>
        <w:ind w:left="970" w:firstLine="0"/>
        <w:jc w:val="left"/>
      </w:pPr>
      <w:r>
        <w:t xml:space="preserve"> </w:t>
      </w:r>
    </w:p>
    <w:p w:rsidR="002652A1" w:rsidRDefault="00F31772">
      <w:pPr>
        <w:spacing w:after="118" w:line="240" w:lineRule="auto"/>
        <w:ind w:left="970" w:firstLine="0"/>
        <w:jc w:val="left"/>
      </w:pPr>
      <w:r>
        <w:t xml:space="preserve"> </w:t>
      </w:r>
    </w:p>
    <w:p w:rsidR="002652A1" w:rsidRDefault="00F31772">
      <w:pPr>
        <w:spacing w:after="118" w:line="240" w:lineRule="auto"/>
        <w:ind w:left="970" w:firstLine="0"/>
        <w:jc w:val="left"/>
      </w:pPr>
      <w:r>
        <w:t xml:space="preserve"> </w:t>
      </w:r>
    </w:p>
    <w:p w:rsidR="002652A1" w:rsidRDefault="00F31772">
      <w:pPr>
        <w:spacing w:after="0" w:line="240" w:lineRule="auto"/>
        <w:ind w:left="970" w:firstLine="0"/>
        <w:jc w:val="left"/>
      </w:pPr>
      <w:r>
        <w:t xml:space="preserve"> </w:t>
      </w:r>
    </w:p>
    <w:p w:rsidR="002652A1" w:rsidRDefault="00F31772">
      <w:pPr>
        <w:spacing w:after="122" w:line="240" w:lineRule="auto"/>
        <w:ind w:left="262" w:firstLine="0"/>
        <w:jc w:val="left"/>
      </w:pPr>
      <w:r>
        <w:rPr>
          <w:color w:val="FF0000"/>
          <w:sz w:val="23"/>
        </w:rPr>
        <w:t xml:space="preserve"> </w:t>
      </w:r>
    </w:p>
    <w:p w:rsidR="002652A1" w:rsidRDefault="00F31772">
      <w:pPr>
        <w:spacing w:after="124" w:line="240" w:lineRule="auto"/>
        <w:ind w:left="262" w:firstLine="0"/>
        <w:jc w:val="left"/>
      </w:pPr>
      <w:r>
        <w:rPr>
          <w:color w:val="FF0000"/>
          <w:sz w:val="23"/>
        </w:rPr>
        <w:t xml:space="preserve"> </w:t>
      </w:r>
    </w:p>
    <w:p w:rsidR="002652A1" w:rsidRDefault="00F31772">
      <w:pPr>
        <w:spacing w:after="0" w:line="240" w:lineRule="auto"/>
        <w:ind w:left="262" w:firstLine="0"/>
        <w:jc w:val="left"/>
        <w:rPr>
          <w:color w:val="FF0000"/>
          <w:sz w:val="23"/>
        </w:rPr>
      </w:pPr>
      <w:r>
        <w:rPr>
          <w:color w:val="FF0000"/>
          <w:sz w:val="23"/>
        </w:rPr>
        <w:t xml:space="preserve"> </w:t>
      </w:r>
    </w:p>
    <w:p w:rsidR="00611193" w:rsidRDefault="00611193">
      <w:pPr>
        <w:spacing w:after="0" w:line="240" w:lineRule="auto"/>
        <w:ind w:left="262" w:firstLine="0"/>
        <w:jc w:val="left"/>
        <w:rPr>
          <w:color w:val="FF0000"/>
          <w:sz w:val="23"/>
        </w:rPr>
      </w:pPr>
    </w:p>
    <w:p w:rsidR="00611193" w:rsidRDefault="00611193">
      <w:pPr>
        <w:spacing w:after="0" w:line="240" w:lineRule="auto"/>
        <w:ind w:left="262" w:firstLine="0"/>
        <w:jc w:val="left"/>
        <w:rPr>
          <w:color w:val="FF0000"/>
          <w:sz w:val="23"/>
        </w:rPr>
      </w:pPr>
    </w:p>
    <w:p w:rsidR="00611193" w:rsidRDefault="00611193">
      <w:pPr>
        <w:spacing w:after="0" w:line="240" w:lineRule="auto"/>
        <w:ind w:left="262" w:firstLine="0"/>
        <w:jc w:val="left"/>
        <w:rPr>
          <w:color w:val="FF0000"/>
          <w:sz w:val="23"/>
        </w:rPr>
      </w:pPr>
    </w:p>
    <w:p w:rsidR="00814843" w:rsidRDefault="00814843">
      <w:pPr>
        <w:spacing w:after="0" w:line="240" w:lineRule="auto"/>
        <w:ind w:left="262" w:firstLine="0"/>
        <w:jc w:val="left"/>
        <w:rPr>
          <w:color w:val="FF0000"/>
          <w:sz w:val="23"/>
        </w:rPr>
      </w:pPr>
    </w:p>
    <w:p w:rsidR="00611193" w:rsidRDefault="00611193">
      <w:pPr>
        <w:spacing w:after="0" w:line="240" w:lineRule="auto"/>
        <w:ind w:left="262" w:firstLine="0"/>
        <w:jc w:val="left"/>
      </w:pPr>
    </w:p>
    <w:p w:rsidR="00250DB0" w:rsidRDefault="00250DB0">
      <w:pPr>
        <w:spacing w:after="0" w:line="240" w:lineRule="auto"/>
        <w:ind w:left="262" w:firstLine="0"/>
        <w:jc w:val="left"/>
      </w:pPr>
    </w:p>
    <w:p w:rsidR="002652A1" w:rsidRDefault="00F31772">
      <w:pPr>
        <w:spacing w:after="124" w:line="240" w:lineRule="auto"/>
        <w:ind w:left="262" w:firstLine="0"/>
        <w:jc w:val="left"/>
      </w:pPr>
      <w:r>
        <w:rPr>
          <w:color w:val="FF0000"/>
          <w:sz w:val="23"/>
        </w:rPr>
        <w:lastRenderedPageBreak/>
        <w:t xml:space="preserve"> </w:t>
      </w:r>
    </w:p>
    <w:p w:rsidR="002652A1" w:rsidRDefault="00F31772">
      <w:pPr>
        <w:spacing w:after="177" w:line="240" w:lineRule="auto"/>
        <w:ind w:left="262" w:firstLine="0"/>
        <w:jc w:val="left"/>
      </w:pPr>
      <w:r>
        <w:rPr>
          <w:color w:val="FF0000"/>
          <w:sz w:val="23"/>
        </w:rPr>
        <w:t xml:space="preserve"> </w:t>
      </w:r>
    </w:p>
    <w:p w:rsidR="002652A1" w:rsidRDefault="00F31772" w:rsidP="00792CC0">
      <w:pPr>
        <w:numPr>
          <w:ilvl w:val="1"/>
          <w:numId w:val="3"/>
        </w:numPr>
        <w:spacing w:after="0" w:line="240" w:lineRule="auto"/>
        <w:ind w:right="3386" w:hanging="281"/>
        <w:jc w:val="center"/>
      </w:pPr>
      <w:r>
        <w:rPr>
          <w:b/>
        </w:rPr>
        <w:t>ПАСПОРТ ПРОГРАММЫ</w:t>
      </w:r>
    </w:p>
    <w:p w:rsidR="002652A1" w:rsidRDefault="00F31772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57" w:type="dxa"/>
        <w:tblInd w:w="262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262"/>
        <w:gridCol w:w="6095"/>
      </w:tblGrid>
      <w:tr w:rsidR="002652A1">
        <w:trPr>
          <w:trHeight w:val="139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3" w:line="240" w:lineRule="auto"/>
              <w:ind w:left="0" w:firstLine="0"/>
              <w:jc w:val="left"/>
            </w:pPr>
            <w:r>
              <w:t xml:space="preserve">Наименование Программы </w:t>
            </w:r>
          </w:p>
          <w:p w:rsidR="002652A1" w:rsidRDefault="00F31772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 w:rsidP="00611193">
            <w:pPr>
              <w:spacing w:after="42" w:line="234" w:lineRule="auto"/>
              <w:ind w:left="34" w:right="178" w:firstLine="0"/>
            </w:pPr>
            <w:r>
              <w:t xml:space="preserve">Муниципальная программа «Комплексное развитие социальной инфраструктуры </w:t>
            </w:r>
            <w:r w:rsidR="00611193" w:rsidRPr="00611193">
              <w:t xml:space="preserve">Юртинского муниципального образования «Юртинское городское </w:t>
            </w:r>
            <w:proofErr w:type="gramStart"/>
            <w:r w:rsidR="00611193" w:rsidRPr="00611193">
              <w:t>поселение»</w:t>
            </w:r>
            <w:r w:rsidR="00611193">
              <w:t xml:space="preserve">  на</w:t>
            </w:r>
            <w:proofErr w:type="gramEnd"/>
            <w:r w:rsidR="00611193">
              <w:t xml:space="preserve"> 2023</w:t>
            </w:r>
            <w:r>
              <w:t xml:space="preserve">-2032 гг.» (далее – Программа) </w:t>
            </w:r>
          </w:p>
          <w:p w:rsidR="002652A1" w:rsidRDefault="00F31772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652A1">
        <w:trPr>
          <w:trHeight w:val="447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Основание для разработки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45" w:line="234" w:lineRule="auto"/>
              <w:ind w:left="34" w:right="179" w:firstLine="0"/>
            </w:pPr>
            <w:r>
              <w:t xml:space="preserve">Правовыми основаниями для разработки Программы комплексного развития социальной инфраструктуры являются: </w:t>
            </w:r>
          </w:p>
          <w:p w:rsidR="002652A1" w:rsidRDefault="00F31772">
            <w:pPr>
              <w:spacing w:after="197" w:line="234" w:lineRule="auto"/>
              <w:ind w:left="34" w:firstLine="0"/>
              <w:jc w:val="left"/>
            </w:pPr>
            <w:r>
              <w:t xml:space="preserve">Федеральный закон от 06.10.2003 года № 131-ФЗ «Об общих </w:t>
            </w:r>
            <w:r>
              <w:tab/>
              <w:t xml:space="preserve">принципах </w:t>
            </w:r>
            <w:r>
              <w:tab/>
              <w:t xml:space="preserve">организации </w:t>
            </w:r>
            <w:r>
              <w:tab/>
              <w:t xml:space="preserve">местного самоуправления в Российской Федерации»;  </w:t>
            </w:r>
          </w:p>
          <w:p w:rsidR="002652A1" w:rsidRDefault="00F31772">
            <w:pPr>
              <w:spacing w:after="194" w:line="234" w:lineRule="auto"/>
              <w:ind w:left="34" w:right="177" w:firstLine="0"/>
            </w:pPr>
            <w:r>
              <w:t xml:space="preserve"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  </w:t>
            </w:r>
          </w:p>
          <w:p w:rsidR="002652A1" w:rsidRDefault="00F31772">
            <w:pPr>
              <w:spacing w:after="197" w:line="240" w:lineRule="auto"/>
              <w:ind w:left="34" w:firstLine="0"/>
              <w:jc w:val="left"/>
            </w:pPr>
            <w:r>
              <w:t xml:space="preserve">Устав </w:t>
            </w:r>
            <w:r w:rsidR="00814843" w:rsidRPr="00814843">
              <w:t>Юртинского муниципального образования «Юртинское городское поселение»</w:t>
            </w:r>
            <w:r>
              <w:t xml:space="preserve">; </w:t>
            </w:r>
          </w:p>
          <w:p w:rsidR="002652A1" w:rsidRDefault="00F31772">
            <w:pPr>
              <w:spacing w:after="0" w:line="276" w:lineRule="auto"/>
              <w:ind w:left="34" w:firstLine="0"/>
              <w:jc w:val="left"/>
            </w:pPr>
            <w:r>
              <w:t xml:space="preserve">Генеральный </w:t>
            </w:r>
            <w:r>
              <w:tab/>
              <w:t xml:space="preserve">план </w:t>
            </w:r>
            <w:r>
              <w:tab/>
            </w:r>
            <w:r w:rsidR="00814843" w:rsidRPr="00814843">
              <w:t>Юртинского муниципального образования «Юртинское городское поселение»</w:t>
            </w:r>
            <w:r>
              <w:t xml:space="preserve">. </w:t>
            </w:r>
          </w:p>
        </w:tc>
      </w:tr>
      <w:tr w:rsidR="002652A1" w:rsidTr="00814843">
        <w:trPr>
          <w:trHeight w:val="6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Заказчик Программы, его местонахождение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 w:rsidP="00814843">
            <w:pPr>
              <w:spacing w:after="268" w:line="240" w:lineRule="auto"/>
              <w:ind w:left="0" w:firstLine="0"/>
            </w:pPr>
            <w:r>
              <w:t xml:space="preserve">Администрация </w:t>
            </w:r>
            <w:r w:rsidR="00814843">
              <w:t>Юртинского муниципального образования «Юртинское городское поселение»</w:t>
            </w:r>
          </w:p>
        </w:tc>
      </w:tr>
      <w:tr w:rsidR="002652A1" w:rsidTr="00814843">
        <w:trPr>
          <w:trHeight w:val="68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Разработчик Программы, его местонахождение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 w:rsidP="00814843">
            <w:pPr>
              <w:spacing w:after="268" w:line="240" w:lineRule="auto"/>
              <w:ind w:left="0" w:firstLine="0"/>
            </w:pPr>
            <w:r>
              <w:t xml:space="preserve">Администрация </w:t>
            </w:r>
            <w:r w:rsidR="00814843">
              <w:t>Юртинского муниципального образования «Юртинское городское поселение»</w:t>
            </w:r>
          </w:p>
        </w:tc>
      </w:tr>
      <w:tr w:rsidR="00814843" w:rsidTr="00D344CD">
        <w:trPr>
          <w:trHeight w:val="634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843" w:rsidRDefault="00814843">
            <w:pPr>
              <w:spacing w:after="0" w:line="276" w:lineRule="auto"/>
              <w:ind w:left="0" w:right="330" w:firstLine="0"/>
              <w:jc w:val="left"/>
            </w:pPr>
            <w:r>
              <w:lastRenderedPageBreak/>
              <w:t xml:space="preserve">Цели и задачи Программы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14843" w:rsidRDefault="00814843">
            <w:pPr>
              <w:numPr>
                <w:ilvl w:val="0"/>
                <w:numId w:val="9"/>
              </w:numPr>
              <w:spacing w:after="165" w:line="234" w:lineRule="auto"/>
              <w:ind w:right="4" w:firstLine="175"/>
            </w:pPr>
            <w:r>
              <w:t xml:space="preserve">безопасность, качество и эффективность использования населением объектов социальной инфраструктуры поселения; </w:t>
            </w:r>
          </w:p>
          <w:p w:rsidR="00814843" w:rsidRDefault="00814843">
            <w:pPr>
              <w:numPr>
                <w:ilvl w:val="0"/>
                <w:numId w:val="9"/>
              </w:numPr>
              <w:spacing w:after="165" w:line="234" w:lineRule="auto"/>
              <w:ind w:right="4" w:firstLine="175"/>
            </w:pPr>
            <w:r>
              <w:t xml:space="preserve">доступность объектов социальной инфраструктуры поселения для населения в соответствии с нормативами градостроительного проектирования </w:t>
            </w:r>
            <w:proofErr w:type="spellStart"/>
            <w:r w:rsidR="00695B53">
              <w:t>Юртинского</w:t>
            </w:r>
            <w:proofErr w:type="spellEnd"/>
            <w:r>
              <w:t xml:space="preserve"> муниципального образования; </w:t>
            </w:r>
          </w:p>
          <w:p w:rsidR="00814843" w:rsidRDefault="00814843">
            <w:pPr>
              <w:numPr>
                <w:ilvl w:val="0"/>
                <w:numId w:val="9"/>
              </w:numPr>
              <w:spacing w:after="165" w:line="234" w:lineRule="auto"/>
              <w:ind w:right="4" w:firstLine="175"/>
            </w:pPr>
            <w:r>
              <w:t xml:space="preserve">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 </w:t>
            </w:r>
          </w:p>
          <w:p w:rsidR="00814843" w:rsidRPr="00814843" w:rsidRDefault="00695B53" w:rsidP="00695B53">
            <w:pPr>
              <w:ind w:left="0" w:firstLine="0"/>
            </w:pPr>
            <w:r>
              <w:t xml:space="preserve">- </w:t>
            </w:r>
            <w:r w:rsidR="00814843">
              <w:t xml:space="preserve">достижение расчетного уровня обеспеченности населения поселения услугами в областях образования, здравоохранения, физической культуры, массового спорта и культуры, в соответствии с нормативами градостроительного проектирования </w:t>
            </w:r>
            <w:r w:rsidR="00814843" w:rsidRPr="00814843">
              <w:t>Юртинского муниципального образования «Юртинское городское поселение»</w:t>
            </w:r>
          </w:p>
          <w:p w:rsidR="00814843" w:rsidRDefault="00814843">
            <w:pPr>
              <w:spacing w:after="0" w:line="234" w:lineRule="auto"/>
              <w:ind w:left="0" w:firstLine="175"/>
            </w:pPr>
            <w:r>
              <w:t xml:space="preserve">- эффективность функционирования действующей социальной инфраструктуры. </w:t>
            </w:r>
          </w:p>
          <w:p w:rsidR="00814843" w:rsidRDefault="00814843" w:rsidP="00D344CD">
            <w:pPr>
              <w:spacing w:after="0" w:line="276" w:lineRule="auto"/>
              <w:ind w:left="175"/>
              <w:jc w:val="left"/>
            </w:pPr>
            <w:r>
              <w:t xml:space="preserve"> </w:t>
            </w:r>
          </w:p>
        </w:tc>
      </w:tr>
      <w:tr w:rsidR="002652A1" w:rsidTr="00BE0788">
        <w:trPr>
          <w:trHeight w:val="269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46" w:line="234" w:lineRule="auto"/>
              <w:ind w:left="0" w:firstLine="0"/>
              <w:jc w:val="left"/>
            </w:pPr>
            <w:r>
              <w:t xml:space="preserve">Целевые показатели (индикаторы) </w:t>
            </w:r>
          </w:p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обеспеченности населения объектами социальной инфраструктуры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E" w:rsidRDefault="0083746E" w:rsidP="00695B53">
            <w:pPr>
              <w:spacing w:after="0" w:line="276" w:lineRule="auto"/>
              <w:ind w:left="36" w:right="50" w:firstLine="0"/>
            </w:pPr>
            <w:r>
              <w:t>- улучшение структуры социальных услуг</w:t>
            </w:r>
          </w:p>
          <w:p w:rsidR="0083746E" w:rsidRDefault="0083746E" w:rsidP="00695B53">
            <w:pPr>
              <w:spacing w:after="0" w:line="276" w:lineRule="auto"/>
              <w:ind w:left="36" w:right="50" w:firstLine="0"/>
            </w:pPr>
            <w:r>
              <w:t xml:space="preserve">- </w:t>
            </w:r>
            <w:r w:rsidR="00BE0788">
              <w:t>общая потребность в объектах социальной инфраструктуры</w:t>
            </w:r>
          </w:p>
          <w:p w:rsidR="00BE0788" w:rsidRDefault="00BE0788" w:rsidP="00695B53">
            <w:pPr>
              <w:spacing w:after="0" w:line="276" w:lineRule="auto"/>
              <w:ind w:left="36" w:right="50" w:firstLine="0"/>
            </w:pPr>
            <w:r>
              <w:t>- средняя обеспеченность населения социальными услугами</w:t>
            </w:r>
          </w:p>
          <w:p w:rsidR="002652A1" w:rsidRDefault="00F31772" w:rsidP="00BE0788">
            <w:pPr>
              <w:spacing w:after="0" w:line="276" w:lineRule="auto"/>
              <w:ind w:left="36" w:right="50" w:firstLine="0"/>
            </w:pPr>
            <w:r>
              <w:t xml:space="preserve">Достижение расчетного уровня обеспеченности населения </w:t>
            </w:r>
            <w:r w:rsidR="00695B53">
              <w:t>городского</w:t>
            </w:r>
            <w:r>
              <w:t xml:space="preserve"> поселения услугами в областях </w:t>
            </w:r>
            <w:r w:rsidR="00BE0788">
              <w:t>социальных услуг</w:t>
            </w:r>
            <w:r>
              <w:t xml:space="preserve"> </w:t>
            </w:r>
          </w:p>
        </w:tc>
      </w:tr>
      <w:tr w:rsidR="002652A1">
        <w:trPr>
          <w:trHeight w:val="242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Срок и этапы реализации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Pr="00D344CD" w:rsidRDefault="00D344CD">
            <w:pPr>
              <w:spacing w:after="45" w:line="240" w:lineRule="auto"/>
              <w:ind w:left="34" w:firstLine="0"/>
              <w:jc w:val="left"/>
              <w:rPr>
                <w:szCs w:val="24"/>
              </w:rPr>
            </w:pPr>
            <w:r w:rsidRPr="00D344CD">
              <w:rPr>
                <w:szCs w:val="24"/>
              </w:rPr>
              <w:t>Срок реализации программы: 2023</w:t>
            </w:r>
            <w:r w:rsidR="00F31772" w:rsidRPr="00D344CD">
              <w:rPr>
                <w:szCs w:val="24"/>
              </w:rPr>
              <w:t xml:space="preserve"> - 2032 годы. </w:t>
            </w:r>
          </w:p>
          <w:p w:rsidR="002652A1" w:rsidRPr="00D344CD" w:rsidRDefault="00F31772">
            <w:pPr>
              <w:spacing w:after="42" w:line="240" w:lineRule="auto"/>
              <w:ind w:left="34" w:firstLine="0"/>
              <w:jc w:val="left"/>
              <w:rPr>
                <w:szCs w:val="24"/>
              </w:rPr>
            </w:pPr>
            <w:r w:rsidRPr="00D344CD">
              <w:rPr>
                <w:szCs w:val="24"/>
              </w:rPr>
              <w:t xml:space="preserve">Программа реализуется в один этап. </w:t>
            </w:r>
          </w:p>
          <w:p w:rsidR="002652A1" w:rsidRPr="00D344CD" w:rsidRDefault="00F31772">
            <w:pPr>
              <w:spacing w:after="43" w:line="233" w:lineRule="auto"/>
              <w:ind w:left="34" w:right="180" w:firstLine="0"/>
              <w:rPr>
                <w:szCs w:val="24"/>
              </w:rPr>
            </w:pPr>
            <w:r w:rsidRPr="00D344CD">
              <w:rPr>
                <w:szCs w:val="24"/>
              </w:rPr>
              <w:t xml:space="preserve">Мероприятия </w:t>
            </w:r>
            <w:r w:rsidR="00D344CD" w:rsidRPr="00D344CD">
              <w:rPr>
                <w:szCs w:val="24"/>
              </w:rPr>
              <w:t>Программы охватывают период 2023</w:t>
            </w:r>
            <w:r w:rsidRPr="00D344CD">
              <w:rPr>
                <w:szCs w:val="24"/>
              </w:rPr>
              <w:t xml:space="preserve"> - 2032 годы. Мероприятия и целевые показатели (индикаторы), предусмотренные программой, </w:t>
            </w:r>
          </w:p>
          <w:p w:rsidR="002652A1" w:rsidRPr="00D344CD" w:rsidRDefault="00F31772">
            <w:pPr>
              <w:spacing w:after="0" w:line="234" w:lineRule="auto"/>
              <w:ind w:left="34" w:right="185" w:firstLine="0"/>
              <w:rPr>
                <w:szCs w:val="24"/>
              </w:rPr>
            </w:pPr>
            <w:r w:rsidRPr="00D344CD">
              <w:rPr>
                <w:szCs w:val="24"/>
              </w:rPr>
              <w:t xml:space="preserve">рассчитаны на первые 5 лет с разбивкой по годам, а на последующий период (до окончания срока действия программы) - без разбивки по годам.  </w:t>
            </w:r>
          </w:p>
          <w:p w:rsidR="002652A1" w:rsidRDefault="00F31772">
            <w:pPr>
              <w:spacing w:after="0" w:line="276" w:lineRule="auto"/>
              <w:ind w:left="175" w:firstLine="0"/>
              <w:jc w:val="left"/>
            </w:pPr>
            <w:r>
              <w:t xml:space="preserve"> </w:t>
            </w:r>
          </w:p>
        </w:tc>
      </w:tr>
      <w:tr w:rsidR="002652A1">
        <w:trPr>
          <w:trHeight w:val="71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7624A1">
            <w:pPr>
              <w:spacing w:after="0" w:line="276" w:lineRule="auto"/>
              <w:ind w:left="34" w:firstLine="0"/>
              <w:jc w:val="left"/>
            </w:pPr>
            <w:r w:rsidRPr="007624A1">
              <w:t>Юртинского муниципального образования «Юртинское городское поселение»</w:t>
            </w:r>
          </w:p>
        </w:tc>
      </w:tr>
      <w:tr w:rsidR="002652A1" w:rsidTr="00BE0788">
        <w:trPr>
          <w:trHeight w:val="69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Объемы и источники финансирования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42" w:line="240" w:lineRule="auto"/>
              <w:ind w:left="34" w:firstLine="0"/>
              <w:jc w:val="left"/>
            </w:pPr>
            <w:r>
              <w:t xml:space="preserve">Источники финансирования: </w:t>
            </w:r>
          </w:p>
          <w:p w:rsidR="002652A1" w:rsidRDefault="0083746E">
            <w:pPr>
              <w:spacing w:after="30" w:line="240" w:lineRule="auto"/>
              <w:ind w:left="34" w:firstLine="0"/>
              <w:jc w:val="left"/>
            </w:pPr>
            <w:r>
              <w:t xml:space="preserve">40752,387 </w:t>
            </w:r>
            <w:proofErr w:type="spellStart"/>
            <w:r>
              <w:t>тыс.руб</w:t>
            </w:r>
            <w:proofErr w:type="spellEnd"/>
            <w:r>
              <w:t>.</w:t>
            </w:r>
            <w:r w:rsidR="00F31772">
              <w:t xml:space="preserve">-  средства местного бюджета: </w:t>
            </w:r>
          </w:p>
          <w:p w:rsidR="002652A1" w:rsidRDefault="007624A1">
            <w:pPr>
              <w:spacing w:after="29" w:line="240" w:lineRule="auto"/>
              <w:ind w:left="34" w:firstLine="0"/>
              <w:jc w:val="left"/>
            </w:pPr>
            <w:r>
              <w:t>2023</w:t>
            </w:r>
            <w:r w:rsidR="00F31772">
              <w:t xml:space="preserve">г </w:t>
            </w:r>
            <w:proofErr w:type="gramStart"/>
            <w:r w:rsidR="00F31772">
              <w:t xml:space="preserve">– </w:t>
            </w:r>
            <w:r>
              <w:t xml:space="preserve"> </w:t>
            </w:r>
            <w:r w:rsidR="0083746E">
              <w:t>4118</w:t>
            </w:r>
            <w:proofErr w:type="gramEnd"/>
            <w:r w:rsidR="0083746E">
              <w:t xml:space="preserve">,467 </w:t>
            </w:r>
            <w:r w:rsidR="00F31772">
              <w:t xml:space="preserve">тыс. рублей; </w:t>
            </w:r>
          </w:p>
          <w:p w:rsidR="002652A1" w:rsidRDefault="00F31772">
            <w:pPr>
              <w:spacing w:after="30" w:line="240" w:lineRule="auto"/>
              <w:ind w:left="34" w:firstLine="0"/>
              <w:jc w:val="left"/>
            </w:pPr>
            <w:r>
              <w:t>20</w:t>
            </w:r>
            <w:r w:rsidR="007624A1">
              <w:t>24</w:t>
            </w:r>
            <w:r>
              <w:t xml:space="preserve">г </w:t>
            </w:r>
            <w:proofErr w:type="gramStart"/>
            <w:r>
              <w:t xml:space="preserve">– </w:t>
            </w:r>
            <w:r w:rsidR="007624A1">
              <w:t xml:space="preserve"> </w:t>
            </w:r>
            <w:r w:rsidR="0083746E">
              <w:t>3893</w:t>
            </w:r>
            <w:proofErr w:type="gramEnd"/>
            <w:r w:rsidR="0083746E">
              <w:t xml:space="preserve">,46 </w:t>
            </w:r>
            <w:r>
              <w:t xml:space="preserve">тыс. рублей; </w:t>
            </w:r>
          </w:p>
          <w:p w:rsidR="002652A1" w:rsidRDefault="007624A1">
            <w:pPr>
              <w:spacing w:after="30" w:line="240" w:lineRule="auto"/>
              <w:ind w:left="34" w:firstLine="0"/>
              <w:jc w:val="left"/>
            </w:pPr>
            <w:r>
              <w:t>2025</w:t>
            </w:r>
            <w:r w:rsidR="00F31772">
              <w:t xml:space="preserve">г </w:t>
            </w:r>
            <w:proofErr w:type="gramStart"/>
            <w:r w:rsidR="00F31772">
              <w:t xml:space="preserve">– </w:t>
            </w:r>
            <w:r w:rsidR="0083746E">
              <w:t xml:space="preserve"> 3893</w:t>
            </w:r>
            <w:proofErr w:type="gramEnd"/>
            <w:r w:rsidR="0083746E">
              <w:t xml:space="preserve">,46 </w:t>
            </w:r>
            <w:r w:rsidR="00F31772">
              <w:t xml:space="preserve"> тыс. рублей; </w:t>
            </w:r>
          </w:p>
          <w:p w:rsidR="002652A1" w:rsidRDefault="007624A1">
            <w:pPr>
              <w:spacing w:after="30" w:line="240" w:lineRule="auto"/>
              <w:ind w:left="34" w:firstLine="0"/>
              <w:jc w:val="left"/>
            </w:pPr>
            <w:r>
              <w:t xml:space="preserve">2026г –   </w:t>
            </w:r>
            <w:r w:rsidR="0083746E">
              <w:t xml:space="preserve">4121,00 </w:t>
            </w:r>
            <w:r w:rsidR="00F31772">
              <w:t xml:space="preserve">тыс. рублей; </w:t>
            </w:r>
          </w:p>
          <w:p w:rsidR="002652A1" w:rsidRDefault="007624A1">
            <w:pPr>
              <w:spacing w:after="19" w:line="240" w:lineRule="auto"/>
              <w:ind w:left="34" w:firstLine="0"/>
              <w:jc w:val="left"/>
            </w:pPr>
            <w:r>
              <w:t xml:space="preserve">2027г </w:t>
            </w:r>
            <w:proofErr w:type="gramStart"/>
            <w:r>
              <w:t>–</w:t>
            </w:r>
            <w:r w:rsidR="0083746E">
              <w:t xml:space="preserve">  4121</w:t>
            </w:r>
            <w:proofErr w:type="gramEnd"/>
            <w:r w:rsidR="0083746E">
              <w:t>,00</w:t>
            </w:r>
            <w:r w:rsidR="00F31772">
              <w:t xml:space="preserve"> тыс. рублей; </w:t>
            </w:r>
          </w:p>
          <w:p w:rsidR="007624A1" w:rsidRDefault="0083746E">
            <w:pPr>
              <w:spacing w:after="0" w:line="276" w:lineRule="auto"/>
              <w:ind w:left="34" w:firstLine="0"/>
              <w:jc w:val="left"/>
            </w:pPr>
            <w:r>
              <w:t xml:space="preserve">2028г - </w:t>
            </w:r>
            <w:r w:rsidR="007624A1">
              <w:t xml:space="preserve"> </w:t>
            </w:r>
            <w:r>
              <w:t xml:space="preserve">4121,00 </w:t>
            </w:r>
            <w:r w:rsidR="007624A1" w:rsidRPr="007624A1">
              <w:t>тыс. рублей;</w:t>
            </w:r>
          </w:p>
          <w:p w:rsidR="007624A1" w:rsidRDefault="007624A1">
            <w:pPr>
              <w:spacing w:after="0" w:line="276" w:lineRule="auto"/>
              <w:ind w:left="34" w:firstLine="0"/>
              <w:jc w:val="left"/>
            </w:pPr>
            <w:r>
              <w:t xml:space="preserve">2029г </w:t>
            </w:r>
            <w:proofErr w:type="gramStart"/>
            <w:r>
              <w:t>–</w:t>
            </w:r>
            <w:r w:rsidR="0083746E">
              <w:t xml:space="preserve">  4121</w:t>
            </w:r>
            <w:proofErr w:type="gramEnd"/>
            <w:r w:rsidR="0083746E">
              <w:t>,00</w:t>
            </w:r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 рублей;</w:t>
            </w:r>
          </w:p>
          <w:p w:rsidR="007624A1" w:rsidRDefault="007624A1">
            <w:pPr>
              <w:spacing w:after="0" w:line="276" w:lineRule="auto"/>
              <w:ind w:left="34" w:firstLine="0"/>
              <w:jc w:val="left"/>
            </w:pPr>
            <w:r>
              <w:t>2030г-</w:t>
            </w:r>
            <w:r w:rsidR="0083746E">
              <w:t xml:space="preserve">  4121,00</w:t>
            </w:r>
            <w:r>
              <w:t xml:space="preserve"> </w:t>
            </w:r>
            <w:r w:rsidRPr="007624A1">
              <w:t>тыс. рублей;</w:t>
            </w:r>
          </w:p>
          <w:p w:rsidR="007624A1" w:rsidRDefault="007624A1">
            <w:pPr>
              <w:spacing w:after="0" w:line="276" w:lineRule="auto"/>
              <w:ind w:left="34" w:firstLine="0"/>
              <w:jc w:val="left"/>
            </w:pPr>
            <w:r>
              <w:lastRenderedPageBreak/>
              <w:t xml:space="preserve">2031г </w:t>
            </w:r>
            <w:r w:rsidR="0083746E">
              <w:t>– 4121,</w:t>
            </w:r>
            <w:proofErr w:type="gramStart"/>
            <w:r w:rsidR="0083746E">
              <w:t>00</w:t>
            </w:r>
            <w:r>
              <w:t xml:space="preserve">  </w:t>
            </w:r>
            <w:r w:rsidRPr="007624A1">
              <w:t>тыс.</w:t>
            </w:r>
            <w:proofErr w:type="gramEnd"/>
            <w:r w:rsidRPr="007624A1">
              <w:t xml:space="preserve"> рублей;</w:t>
            </w:r>
          </w:p>
          <w:p w:rsidR="007624A1" w:rsidRDefault="007624A1">
            <w:pPr>
              <w:spacing w:after="0" w:line="276" w:lineRule="auto"/>
              <w:ind w:left="34" w:firstLine="0"/>
              <w:jc w:val="left"/>
            </w:pPr>
            <w:r>
              <w:t>2032г -</w:t>
            </w:r>
            <w:r w:rsidR="0083746E">
              <w:t xml:space="preserve">  4121,</w:t>
            </w:r>
            <w:proofErr w:type="gramStart"/>
            <w:r w:rsidR="0083746E">
              <w:t>00</w:t>
            </w:r>
            <w:r>
              <w:t xml:space="preserve">  </w:t>
            </w:r>
            <w:r w:rsidRPr="007624A1">
              <w:t>тыс.</w:t>
            </w:r>
            <w:proofErr w:type="gramEnd"/>
            <w:r w:rsidRPr="007624A1">
              <w:t xml:space="preserve"> рублей;</w:t>
            </w:r>
          </w:p>
          <w:p w:rsidR="002652A1" w:rsidRDefault="00F31772">
            <w:pPr>
              <w:spacing w:after="0" w:line="276" w:lineRule="auto"/>
              <w:ind w:left="34" w:firstLine="0"/>
              <w:jc w:val="left"/>
            </w:pPr>
            <w:r>
              <w:t xml:space="preserve"> </w:t>
            </w:r>
          </w:p>
        </w:tc>
      </w:tr>
      <w:tr w:rsidR="002652A1">
        <w:trPr>
          <w:trHeight w:val="139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2652A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45" w:line="240" w:lineRule="auto"/>
              <w:ind w:left="34" w:firstLine="0"/>
              <w:jc w:val="left"/>
            </w:pPr>
            <w:r>
              <w:rPr>
                <w:color w:val="0070C0"/>
              </w:rPr>
              <w:t xml:space="preserve"> </w:t>
            </w:r>
          </w:p>
          <w:p w:rsidR="002652A1" w:rsidRDefault="00F31772">
            <w:pPr>
              <w:spacing w:after="0" w:line="234" w:lineRule="auto"/>
              <w:ind w:left="34" w:firstLine="0"/>
            </w:pPr>
            <w:r>
              <w:t>С</w:t>
            </w:r>
            <w:r w:rsidR="007624A1">
              <w:t>редства местного бюджета на 2023</w:t>
            </w:r>
            <w:r>
              <w:t xml:space="preserve">-2032 годы уточняются при формировании бюджета на очередной финансовый год. </w:t>
            </w:r>
          </w:p>
          <w:p w:rsidR="002652A1" w:rsidRDefault="00F31772">
            <w:pPr>
              <w:spacing w:after="0" w:line="276" w:lineRule="auto"/>
              <w:ind w:left="34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2652A1">
        <w:trPr>
          <w:trHeight w:val="221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0" w:line="276" w:lineRule="auto"/>
              <w:ind w:left="0" w:firstLine="0"/>
              <w:jc w:val="left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A1" w:rsidRDefault="00F31772">
            <w:pPr>
              <w:spacing w:after="44" w:line="234" w:lineRule="auto"/>
              <w:ind w:left="34" w:firstLine="0"/>
              <w:jc w:val="left"/>
            </w:pPr>
            <w:r>
              <w:t xml:space="preserve">-сбалансированное развитие сети объектов социальной инфраструктуры </w:t>
            </w:r>
            <w:proofErr w:type="gramStart"/>
            <w:r w:rsidR="00695B53">
              <w:t xml:space="preserve">городского </w:t>
            </w:r>
            <w:r>
              <w:t xml:space="preserve"> поселения</w:t>
            </w:r>
            <w:proofErr w:type="gramEnd"/>
            <w:r>
              <w:t xml:space="preserve">; </w:t>
            </w:r>
          </w:p>
          <w:p w:rsidR="002652A1" w:rsidRDefault="00F31772">
            <w:pPr>
              <w:spacing w:after="45" w:line="240" w:lineRule="auto"/>
              <w:ind w:left="142" w:firstLine="0"/>
              <w:jc w:val="left"/>
            </w:pPr>
            <w:r>
              <w:t xml:space="preserve">-улучшение эксплуатационного состояния объектов; </w:t>
            </w:r>
          </w:p>
          <w:p w:rsidR="002652A1" w:rsidRDefault="00F31772">
            <w:pPr>
              <w:spacing w:after="45" w:line="234" w:lineRule="auto"/>
              <w:ind w:left="0" w:firstLine="142"/>
              <w:jc w:val="left"/>
            </w:pPr>
            <w:r>
              <w:t xml:space="preserve">-обеспечение комфортных и безопасных условий для граждан  </w:t>
            </w:r>
          </w:p>
          <w:p w:rsidR="002652A1" w:rsidRDefault="00F31772">
            <w:pPr>
              <w:spacing w:after="0" w:line="234" w:lineRule="auto"/>
              <w:ind w:left="34" w:firstLine="0"/>
            </w:pPr>
            <w:r>
              <w:t xml:space="preserve">-территориальная доступность объектов социальной </w:t>
            </w:r>
            <w:proofErr w:type="gramStart"/>
            <w:r>
              <w:t xml:space="preserve">инфраструктуры </w:t>
            </w:r>
            <w:r w:rsidR="00695B53">
              <w:t xml:space="preserve"> городского</w:t>
            </w:r>
            <w:proofErr w:type="gramEnd"/>
            <w:r w:rsidR="00695B53">
              <w:t xml:space="preserve"> </w:t>
            </w:r>
            <w:r>
              <w:t xml:space="preserve"> поселения. </w:t>
            </w:r>
          </w:p>
          <w:p w:rsidR="002652A1" w:rsidRDefault="00F31772">
            <w:pPr>
              <w:spacing w:after="0" w:line="276" w:lineRule="auto"/>
              <w:ind w:left="175" w:firstLine="0"/>
              <w:jc w:val="left"/>
            </w:pPr>
            <w:r>
              <w:t xml:space="preserve"> </w:t>
            </w:r>
          </w:p>
        </w:tc>
      </w:tr>
    </w:tbl>
    <w:p w:rsidR="0083746E" w:rsidRPr="00BE0788" w:rsidRDefault="0083746E" w:rsidP="00BE0788">
      <w:pPr>
        <w:spacing w:after="203" w:line="240" w:lineRule="auto"/>
        <w:ind w:left="262" w:firstLine="0"/>
        <w:jc w:val="left"/>
        <w:rPr>
          <w:color w:val="242424"/>
        </w:rPr>
      </w:pPr>
    </w:p>
    <w:p w:rsidR="002652A1" w:rsidRPr="008E5845" w:rsidRDefault="008E5845" w:rsidP="008E5845">
      <w:pPr>
        <w:spacing w:after="203" w:line="240" w:lineRule="auto"/>
        <w:ind w:left="262" w:firstLine="0"/>
        <w:jc w:val="center"/>
        <w:rPr>
          <w:b/>
          <w:color w:val="242424"/>
        </w:rPr>
      </w:pPr>
      <w:r w:rsidRPr="008E5845">
        <w:rPr>
          <w:b/>
          <w:color w:val="242424"/>
        </w:rPr>
        <w:t>2. Характеристика существующего состояния социальной инфраструктуры Юртинского муниципального образования «Юртинское городское поселение»</w:t>
      </w:r>
    </w:p>
    <w:p w:rsidR="002652A1" w:rsidRPr="008E5845" w:rsidRDefault="00F31772" w:rsidP="008E5845">
      <w:pPr>
        <w:spacing w:after="0" w:line="243" w:lineRule="auto"/>
        <w:ind w:left="980" w:hanging="10"/>
        <w:jc w:val="center"/>
        <w:rPr>
          <w:b/>
        </w:rPr>
      </w:pPr>
      <w:r>
        <w:rPr>
          <w:b/>
        </w:rPr>
        <w:t xml:space="preserve">2.1 </w:t>
      </w:r>
      <w:r>
        <w:rPr>
          <w:b/>
        </w:rPr>
        <w:tab/>
        <w:t xml:space="preserve">Описание </w:t>
      </w:r>
      <w:r>
        <w:rPr>
          <w:b/>
        </w:rPr>
        <w:tab/>
        <w:t xml:space="preserve">социально-экономического </w:t>
      </w:r>
      <w:r>
        <w:rPr>
          <w:b/>
        </w:rPr>
        <w:tab/>
        <w:t xml:space="preserve">состояния </w:t>
      </w:r>
      <w:r>
        <w:rPr>
          <w:b/>
        </w:rPr>
        <w:tab/>
      </w:r>
      <w:r w:rsidR="008E5845" w:rsidRPr="008E5845">
        <w:rPr>
          <w:b/>
        </w:rPr>
        <w:t>Юртинского муниципального образования «Юртинское городское поселение»</w:t>
      </w:r>
      <w:r>
        <w:rPr>
          <w:b/>
        </w:rPr>
        <w:t>, сведения о градостроительной деятельности</w:t>
      </w:r>
    </w:p>
    <w:p w:rsidR="002652A1" w:rsidRDefault="002652A1" w:rsidP="008E5845">
      <w:pPr>
        <w:spacing w:after="45" w:line="240" w:lineRule="auto"/>
        <w:ind w:left="970" w:firstLine="0"/>
        <w:jc w:val="center"/>
      </w:pPr>
    </w:p>
    <w:p w:rsidR="008E5845" w:rsidRPr="00DD5081" w:rsidRDefault="008E5845" w:rsidP="008E5845">
      <w:pPr>
        <w:pStyle w:val="a3"/>
        <w:rPr>
          <w:szCs w:val="24"/>
        </w:rPr>
      </w:pPr>
      <w:r w:rsidRPr="00DD5081">
        <w:rPr>
          <w:szCs w:val="24"/>
        </w:rPr>
        <w:t>Юртинское городское поселение – один из крупнейших поселков в муниципальном образовании Тайшетск</w:t>
      </w:r>
      <w:r>
        <w:rPr>
          <w:szCs w:val="24"/>
        </w:rPr>
        <w:t>ий</w:t>
      </w:r>
      <w:r w:rsidRPr="00DD5081">
        <w:rPr>
          <w:szCs w:val="24"/>
        </w:rPr>
        <w:t xml:space="preserve"> район, образованный в 1903 году, как железнодорожная станция. </w:t>
      </w:r>
    </w:p>
    <w:p w:rsidR="008E5845" w:rsidRPr="00DD5081" w:rsidRDefault="008E5845" w:rsidP="008E5845">
      <w:pPr>
        <w:pStyle w:val="a3"/>
        <w:rPr>
          <w:szCs w:val="24"/>
        </w:rPr>
      </w:pPr>
      <w:r w:rsidRPr="00DD5081">
        <w:rPr>
          <w:szCs w:val="24"/>
        </w:rPr>
        <w:t xml:space="preserve">Поселок </w:t>
      </w:r>
      <w:r>
        <w:rPr>
          <w:szCs w:val="24"/>
        </w:rPr>
        <w:t xml:space="preserve">Юрты </w:t>
      </w:r>
      <w:r w:rsidRPr="00DD5081">
        <w:rPr>
          <w:szCs w:val="24"/>
        </w:rPr>
        <w:t xml:space="preserve">расположен </w:t>
      </w:r>
      <w:r>
        <w:rPr>
          <w:szCs w:val="24"/>
        </w:rPr>
        <w:t>в 40 километрах к северо-западу от города Тайшета,</w:t>
      </w:r>
      <w:r w:rsidRPr="00DD5081">
        <w:t xml:space="preserve"> </w:t>
      </w:r>
      <w:r w:rsidRPr="00DD5081">
        <w:rPr>
          <w:szCs w:val="24"/>
        </w:rPr>
        <w:t>удален от реки Бирюса на 20 километров.</w:t>
      </w:r>
    </w:p>
    <w:p w:rsidR="008E5845" w:rsidRDefault="008E5845" w:rsidP="008E5845">
      <w:pPr>
        <w:pStyle w:val="a3"/>
        <w:rPr>
          <w:sz w:val="28"/>
        </w:rPr>
      </w:pPr>
      <w:r>
        <w:rPr>
          <w:szCs w:val="24"/>
        </w:rPr>
        <w:t>Э</w:t>
      </w:r>
      <w:r w:rsidRPr="00DD5081">
        <w:rPr>
          <w:szCs w:val="24"/>
        </w:rPr>
        <w:t xml:space="preserve">кономико-географическое положение является чрезвычайно выгодным. Поселок расположен на Транссибирской железнодорожной магистрали. В двух километрах от поселка проходит автомобильная Федеральная трасса </w:t>
      </w:r>
      <w:r>
        <w:rPr>
          <w:szCs w:val="24"/>
        </w:rPr>
        <w:t>Р</w:t>
      </w:r>
      <w:r w:rsidRPr="00DD5081">
        <w:rPr>
          <w:szCs w:val="24"/>
        </w:rPr>
        <w:t>-</w:t>
      </w:r>
      <w:r>
        <w:rPr>
          <w:szCs w:val="24"/>
        </w:rPr>
        <w:t>2</w:t>
      </w:r>
      <w:r w:rsidRPr="00DD5081">
        <w:rPr>
          <w:szCs w:val="24"/>
        </w:rPr>
        <w:t>5</w:t>
      </w:r>
      <w:r>
        <w:rPr>
          <w:szCs w:val="24"/>
        </w:rPr>
        <w:t>5</w:t>
      </w:r>
      <w:r w:rsidRPr="00DD5081">
        <w:rPr>
          <w:szCs w:val="24"/>
        </w:rPr>
        <w:t>. Расстояние до крупнейшего города Восточной Сибири – Красноярска, составляет 343 километра, до областного центра Города Иркутска 706 километров. Ближайший город на восток – Тайшет, на запад ближайший город – Канск</w:t>
      </w:r>
      <w:r w:rsidRPr="00DD5081">
        <w:rPr>
          <w:sz w:val="28"/>
        </w:rPr>
        <w:t>.</w:t>
      </w:r>
    </w:p>
    <w:p w:rsidR="008E5845" w:rsidRPr="00C3115D" w:rsidRDefault="008E5845" w:rsidP="008E5845">
      <w:pPr>
        <w:pStyle w:val="a3"/>
        <w:rPr>
          <w:szCs w:val="24"/>
        </w:rPr>
      </w:pPr>
      <w:r w:rsidRPr="00C3115D">
        <w:rPr>
          <w:szCs w:val="24"/>
        </w:rPr>
        <w:t xml:space="preserve"> До 01 января 2006 года исполнительную власть в поселке Юрты представлена Администрация административного округа рабочего поселка Юрты мэрии города муниципального образования город Тайшет.</w:t>
      </w:r>
    </w:p>
    <w:p w:rsidR="008E5845" w:rsidRDefault="008E5845" w:rsidP="008E5845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>Согласно принятого Закона Иркутской области «О статусе и границах муниципальных образований Тайшетского района Иркутской области от 16 декабря 2004 года № 100-оз на территории Тайшетского района было образовано Юртинское муниципальное образование со статусом городского поселения.</w:t>
      </w:r>
    </w:p>
    <w:p w:rsidR="008E5845" w:rsidRDefault="008E5845" w:rsidP="008E5845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         </w:t>
      </w:r>
      <w:r w:rsidRPr="00E1070A">
        <w:rPr>
          <w:szCs w:val="28"/>
        </w:rPr>
        <w:t>Юртинское городское поселение – муниципальное образование в составе Тайшетского района, в пределах которого осуществляется местное самоуправление, имеется орган местного самоуправления – Администрация Юртинского муниципального образования «Юртинское городское поселение».</w:t>
      </w:r>
    </w:p>
    <w:p w:rsidR="008E5845" w:rsidRPr="00C3115D" w:rsidRDefault="008E5845" w:rsidP="008E5845">
      <w:pPr>
        <w:pStyle w:val="a3"/>
      </w:pPr>
      <w:r w:rsidRPr="00DD5081">
        <w:rPr>
          <w:szCs w:val="24"/>
        </w:rPr>
        <w:t>Юртинское городское поселение представляет собой населенный пункт с численностью населения на 1 января 20</w:t>
      </w:r>
      <w:r>
        <w:rPr>
          <w:szCs w:val="24"/>
        </w:rPr>
        <w:t xml:space="preserve">22 года </w:t>
      </w:r>
      <w:r w:rsidR="00CC0D7D">
        <w:rPr>
          <w:szCs w:val="24"/>
        </w:rPr>
        <w:t>5039</w:t>
      </w:r>
      <w:r w:rsidRPr="00DD5081">
        <w:rPr>
          <w:szCs w:val="24"/>
        </w:rPr>
        <w:t xml:space="preserve"> человек</w:t>
      </w:r>
      <w:r>
        <w:rPr>
          <w:szCs w:val="24"/>
        </w:rPr>
        <w:t>,</w:t>
      </w:r>
      <w:r w:rsidRPr="00DD5081">
        <w:rPr>
          <w:szCs w:val="24"/>
        </w:rPr>
        <w:t xml:space="preserve"> </w:t>
      </w:r>
      <w:r>
        <w:rPr>
          <w:szCs w:val="24"/>
        </w:rPr>
        <w:t xml:space="preserve">что </w:t>
      </w:r>
      <w:proofErr w:type="gramStart"/>
      <w:r>
        <w:rPr>
          <w:szCs w:val="24"/>
        </w:rPr>
        <w:t>составляет  6</w:t>
      </w:r>
      <w:proofErr w:type="gramEnd"/>
      <w:r>
        <w:rPr>
          <w:szCs w:val="24"/>
        </w:rPr>
        <w:t>,7</w:t>
      </w:r>
      <w:r w:rsidRPr="00AD2F1D">
        <w:rPr>
          <w:szCs w:val="24"/>
        </w:rPr>
        <w:t xml:space="preserve"> % от численности населения Тайшетского района (73342)</w:t>
      </w:r>
      <w:r>
        <w:rPr>
          <w:szCs w:val="24"/>
        </w:rPr>
        <w:t>,</w:t>
      </w:r>
      <w:r w:rsidRPr="00AD2F1D">
        <w:rPr>
          <w:szCs w:val="24"/>
        </w:rPr>
        <w:t xml:space="preserve"> </w:t>
      </w:r>
      <w:r w:rsidRPr="00DD5081">
        <w:rPr>
          <w:szCs w:val="24"/>
        </w:rPr>
        <w:t xml:space="preserve">число дворов </w:t>
      </w:r>
      <w:r w:rsidR="00B8468E">
        <w:rPr>
          <w:szCs w:val="24"/>
        </w:rPr>
        <w:t>925.</w:t>
      </w:r>
    </w:p>
    <w:p w:rsidR="008E5845" w:rsidRPr="00E91C2C" w:rsidRDefault="008E5845" w:rsidP="008E5845">
      <w:r>
        <w:t xml:space="preserve">В состав территории Юртинского муниципального образования «Юртинское городское поселение» входят земли населенного пункта рабочий поселок Юрты. </w:t>
      </w:r>
    </w:p>
    <w:p w:rsidR="008E5845" w:rsidRPr="00C3115D" w:rsidRDefault="00695B53" w:rsidP="008E5845">
      <w:pPr>
        <w:pStyle w:val="a6"/>
        <w:ind w:left="0"/>
        <w:rPr>
          <w:lang w:val="ru-RU"/>
        </w:rPr>
      </w:pPr>
      <w:r>
        <w:rPr>
          <w:lang w:val="ru-RU"/>
        </w:rPr>
        <w:t xml:space="preserve">                </w:t>
      </w:r>
      <w:r w:rsidR="008E5845">
        <w:t xml:space="preserve">Площадь </w:t>
      </w:r>
      <w:proofErr w:type="spellStart"/>
      <w:r>
        <w:rPr>
          <w:lang w:val="ru-RU"/>
        </w:rPr>
        <w:t>Юртинского</w:t>
      </w:r>
      <w:proofErr w:type="spellEnd"/>
      <w:r>
        <w:rPr>
          <w:lang w:val="ru-RU"/>
        </w:rPr>
        <w:t xml:space="preserve"> </w:t>
      </w:r>
      <w:r w:rsidR="008E5845">
        <w:t xml:space="preserve">муниципального образования </w:t>
      </w:r>
      <w:r>
        <w:rPr>
          <w:lang w:val="ru-RU"/>
        </w:rPr>
        <w:t>«</w:t>
      </w:r>
      <w:proofErr w:type="spellStart"/>
      <w:r w:rsidR="008E5845">
        <w:t>Юртинское</w:t>
      </w:r>
      <w:proofErr w:type="spellEnd"/>
      <w:r w:rsidR="008E5845">
        <w:t xml:space="preserve"> городское поселение</w:t>
      </w:r>
      <w:r>
        <w:rPr>
          <w:lang w:val="ru-RU"/>
        </w:rPr>
        <w:t>»</w:t>
      </w:r>
      <w:r w:rsidR="00A837B2">
        <w:t xml:space="preserve"> составляет 616</w:t>
      </w:r>
      <w:r w:rsidR="00A837B2">
        <w:rPr>
          <w:lang w:val="ru-RU"/>
        </w:rPr>
        <w:t>,16</w:t>
      </w:r>
      <w:r w:rsidR="008E5845">
        <w:t xml:space="preserve"> га</w:t>
      </w:r>
      <w:r w:rsidR="00A837B2">
        <w:rPr>
          <w:lang w:val="ru-RU"/>
        </w:rPr>
        <w:t>.</w:t>
      </w:r>
    </w:p>
    <w:p w:rsidR="002652A1" w:rsidRDefault="008E5845" w:rsidP="008E5845">
      <w:pPr>
        <w:spacing w:after="45" w:line="240" w:lineRule="auto"/>
        <w:jc w:val="left"/>
      </w:pPr>
      <w:r>
        <w:t xml:space="preserve">В связи с ограниченностью площадей, природными </w:t>
      </w:r>
      <w:proofErr w:type="gramStart"/>
      <w:r>
        <w:t>ресурсами ,</w:t>
      </w:r>
      <w:proofErr w:type="gramEnd"/>
      <w:r>
        <w:t xml:space="preserve"> кроме земли в границах поселения</w:t>
      </w:r>
      <w:r w:rsidR="00695B53">
        <w:t xml:space="preserve">, </w:t>
      </w:r>
      <w:r>
        <w:t xml:space="preserve"> </w:t>
      </w:r>
      <w:proofErr w:type="spellStart"/>
      <w:r>
        <w:t>Юртинское</w:t>
      </w:r>
      <w:proofErr w:type="spellEnd"/>
      <w:r>
        <w:t xml:space="preserve"> городское поселение не обладает.</w:t>
      </w:r>
      <w:r w:rsidR="00F31772">
        <w:t xml:space="preserve"> </w:t>
      </w:r>
    </w:p>
    <w:p w:rsidR="002652A1" w:rsidRDefault="00F31772" w:rsidP="008E5845">
      <w:pPr>
        <w:ind w:left="0" w:right="403" w:firstLine="0"/>
      </w:pPr>
      <w:r>
        <w:rPr>
          <w:b/>
        </w:rPr>
        <w:lastRenderedPageBreak/>
        <w:t>Демографическую картину</w:t>
      </w:r>
      <w:r>
        <w:t xml:space="preserve"> в поселении формируют показатели рождаемости и смертности, а также миграционные процессы. За </w:t>
      </w:r>
      <w:r w:rsidR="008E5845">
        <w:t>2021</w:t>
      </w:r>
      <w:r w:rsidR="00695B53">
        <w:t xml:space="preserve"> </w:t>
      </w:r>
      <w:r w:rsidR="00FA0771">
        <w:t xml:space="preserve">год показатель </w:t>
      </w:r>
      <w:proofErr w:type="gramStart"/>
      <w:r w:rsidR="00FA0771">
        <w:t xml:space="preserve">рождаемости </w:t>
      </w:r>
      <w:r>
        <w:t xml:space="preserve"> составил</w:t>
      </w:r>
      <w:proofErr w:type="gramEnd"/>
      <w:r>
        <w:t xml:space="preserve"> 6</w:t>
      </w:r>
      <w:r w:rsidR="008E5845">
        <w:t>0 человек, смертности 104</w:t>
      </w:r>
      <w:r w:rsidR="0030117B">
        <w:t xml:space="preserve">. </w:t>
      </w:r>
      <w:r>
        <w:t xml:space="preserve"> </w:t>
      </w:r>
    </w:p>
    <w:p w:rsidR="002652A1" w:rsidRDefault="00F31772">
      <w:r>
        <w:t>Данные, характеризующие демографическую ситуацию в муниципальном образован</w:t>
      </w:r>
      <w:r w:rsidR="0030117B">
        <w:t>ии, представлены в таблице</w:t>
      </w:r>
      <w:r>
        <w:t xml:space="preserve">       </w:t>
      </w:r>
    </w:p>
    <w:p w:rsidR="00692B89" w:rsidRDefault="0030117B" w:rsidP="00692B89">
      <w:pPr>
        <w:spacing w:after="7" w:line="276" w:lineRule="auto"/>
        <w:ind w:left="10" w:right="392" w:hanging="10"/>
        <w:jc w:val="right"/>
      </w:pPr>
      <w:r>
        <w:t xml:space="preserve">      </w:t>
      </w:r>
      <w:r w:rsidR="00F31772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50"/>
        <w:gridCol w:w="1970"/>
        <w:gridCol w:w="1307"/>
        <w:gridCol w:w="1309"/>
        <w:gridCol w:w="1299"/>
      </w:tblGrid>
      <w:tr w:rsidR="00692B89" w:rsidRPr="001335A7" w:rsidTr="009A20F5"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  <w:rPr>
                <w:b/>
              </w:rPr>
            </w:pPr>
            <w:r w:rsidRPr="001335A7">
              <w:rPr>
                <w:b/>
              </w:rPr>
              <w:t>№ п/п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  <w:rPr>
                <w:b/>
              </w:rPr>
            </w:pPr>
            <w:r w:rsidRPr="001335A7">
              <w:rPr>
                <w:b/>
              </w:rPr>
              <w:t>показатели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  <w:rPr>
                <w:b/>
              </w:rPr>
            </w:pPr>
            <w:proofErr w:type="spellStart"/>
            <w:r w:rsidRPr="001335A7">
              <w:rPr>
                <w:b/>
              </w:rPr>
              <w:t>Ед.изм</w:t>
            </w:r>
            <w:proofErr w:type="spellEnd"/>
            <w:r w:rsidRPr="001335A7">
              <w:rPr>
                <w:b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1335A7">
              <w:rPr>
                <w:b/>
              </w:rPr>
              <w:t xml:space="preserve"> год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1335A7">
              <w:rPr>
                <w:b/>
              </w:rPr>
              <w:t xml:space="preserve"> год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692B89" w:rsidRPr="001335A7" w:rsidTr="009A20F5"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1.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both"/>
            </w:pPr>
            <w:r w:rsidRPr="001335A7">
              <w:t>Численность населения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человек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5065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5039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4962</w:t>
            </w:r>
          </w:p>
        </w:tc>
      </w:tr>
      <w:tr w:rsidR="00692B89" w:rsidRPr="001335A7" w:rsidTr="009A20F5"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2.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both"/>
            </w:pPr>
            <w:r w:rsidRPr="001335A7">
              <w:t>Родилось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человек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46</w:t>
            </w:r>
          </w:p>
        </w:tc>
      </w:tr>
      <w:tr w:rsidR="00692B89" w:rsidRPr="001335A7" w:rsidTr="009A20F5"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3.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both"/>
            </w:pPr>
            <w:r w:rsidRPr="001335A7">
              <w:t>Умерло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человек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91</w:t>
            </w:r>
          </w:p>
        </w:tc>
      </w:tr>
      <w:tr w:rsidR="00692B89" w:rsidRPr="001335A7" w:rsidTr="009A20F5"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4.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</w:pPr>
            <w:r w:rsidRPr="001335A7">
              <w:t>Естественный прирост (убыль)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человек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 w:rsidRPr="001335A7">
              <w:t>-</w:t>
            </w:r>
            <w:r>
              <w:t>50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 w:rsidRPr="001335A7">
              <w:t>-</w:t>
            </w:r>
            <w:r>
              <w:t>44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-45</w:t>
            </w:r>
          </w:p>
        </w:tc>
      </w:tr>
      <w:tr w:rsidR="00692B89" w:rsidRPr="001335A7" w:rsidTr="009A20F5">
        <w:trPr>
          <w:trHeight w:val="306"/>
        </w:trPr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5.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</w:pPr>
            <w:r w:rsidRPr="001335A7">
              <w:t>Миграционное движение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человек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+24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-33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+203</w:t>
            </w:r>
          </w:p>
        </w:tc>
      </w:tr>
      <w:tr w:rsidR="00692B89" w:rsidRPr="001335A7" w:rsidTr="009A20F5"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6.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</w:pPr>
            <w:r w:rsidRPr="001335A7">
              <w:t>Прибыло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jc w:val="right"/>
            </w:pPr>
            <w:r w:rsidRPr="001335A7">
              <w:t>человек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350</w:t>
            </w:r>
          </w:p>
        </w:tc>
      </w:tr>
      <w:tr w:rsidR="00692B89" w:rsidRPr="001335A7" w:rsidTr="009A20F5">
        <w:tc>
          <w:tcPr>
            <w:tcW w:w="278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right"/>
            </w:pPr>
            <w:r w:rsidRPr="001335A7">
              <w:t>7.</w:t>
            </w:r>
          </w:p>
        </w:tc>
        <w:tc>
          <w:tcPr>
            <w:tcW w:w="1944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</w:pPr>
            <w:r w:rsidRPr="001335A7">
              <w:t>Убыло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jc w:val="right"/>
            </w:pPr>
            <w:r w:rsidRPr="001335A7">
              <w:t>человек</w:t>
            </w:r>
          </w:p>
        </w:tc>
        <w:tc>
          <w:tcPr>
            <w:tcW w:w="695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96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691" w:type="pct"/>
            <w:shd w:val="clear" w:color="auto" w:fill="auto"/>
          </w:tcPr>
          <w:p w:rsidR="00692B89" w:rsidRPr="001335A7" w:rsidRDefault="00692B89" w:rsidP="009A20F5">
            <w:pPr>
              <w:pStyle w:val="ConsPlusNormal"/>
              <w:jc w:val="center"/>
            </w:pPr>
            <w:r>
              <w:t>147</w:t>
            </w:r>
          </w:p>
        </w:tc>
      </w:tr>
    </w:tbl>
    <w:p w:rsidR="00692B89" w:rsidRDefault="00692B89" w:rsidP="00BE0788">
      <w:pPr>
        <w:ind w:left="0" w:right="402" w:firstLine="0"/>
      </w:pPr>
    </w:p>
    <w:p w:rsidR="0065547C" w:rsidRDefault="00F31772" w:rsidP="0065547C">
      <w:pPr>
        <w:ind w:right="402"/>
      </w:pPr>
      <w:r>
        <w:t>Численность трудо</w:t>
      </w:r>
      <w:r w:rsidR="00692B89">
        <w:t>способного населения – 530</w:t>
      </w:r>
      <w:r w:rsidR="0030117B">
        <w:t xml:space="preserve"> человек. </w:t>
      </w:r>
    </w:p>
    <w:p w:rsidR="002652A1" w:rsidRDefault="00F31772">
      <w:r>
        <w:t xml:space="preserve">Вместе с тем, поселение испытывает недостаток квалифицированных кадров, происходит их </w:t>
      </w:r>
      <w:proofErr w:type="gramStart"/>
      <w:r>
        <w:t>старение,  уменьшается</w:t>
      </w:r>
      <w:proofErr w:type="gramEnd"/>
      <w:r>
        <w:t xml:space="preserve"> экономически активное население. </w:t>
      </w:r>
    </w:p>
    <w:p w:rsidR="002652A1" w:rsidRDefault="00F31772" w:rsidP="00A837B2">
      <w:pPr>
        <w:ind w:left="0" w:right="398" w:firstLine="0"/>
      </w:pPr>
      <w:r w:rsidRPr="00A837B2">
        <w:rPr>
          <w:b/>
        </w:rPr>
        <w:t>Общая площадь жилого фонда</w:t>
      </w:r>
      <w:r w:rsidRPr="00A837B2">
        <w:t xml:space="preserve"> – </w:t>
      </w:r>
      <w:r w:rsidR="00866BA5" w:rsidRPr="00A837B2">
        <w:t>91</w:t>
      </w:r>
      <w:r w:rsidRPr="00A837B2">
        <w:t>,</w:t>
      </w:r>
      <w:r w:rsidR="00866BA5" w:rsidRPr="00A837B2">
        <w:t>94</w:t>
      </w:r>
      <w:r w:rsidRPr="00A837B2">
        <w:t xml:space="preserve"> тыс. м</w:t>
      </w:r>
      <w:proofErr w:type="gramStart"/>
      <w:r w:rsidRPr="00A837B2">
        <w:rPr>
          <w:vertAlign w:val="superscript"/>
        </w:rPr>
        <w:t>2</w:t>
      </w:r>
      <w:r w:rsidR="00866BA5" w:rsidRPr="00A837B2">
        <w:rPr>
          <w:vertAlign w:val="superscript"/>
        </w:rPr>
        <w:t xml:space="preserve"> </w:t>
      </w:r>
      <w:r w:rsidRPr="00A837B2">
        <w:t xml:space="preserve"> (</w:t>
      </w:r>
      <w:proofErr w:type="gramEnd"/>
      <w:r w:rsidR="00A837B2" w:rsidRPr="00A837B2">
        <w:t>1357 домов</w:t>
      </w:r>
      <w:r w:rsidRPr="00A837B2">
        <w:t xml:space="preserve">). Среднедушевая обеспеченность жилищами </w:t>
      </w:r>
      <w:r w:rsidR="00A837B2" w:rsidRPr="00A837B2">
        <w:t>18</w:t>
      </w:r>
      <w:r w:rsidRPr="00A837B2">
        <w:t>,</w:t>
      </w:r>
      <w:r w:rsidR="00A837B2" w:rsidRPr="00A837B2">
        <w:t>3</w:t>
      </w:r>
      <w:r w:rsidRPr="00A837B2">
        <w:t xml:space="preserve"> м</w:t>
      </w:r>
      <w:r w:rsidRPr="00A837B2">
        <w:rPr>
          <w:vertAlign w:val="superscript"/>
        </w:rPr>
        <w:t>2</w:t>
      </w:r>
      <w:r w:rsidRPr="00A837B2">
        <w:t xml:space="preserve">. Подавляющая часть жилищного фонда находится в частной собственности граждан. В жилищном фонде </w:t>
      </w:r>
      <w:proofErr w:type="spellStart"/>
      <w:r w:rsidR="00A837B2" w:rsidRPr="00A837B2">
        <w:t>Юртинског</w:t>
      </w:r>
      <w:r w:rsidRPr="00A837B2">
        <w:t>о</w:t>
      </w:r>
      <w:proofErr w:type="spellEnd"/>
      <w:r w:rsidRPr="00A837B2">
        <w:t xml:space="preserve"> МО преобладают </w:t>
      </w:r>
      <w:r w:rsidR="00A837B2" w:rsidRPr="00A837B2">
        <w:t>индивидуальные</w:t>
      </w:r>
      <w:r w:rsidRPr="00A837B2">
        <w:t xml:space="preserve"> дома.</w:t>
      </w:r>
      <w:r>
        <w:t xml:space="preserve">  </w:t>
      </w:r>
    </w:p>
    <w:p w:rsidR="00A837B2" w:rsidRDefault="00A837B2" w:rsidP="0065547C">
      <w:pPr>
        <w:pStyle w:val="ConsPlusNormal"/>
        <w:rPr>
          <w:b/>
        </w:rPr>
      </w:pPr>
    </w:p>
    <w:p w:rsidR="0065547C" w:rsidRDefault="0065547C" w:rsidP="0065547C">
      <w:pPr>
        <w:pStyle w:val="ConsPlusNormal"/>
        <w:rPr>
          <w:b/>
        </w:rPr>
      </w:pPr>
      <w:r w:rsidRPr="00E80564">
        <w:rPr>
          <w:b/>
        </w:rPr>
        <w:t>Развитие образования</w:t>
      </w:r>
      <w:r>
        <w:rPr>
          <w:b/>
        </w:rPr>
        <w:t xml:space="preserve"> </w:t>
      </w:r>
    </w:p>
    <w:p w:rsidR="0065547C" w:rsidRDefault="0065547C" w:rsidP="0065547C">
      <w:pPr>
        <w:pStyle w:val="ConsPlusNormal"/>
        <w:jc w:val="both"/>
      </w:pPr>
      <w:r w:rsidRPr="007B32DA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>
        <w:t xml:space="preserve">организация предоставления общедоступного и бесплатного образования относится к полномочиям муниципального района. </w:t>
      </w:r>
    </w:p>
    <w:p w:rsidR="00774D87" w:rsidRDefault="00774D87" w:rsidP="0065547C">
      <w:pPr>
        <w:pStyle w:val="ConsPlusNormal"/>
        <w:jc w:val="both"/>
      </w:pPr>
      <w:r>
        <w:t xml:space="preserve">На территории </w:t>
      </w:r>
      <w:proofErr w:type="spellStart"/>
      <w:r>
        <w:t>Юртинского</w:t>
      </w:r>
      <w:proofErr w:type="spellEnd"/>
      <w:r>
        <w:t xml:space="preserve"> городского поселения находится пять образовательных организаций, том числе:</w:t>
      </w:r>
    </w:p>
    <w:p w:rsidR="0065547C" w:rsidRDefault="0065547C" w:rsidP="0065547C">
      <w:pPr>
        <w:pStyle w:val="ConsPlusNormal"/>
        <w:jc w:val="center"/>
      </w:pPr>
      <w:r>
        <w:t>Дошкольное образование</w:t>
      </w:r>
    </w:p>
    <w:p w:rsidR="0065547C" w:rsidRDefault="0065547C" w:rsidP="0065547C">
      <w:pPr>
        <w:pStyle w:val="ConsPlusNormal"/>
        <w:jc w:val="both"/>
      </w:pPr>
      <w:r>
        <w:t xml:space="preserve"> В целях обеспечения потребностей родителей (законных представителей) в услугах дошкольного образования в муниципальной системы образования стабильно функционируют образовательные учреждения, реализующие основные общеобразовательные программы дошкольного образования, главной организационной формой дошкольного образования в Юртинском городском поселении является детский сад «Солнышко».</w:t>
      </w:r>
      <w:r w:rsidRPr="00E4482F">
        <w:t xml:space="preserve"> </w:t>
      </w:r>
      <w:r>
        <w:t>С</w:t>
      </w:r>
      <w:r w:rsidRPr="00E4482F">
        <w:t xml:space="preserve"> 01.01.2016 года 2 детских сада объединены в одну образовательную организацию</w:t>
      </w:r>
      <w:r>
        <w:t>.</w:t>
      </w:r>
    </w:p>
    <w:p w:rsidR="0065547C" w:rsidRDefault="0065547C" w:rsidP="0065547C">
      <w:pPr>
        <w:pStyle w:val="ConsPlusNormal"/>
        <w:jc w:val="both"/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1079"/>
        <w:gridCol w:w="1081"/>
        <w:gridCol w:w="946"/>
        <w:gridCol w:w="944"/>
        <w:gridCol w:w="944"/>
        <w:gridCol w:w="1075"/>
      </w:tblGrid>
      <w:tr w:rsidR="0065547C" w:rsidTr="00692B89">
        <w:tc>
          <w:tcPr>
            <w:tcW w:w="1952" w:type="pct"/>
            <w:vMerge w:val="restar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Учреждения, реализующие программы дошкольного образования</w:t>
            </w:r>
          </w:p>
        </w:tc>
        <w:tc>
          <w:tcPr>
            <w:tcW w:w="1560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учреждений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детей</w:t>
            </w:r>
          </w:p>
        </w:tc>
      </w:tr>
      <w:tr w:rsidR="0065547C" w:rsidTr="00692B89">
        <w:tc>
          <w:tcPr>
            <w:tcW w:w="1952" w:type="pct"/>
            <w:vMerge/>
            <w:shd w:val="clear" w:color="auto" w:fill="auto"/>
          </w:tcPr>
          <w:p w:rsidR="0065547C" w:rsidRDefault="0065547C" w:rsidP="0065547C">
            <w:pPr>
              <w:pStyle w:val="ConsPlusNormal"/>
              <w:adjustRightInd w:val="0"/>
              <w:jc w:val="both"/>
            </w:pPr>
          </w:p>
        </w:tc>
        <w:tc>
          <w:tcPr>
            <w:tcW w:w="542" w:type="pct"/>
            <w:shd w:val="clear" w:color="auto" w:fill="auto"/>
          </w:tcPr>
          <w:p w:rsidR="0065547C" w:rsidRDefault="00692B89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543" w:type="pct"/>
            <w:shd w:val="clear" w:color="auto" w:fill="auto"/>
          </w:tcPr>
          <w:p w:rsidR="0065547C" w:rsidRDefault="00692B89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475" w:type="pct"/>
            <w:shd w:val="clear" w:color="auto" w:fill="auto"/>
          </w:tcPr>
          <w:p w:rsidR="0065547C" w:rsidRDefault="00692B89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  <w:tc>
          <w:tcPr>
            <w:tcW w:w="474" w:type="pct"/>
            <w:shd w:val="clear" w:color="auto" w:fill="auto"/>
          </w:tcPr>
          <w:p w:rsidR="0065547C" w:rsidRDefault="00692B89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474" w:type="pct"/>
            <w:shd w:val="clear" w:color="auto" w:fill="auto"/>
          </w:tcPr>
          <w:p w:rsidR="0065547C" w:rsidRDefault="00692B89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541" w:type="pct"/>
            <w:shd w:val="clear" w:color="auto" w:fill="auto"/>
          </w:tcPr>
          <w:p w:rsidR="0065547C" w:rsidRDefault="00692B89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</w:tr>
      <w:tr w:rsidR="00692B89" w:rsidTr="00692B89">
        <w:tc>
          <w:tcPr>
            <w:tcW w:w="1952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both"/>
            </w:pPr>
            <w:r>
              <w:t>Муниципальные дошкольные образовательные учреждения</w:t>
            </w:r>
          </w:p>
        </w:tc>
        <w:tc>
          <w:tcPr>
            <w:tcW w:w="542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543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475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474" w:type="pct"/>
            <w:shd w:val="clear" w:color="auto" w:fill="auto"/>
          </w:tcPr>
          <w:p w:rsidR="00692B89" w:rsidRPr="00C17805" w:rsidRDefault="00692B89" w:rsidP="00692B89">
            <w:pPr>
              <w:pStyle w:val="ConsPlusNormal"/>
              <w:adjustRightInd w:val="0"/>
              <w:jc w:val="center"/>
            </w:pPr>
            <w:r>
              <w:t>209</w:t>
            </w:r>
          </w:p>
        </w:tc>
        <w:tc>
          <w:tcPr>
            <w:tcW w:w="474" w:type="pct"/>
            <w:shd w:val="clear" w:color="auto" w:fill="auto"/>
          </w:tcPr>
          <w:p w:rsidR="00692B89" w:rsidRPr="00C17805" w:rsidRDefault="00692B89" w:rsidP="00692B89">
            <w:pPr>
              <w:pStyle w:val="ConsPlusNormal"/>
              <w:adjustRightInd w:val="0"/>
              <w:jc w:val="center"/>
            </w:pPr>
            <w:r>
              <w:t>212</w:t>
            </w:r>
          </w:p>
        </w:tc>
        <w:tc>
          <w:tcPr>
            <w:tcW w:w="541" w:type="pct"/>
            <w:shd w:val="clear" w:color="auto" w:fill="auto"/>
          </w:tcPr>
          <w:p w:rsidR="00692B89" w:rsidRPr="00C17805" w:rsidRDefault="00692B89" w:rsidP="00692B89">
            <w:pPr>
              <w:pStyle w:val="ConsPlusNormal"/>
              <w:adjustRightInd w:val="0"/>
              <w:jc w:val="center"/>
            </w:pPr>
            <w:r>
              <w:t>211</w:t>
            </w:r>
          </w:p>
        </w:tc>
      </w:tr>
      <w:tr w:rsidR="00692B89" w:rsidTr="00692B89">
        <w:tc>
          <w:tcPr>
            <w:tcW w:w="1952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both"/>
            </w:pPr>
            <w:r>
              <w:t>Количество работников</w:t>
            </w:r>
          </w:p>
        </w:tc>
        <w:tc>
          <w:tcPr>
            <w:tcW w:w="542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  <w:r>
              <w:t>60</w:t>
            </w:r>
          </w:p>
        </w:tc>
        <w:tc>
          <w:tcPr>
            <w:tcW w:w="543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  <w:r>
              <w:t>61</w:t>
            </w:r>
          </w:p>
        </w:tc>
        <w:tc>
          <w:tcPr>
            <w:tcW w:w="475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  <w:r>
              <w:t>61</w:t>
            </w:r>
          </w:p>
        </w:tc>
        <w:tc>
          <w:tcPr>
            <w:tcW w:w="474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</w:p>
        </w:tc>
        <w:tc>
          <w:tcPr>
            <w:tcW w:w="474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</w:p>
        </w:tc>
        <w:tc>
          <w:tcPr>
            <w:tcW w:w="541" w:type="pct"/>
            <w:shd w:val="clear" w:color="auto" w:fill="auto"/>
          </w:tcPr>
          <w:p w:rsidR="00692B89" w:rsidRDefault="00692B89" w:rsidP="00692B89">
            <w:pPr>
              <w:pStyle w:val="ConsPlusNormal"/>
              <w:adjustRightInd w:val="0"/>
              <w:jc w:val="center"/>
            </w:pPr>
          </w:p>
        </w:tc>
      </w:tr>
    </w:tbl>
    <w:p w:rsidR="0065547C" w:rsidRDefault="0065547C" w:rsidP="0065547C">
      <w:pPr>
        <w:pStyle w:val="ConsPlusNormal"/>
        <w:jc w:val="both"/>
      </w:pPr>
    </w:p>
    <w:p w:rsidR="0065547C" w:rsidRDefault="0065547C" w:rsidP="0065547C">
      <w:pPr>
        <w:pStyle w:val="ConsPlusNormal"/>
        <w:jc w:val="both"/>
      </w:pPr>
      <w:r>
        <w:t xml:space="preserve">Очередь на получение мест в дошкольные учреждения, расположенных на территории Юртинского городского поселения отсутствует. </w:t>
      </w:r>
    </w:p>
    <w:p w:rsidR="0065547C" w:rsidRDefault="0065547C" w:rsidP="0065547C">
      <w:pPr>
        <w:pStyle w:val="ConsPlusNormal"/>
        <w:jc w:val="both"/>
      </w:pPr>
      <w:r>
        <w:t>Динамика рождаемости детей в Юртинском городском поселении позволяет предположить, что спрос на дошкольные места сохранится и в ближайшей перспективе.</w:t>
      </w:r>
    </w:p>
    <w:p w:rsidR="0065547C" w:rsidRDefault="0065547C" w:rsidP="0065547C">
      <w:pPr>
        <w:pStyle w:val="ConsPlusNormal"/>
        <w:jc w:val="both"/>
      </w:pPr>
    </w:p>
    <w:p w:rsidR="0065547C" w:rsidRDefault="0065547C" w:rsidP="0065547C">
      <w:pPr>
        <w:pStyle w:val="ConsPlusNormal"/>
        <w:jc w:val="center"/>
      </w:pPr>
      <w:r>
        <w:t>Среднее (полное) общее образование</w:t>
      </w:r>
    </w:p>
    <w:p w:rsidR="0065547C" w:rsidRDefault="0065547C" w:rsidP="0065547C">
      <w:pPr>
        <w:pStyle w:val="ConsPlusNormal"/>
        <w:jc w:val="both"/>
      </w:pPr>
      <w:r>
        <w:t>Основными задачами в рамках предоставления муниципальной услуги по общему образованию является обеспечение доступности населения к получению услуги, а также предоставление равных возможностей для получения качественного общего образования.</w:t>
      </w:r>
    </w:p>
    <w:p w:rsidR="0065547C" w:rsidRDefault="0065547C" w:rsidP="0065547C">
      <w:pPr>
        <w:pStyle w:val="ConsPlusNormal"/>
        <w:jc w:val="both"/>
      </w:pPr>
      <w:r>
        <w:t>Число образовательных учреждений в Юртинском городском поселении 2 единицы.</w:t>
      </w:r>
    </w:p>
    <w:p w:rsidR="0065547C" w:rsidRDefault="0065547C" w:rsidP="0065547C">
      <w:pPr>
        <w:pStyle w:val="ConsPlusNormal"/>
        <w:jc w:val="both"/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16"/>
        <w:gridCol w:w="1215"/>
        <w:gridCol w:w="1080"/>
        <w:gridCol w:w="1080"/>
        <w:gridCol w:w="1080"/>
        <w:gridCol w:w="1176"/>
      </w:tblGrid>
      <w:tr w:rsidR="0065547C" w:rsidTr="0065547C">
        <w:tc>
          <w:tcPr>
            <w:tcW w:w="1641" w:type="pct"/>
            <w:vMerge w:val="restar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Учреждения среднего (общего) образования</w:t>
            </w:r>
          </w:p>
        </w:tc>
        <w:tc>
          <w:tcPr>
            <w:tcW w:w="1722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учреждений</w:t>
            </w:r>
          </w:p>
        </w:tc>
        <w:tc>
          <w:tcPr>
            <w:tcW w:w="1636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учащихся</w:t>
            </w:r>
          </w:p>
        </w:tc>
      </w:tr>
      <w:tr w:rsidR="0065547C" w:rsidTr="00C406DE">
        <w:tc>
          <w:tcPr>
            <w:tcW w:w="1641" w:type="pct"/>
            <w:vMerge/>
            <w:shd w:val="clear" w:color="auto" w:fill="auto"/>
          </w:tcPr>
          <w:p w:rsidR="0065547C" w:rsidRDefault="0065547C" w:rsidP="0065547C">
            <w:pPr>
              <w:pStyle w:val="ConsPlusNormal"/>
              <w:adjustRightInd w:val="0"/>
              <w:jc w:val="both"/>
            </w:pP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530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  <w:tc>
          <w:tcPr>
            <w:tcW w:w="530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530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577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</w:tr>
      <w:tr w:rsidR="00D342F6" w:rsidTr="00C406DE">
        <w:tc>
          <w:tcPr>
            <w:tcW w:w="1641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both"/>
            </w:pPr>
            <w:r>
              <w:t>Муниципальные образовательные учреждения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2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2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2</w:t>
            </w:r>
          </w:p>
        </w:tc>
        <w:tc>
          <w:tcPr>
            <w:tcW w:w="530" w:type="pct"/>
            <w:shd w:val="clear" w:color="auto" w:fill="auto"/>
          </w:tcPr>
          <w:p w:rsidR="00D342F6" w:rsidRPr="00206F65" w:rsidRDefault="00D342F6" w:rsidP="00D342F6">
            <w:pPr>
              <w:pStyle w:val="ConsPlusNormal"/>
              <w:adjustRightInd w:val="0"/>
              <w:jc w:val="center"/>
            </w:pPr>
            <w:r>
              <w:t>720</w:t>
            </w:r>
          </w:p>
        </w:tc>
        <w:tc>
          <w:tcPr>
            <w:tcW w:w="530" w:type="pct"/>
            <w:shd w:val="clear" w:color="auto" w:fill="auto"/>
          </w:tcPr>
          <w:p w:rsidR="00D342F6" w:rsidRPr="00206F65" w:rsidRDefault="00D342F6" w:rsidP="00D342F6">
            <w:pPr>
              <w:pStyle w:val="ConsPlusNormal"/>
              <w:adjustRightInd w:val="0"/>
              <w:jc w:val="center"/>
            </w:pPr>
            <w:r w:rsidRPr="00206F65">
              <w:t>7</w:t>
            </w:r>
            <w:r>
              <w:t>08</w:t>
            </w:r>
          </w:p>
        </w:tc>
        <w:tc>
          <w:tcPr>
            <w:tcW w:w="577" w:type="pct"/>
            <w:shd w:val="clear" w:color="auto" w:fill="auto"/>
          </w:tcPr>
          <w:p w:rsidR="00D342F6" w:rsidRPr="00206F65" w:rsidRDefault="00D342F6" w:rsidP="00D342F6">
            <w:pPr>
              <w:pStyle w:val="ConsPlusNormal"/>
              <w:adjustRightInd w:val="0"/>
              <w:jc w:val="center"/>
            </w:pPr>
            <w:r w:rsidRPr="00206F65">
              <w:t>7</w:t>
            </w:r>
            <w:r>
              <w:t>12</w:t>
            </w:r>
          </w:p>
        </w:tc>
      </w:tr>
      <w:tr w:rsidR="00D342F6" w:rsidTr="00C406DE">
        <w:tc>
          <w:tcPr>
            <w:tcW w:w="1641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both"/>
            </w:pPr>
            <w:r>
              <w:t>Количество работников</w:t>
            </w:r>
          </w:p>
        </w:tc>
        <w:tc>
          <w:tcPr>
            <w:tcW w:w="596" w:type="pct"/>
            <w:shd w:val="clear" w:color="auto" w:fill="auto"/>
          </w:tcPr>
          <w:p w:rsidR="00D342F6" w:rsidRPr="00206F65" w:rsidRDefault="00D342F6" w:rsidP="00D342F6">
            <w:pPr>
              <w:pStyle w:val="ConsPlusNormal"/>
              <w:adjustRightInd w:val="0"/>
              <w:jc w:val="center"/>
            </w:pPr>
            <w:r w:rsidRPr="00206F65">
              <w:t>122</w:t>
            </w:r>
          </w:p>
        </w:tc>
        <w:tc>
          <w:tcPr>
            <w:tcW w:w="596" w:type="pct"/>
            <w:shd w:val="clear" w:color="auto" w:fill="auto"/>
          </w:tcPr>
          <w:p w:rsidR="00D342F6" w:rsidRPr="00206F65" w:rsidRDefault="00D342F6" w:rsidP="00D342F6">
            <w:pPr>
              <w:pStyle w:val="ConsPlusNormal"/>
              <w:adjustRightInd w:val="0"/>
              <w:jc w:val="center"/>
            </w:pPr>
            <w:r>
              <w:t>124</w:t>
            </w:r>
          </w:p>
        </w:tc>
        <w:tc>
          <w:tcPr>
            <w:tcW w:w="530" w:type="pct"/>
            <w:shd w:val="clear" w:color="auto" w:fill="auto"/>
          </w:tcPr>
          <w:p w:rsidR="00D342F6" w:rsidRPr="00206F65" w:rsidRDefault="00D342F6" w:rsidP="00D342F6">
            <w:pPr>
              <w:pStyle w:val="ConsPlusNormal"/>
              <w:adjustRightInd w:val="0"/>
              <w:jc w:val="center"/>
            </w:pPr>
            <w:r w:rsidRPr="00206F65">
              <w:t>122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  <w:tc>
          <w:tcPr>
            <w:tcW w:w="577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</w:tr>
    </w:tbl>
    <w:p w:rsidR="0065547C" w:rsidRDefault="0065547C" w:rsidP="0065547C">
      <w:pPr>
        <w:pStyle w:val="ConsPlusNormal"/>
        <w:jc w:val="both"/>
      </w:pPr>
    </w:p>
    <w:p w:rsidR="0065547C" w:rsidRDefault="0065547C" w:rsidP="0065547C">
      <w:pPr>
        <w:pStyle w:val="ConsPlusNormal"/>
        <w:jc w:val="both"/>
      </w:pPr>
      <w:r>
        <w:t>Сложившаяся структура общеобразовательных учреждений в целом достаточна для удовлетворения культурно-образовательных запросов и потребностей детского населения поселка в образовательных программах базового уровня, в специальных программах.</w:t>
      </w:r>
    </w:p>
    <w:p w:rsidR="0065547C" w:rsidRDefault="0065547C" w:rsidP="0065547C">
      <w:pPr>
        <w:pStyle w:val="ConsPlusNormal"/>
        <w:jc w:val="both"/>
      </w:pPr>
      <w:r>
        <w:t>Для создания условий в части организации образовательного процесса совершенствуется учебно-материальная база общеобразовательных учреждений, приобретается современное учебное и наглядное оборудование.</w:t>
      </w:r>
    </w:p>
    <w:p w:rsidR="00D342F6" w:rsidRDefault="00D342F6" w:rsidP="0065547C">
      <w:pPr>
        <w:pStyle w:val="ConsPlusNormal"/>
        <w:jc w:val="center"/>
      </w:pPr>
    </w:p>
    <w:p w:rsidR="00D342F6" w:rsidRDefault="00D342F6" w:rsidP="0065547C">
      <w:pPr>
        <w:pStyle w:val="ConsPlusNormal"/>
        <w:jc w:val="center"/>
      </w:pPr>
    </w:p>
    <w:p w:rsidR="0065547C" w:rsidRDefault="0065547C" w:rsidP="0065547C">
      <w:pPr>
        <w:pStyle w:val="ConsPlusNormal"/>
        <w:jc w:val="center"/>
      </w:pPr>
      <w:r>
        <w:t>Дополнительное образование</w:t>
      </w:r>
    </w:p>
    <w:p w:rsidR="0065547C" w:rsidRDefault="0065547C" w:rsidP="0065547C">
      <w:pPr>
        <w:pStyle w:val="ConsPlusNormal"/>
        <w:jc w:val="both"/>
      </w:pPr>
      <w:r>
        <w:t>В муниципальной</w:t>
      </w:r>
      <w:r>
        <w:tab/>
        <w:t xml:space="preserve"> системе образования услуги дополнительного образования предоставляет Юртинская детская музыкальная школа. Получение услуг по дополнительному образованию детей наиболее востребовано, так как в этих учреждениях образовательные услуги оказывают педагоги, имеющие специальное профессиональное образование.</w:t>
      </w:r>
    </w:p>
    <w:p w:rsidR="00792CC0" w:rsidRDefault="00792CC0" w:rsidP="0065547C">
      <w:pPr>
        <w:pStyle w:val="ConsPlusNormal"/>
        <w:jc w:val="both"/>
      </w:pPr>
    </w:p>
    <w:p w:rsidR="00792CC0" w:rsidRDefault="00792CC0" w:rsidP="0065547C">
      <w:pPr>
        <w:pStyle w:val="ConsPlusNormal"/>
        <w:jc w:val="both"/>
      </w:pPr>
    </w:p>
    <w:p w:rsidR="0065547C" w:rsidRDefault="0065547C" w:rsidP="0065547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1081"/>
        <w:gridCol w:w="1215"/>
        <w:gridCol w:w="1081"/>
        <w:gridCol w:w="1215"/>
        <w:gridCol w:w="1081"/>
        <w:gridCol w:w="1044"/>
      </w:tblGrid>
      <w:tr w:rsidR="0065547C" w:rsidTr="00C406DE">
        <w:tc>
          <w:tcPr>
            <w:tcW w:w="1706" w:type="pct"/>
            <w:vMerge w:val="restar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Учреждения дополнительного образования</w:t>
            </w:r>
          </w:p>
        </w:tc>
        <w:tc>
          <w:tcPr>
            <w:tcW w:w="1656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учреждений</w:t>
            </w:r>
          </w:p>
        </w:tc>
        <w:tc>
          <w:tcPr>
            <w:tcW w:w="1638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учащихся</w:t>
            </w:r>
          </w:p>
        </w:tc>
      </w:tr>
      <w:tr w:rsidR="0065547C" w:rsidTr="00C406DE">
        <w:tc>
          <w:tcPr>
            <w:tcW w:w="1706" w:type="pct"/>
            <w:vMerge/>
            <w:shd w:val="clear" w:color="auto" w:fill="auto"/>
          </w:tcPr>
          <w:p w:rsidR="0065547C" w:rsidRDefault="0065547C" w:rsidP="0065547C">
            <w:pPr>
              <w:pStyle w:val="ConsPlusNormal"/>
              <w:adjustRightInd w:val="0"/>
              <w:jc w:val="both"/>
            </w:pPr>
          </w:p>
        </w:tc>
        <w:tc>
          <w:tcPr>
            <w:tcW w:w="530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530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530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512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</w:tr>
      <w:tr w:rsidR="00D342F6" w:rsidTr="00C406DE">
        <w:tc>
          <w:tcPr>
            <w:tcW w:w="170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both"/>
            </w:pPr>
            <w:r>
              <w:t>Муниципальные учреждения культуры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63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72</w:t>
            </w:r>
          </w:p>
        </w:tc>
        <w:tc>
          <w:tcPr>
            <w:tcW w:w="512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80</w:t>
            </w:r>
          </w:p>
        </w:tc>
      </w:tr>
      <w:tr w:rsidR="00D342F6" w:rsidTr="00C406DE">
        <w:tc>
          <w:tcPr>
            <w:tcW w:w="170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both"/>
            </w:pPr>
            <w:r>
              <w:t>Количество работников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13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14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14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  <w:tc>
          <w:tcPr>
            <w:tcW w:w="512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</w:tr>
    </w:tbl>
    <w:p w:rsidR="0065547C" w:rsidRDefault="0065547C" w:rsidP="0065547C">
      <w:pPr>
        <w:pStyle w:val="ConsPlusNormal"/>
        <w:jc w:val="both"/>
      </w:pPr>
    </w:p>
    <w:p w:rsidR="0065547C" w:rsidRDefault="0065547C" w:rsidP="0065547C">
      <w:pPr>
        <w:pStyle w:val="ConsPlusNormal"/>
        <w:jc w:val="center"/>
      </w:pPr>
      <w:r>
        <w:t>Профессиональное образование</w:t>
      </w:r>
    </w:p>
    <w:p w:rsidR="0065547C" w:rsidRDefault="0065547C" w:rsidP="0065547C">
      <w:pPr>
        <w:pStyle w:val="ConsPlusNormal"/>
        <w:jc w:val="both"/>
      </w:pPr>
      <w:r w:rsidRPr="00A214C0">
        <w:t>Оказание услуг в области профессионального образования в Юртинском городском поселении</w:t>
      </w:r>
      <w:r>
        <w:t xml:space="preserve"> представлено государственным бюджетным профессиональным учреждением «ПУ-58».</w:t>
      </w:r>
    </w:p>
    <w:p w:rsidR="0065547C" w:rsidRDefault="0065547C" w:rsidP="0065547C">
      <w:pPr>
        <w:pStyle w:val="ConsPlusNormal"/>
        <w:jc w:val="both"/>
      </w:pPr>
      <w:r>
        <w:t xml:space="preserve">В училище два </w:t>
      </w:r>
      <w:proofErr w:type="gramStart"/>
      <w:r>
        <w:t>отделения :</w:t>
      </w:r>
      <w:proofErr w:type="gramEnd"/>
      <w:r>
        <w:t xml:space="preserve"> дневное и вечернее.</w:t>
      </w:r>
    </w:p>
    <w:p w:rsidR="0065547C" w:rsidRDefault="0065547C" w:rsidP="0065547C">
      <w:pPr>
        <w:pStyle w:val="ConsPlusNormal"/>
        <w:jc w:val="both"/>
      </w:pPr>
      <w:r>
        <w:t>Дневное отделение готовит следующих специалистов:</w:t>
      </w:r>
    </w:p>
    <w:p w:rsidR="0065547C" w:rsidRDefault="0065547C" w:rsidP="0065547C">
      <w:pPr>
        <w:pStyle w:val="ConsPlusNormal"/>
        <w:jc w:val="both"/>
      </w:pPr>
    </w:p>
    <w:p w:rsidR="0065547C" w:rsidRDefault="0065547C" w:rsidP="0065547C">
      <w:pPr>
        <w:pStyle w:val="ConsPlusNormal"/>
        <w:jc w:val="both"/>
      </w:pPr>
      <w:r>
        <w:t xml:space="preserve">-тракторист-машинист сельскохозяйственного производства, </w:t>
      </w:r>
    </w:p>
    <w:p w:rsidR="0065547C" w:rsidRDefault="0065547C" w:rsidP="0065547C">
      <w:pPr>
        <w:pStyle w:val="ConsPlusNormal"/>
        <w:jc w:val="both"/>
      </w:pPr>
      <w:r>
        <w:t xml:space="preserve">-повар, кондитер, </w:t>
      </w:r>
    </w:p>
    <w:p w:rsidR="0065547C" w:rsidRDefault="0065547C" w:rsidP="0065547C">
      <w:pPr>
        <w:pStyle w:val="ConsPlusNormal"/>
        <w:jc w:val="both"/>
      </w:pPr>
      <w:r>
        <w:t>-</w:t>
      </w:r>
      <w:proofErr w:type="gramStart"/>
      <w:r>
        <w:t>автомеханик ,</w:t>
      </w:r>
      <w:proofErr w:type="gramEnd"/>
    </w:p>
    <w:p w:rsidR="0065547C" w:rsidRDefault="0065547C" w:rsidP="0065547C">
      <w:pPr>
        <w:pStyle w:val="ConsPlusNormal"/>
        <w:jc w:val="both"/>
      </w:pPr>
      <w:r>
        <w:t xml:space="preserve">-слесарь по ремонту с/х машин и оборудования (из числа лиц с ограниченными возможностями здоровья) </w:t>
      </w:r>
    </w:p>
    <w:p w:rsidR="0065547C" w:rsidRDefault="0065547C" w:rsidP="0065547C">
      <w:pPr>
        <w:pStyle w:val="ConsPlusNormal"/>
        <w:jc w:val="both"/>
      </w:pPr>
      <w:r>
        <w:t xml:space="preserve">-повар (из числа лиц с ограниченными возможностями здоровья) </w:t>
      </w:r>
    </w:p>
    <w:p w:rsidR="0065547C" w:rsidRDefault="0065547C" w:rsidP="0065547C">
      <w:pPr>
        <w:pStyle w:val="ConsPlusNormal"/>
        <w:jc w:val="both"/>
      </w:pPr>
      <w:r>
        <w:t xml:space="preserve">Производственная база училища располагает учебными цехами, учебными лабораториями, учебным автодромом. </w:t>
      </w:r>
    </w:p>
    <w:p w:rsidR="0065547C" w:rsidRDefault="0065547C" w:rsidP="0065547C">
      <w:pPr>
        <w:pStyle w:val="ConsPlusNormal"/>
        <w:jc w:val="both"/>
      </w:pPr>
      <w:r>
        <w:t>Педагогический коллектив создает условия для получения качественного и современного образования, способствует успешной реализации жизненных целей.</w:t>
      </w:r>
    </w:p>
    <w:p w:rsidR="0065547C" w:rsidRPr="00C52A3D" w:rsidRDefault="0065547C" w:rsidP="0065547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1215"/>
        <w:gridCol w:w="1215"/>
        <w:gridCol w:w="1081"/>
        <w:gridCol w:w="1215"/>
        <w:gridCol w:w="1215"/>
        <w:gridCol w:w="1042"/>
      </w:tblGrid>
      <w:tr w:rsidR="0065547C" w:rsidTr="0065547C">
        <w:tc>
          <w:tcPr>
            <w:tcW w:w="1575" w:type="pct"/>
            <w:vMerge w:val="restar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center"/>
            </w:pPr>
            <w:r w:rsidRPr="00C52A3D">
              <w:t xml:space="preserve">Учреждения </w:t>
            </w:r>
            <w:r>
              <w:t>профессионального</w:t>
            </w:r>
            <w:r w:rsidRPr="00C52A3D">
              <w:t xml:space="preserve"> образования</w:t>
            </w:r>
          </w:p>
        </w:tc>
        <w:tc>
          <w:tcPr>
            <w:tcW w:w="1722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учреждений</w:t>
            </w:r>
          </w:p>
        </w:tc>
        <w:tc>
          <w:tcPr>
            <w:tcW w:w="1703" w:type="pct"/>
            <w:gridSpan w:val="3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both"/>
            </w:pPr>
            <w:r>
              <w:t>Количество учащихся</w:t>
            </w:r>
          </w:p>
        </w:tc>
      </w:tr>
      <w:tr w:rsidR="0065547C" w:rsidTr="0065547C">
        <w:tc>
          <w:tcPr>
            <w:tcW w:w="1575" w:type="pct"/>
            <w:vMerge/>
            <w:shd w:val="clear" w:color="auto" w:fill="auto"/>
          </w:tcPr>
          <w:p w:rsidR="0065547C" w:rsidRDefault="0065547C" w:rsidP="0065547C">
            <w:pPr>
              <w:pStyle w:val="ConsPlusNormal"/>
              <w:adjustRightInd w:val="0"/>
              <w:jc w:val="center"/>
            </w:pP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530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2020</w:t>
            </w:r>
            <w:r w:rsidR="0065547C">
              <w:t xml:space="preserve"> г.</w:t>
            </w:r>
          </w:p>
        </w:tc>
        <w:tc>
          <w:tcPr>
            <w:tcW w:w="596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2021</w:t>
            </w:r>
            <w:r w:rsidR="0065547C">
              <w:t xml:space="preserve"> г.</w:t>
            </w:r>
          </w:p>
        </w:tc>
        <w:tc>
          <w:tcPr>
            <w:tcW w:w="511" w:type="pct"/>
            <w:shd w:val="clear" w:color="auto" w:fill="auto"/>
          </w:tcPr>
          <w:p w:rsidR="0065547C" w:rsidRDefault="00D342F6" w:rsidP="0065547C">
            <w:pPr>
              <w:pStyle w:val="ConsPlusNormal"/>
              <w:adjustRightInd w:val="0"/>
              <w:jc w:val="both"/>
            </w:pPr>
            <w:r>
              <w:t>2022</w:t>
            </w:r>
            <w:r w:rsidR="0065547C">
              <w:t xml:space="preserve"> г.</w:t>
            </w:r>
          </w:p>
        </w:tc>
      </w:tr>
      <w:tr w:rsidR="0065547C" w:rsidTr="0065547C">
        <w:tc>
          <w:tcPr>
            <w:tcW w:w="1575" w:type="pc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</w:pPr>
            <w:r>
              <w:t>ПУ-58</w:t>
            </w:r>
          </w:p>
        </w:tc>
        <w:tc>
          <w:tcPr>
            <w:tcW w:w="596" w:type="pc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596" w:type="pc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530" w:type="pc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center"/>
            </w:pPr>
            <w:r>
              <w:t>1</w:t>
            </w:r>
          </w:p>
        </w:tc>
        <w:tc>
          <w:tcPr>
            <w:tcW w:w="596" w:type="pc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center"/>
            </w:pPr>
            <w:r>
              <w:t>217</w:t>
            </w:r>
          </w:p>
        </w:tc>
        <w:tc>
          <w:tcPr>
            <w:tcW w:w="596" w:type="pc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center"/>
            </w:pPr>
            <w:r>
              <w:t>213</w:t>
            </w:r>
          </w:p>
        </w:tc>
        <w:tc>
          <w:tcPr>
            <w:tcW w:w="511" w:type="pct"/>
            <w:shd w:val="clear" w:color="auto" w:fill="auto"/>
          </w:tcPr>
          <w:p w:rsidR="0065547C" w:rsidRDefault="0065547C" w:rsidP="00C406DE">
            <w:pPr>
              <w:pStyle w:val="ConsPlusNormal"/>
              <w:adjustRightInd w:val="0"/>
              <w:jc w:val="center"/>
            </w:pPr>
            <w:r>
              <w:t>233</w:t>
            </w:r>
          </w:p>
        </w:tc>
      </w:tr>
      <w:tr w:rsidR="00D342F6" w:rsidTr="0065547C">
        <w:tc>
          <w:tcPr>
            <w:tcW w:w="1575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</w:pPr>
            <w:r>
              <w:t>Количество работников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63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63</w:t>
            </w:r>
          </w:p>
        </w:tc>
        <w:tc>
          <w:tcPr>
            <w:tcW w:w="530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  <w:r>
              <w:t>61</w:t>
            </w: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  <w:tc>
          <w:tcPr>
            <w:tcW w:w="596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  <w:tc>
          <w:tcPr>
            <w:tcW w:w="511" w:type="pct"/>
            <w:shd w:val="clear" w:color="auto" w:fill="auto"/>
          </w:tcPr>
          <w:p w:rsidR="00D342F6" w:rsidRDefault="00D342F6" w:rsidP="00D342F6">
            <w:pPr>
              <w:pStyle w:val="ConsPlusNormal"/>
              <w:adjustRightInd w:val="0"/>
              <w:jc w:val="center"/>
            </w:pPr>
          </w:p>
        </w:tc>
      </w:tr>
    </w:tbl>
    <w:p w:rsidR="0065547C" w:rsidRPr="00461983" w:rsidRDefault="0065547C" w:rsidP="0065547C">
      <w:pPr>
        <w:ind w:firstLine="720"/>
      </w:pPr>
    </w:p>
    <w:p w:rsidR="0065547C" w:rsidRPr="00AD2F1D" w:rsidRDefault="0065547C" w:rsidP="00FA0771">
      <w:pPr>
        <w:ind w:left="0" w:firstLine="0"/>
        <w:rPr>
          <w:b/>
          <w:webHidden/>
        </w:rPr>
      </w:pPr>
      <w:r w:rsidRPr="00AD2F1D">
        <w:rPr>
          <w:b/>
        </w:rPr>
        <w:t xml:space="preserve"> Развитие здравоохранения.</w:t>
      </w:r>
    </w:p>
    <w:p w:rsidR="0065547C" w:rsidRDefault="0065547C" w:rsidP="0065547C">
      <w:pPr>
        <w:pStyle w:val="ConsPlusNormal"/>
        <w:jc w:val="both"/>
      </w:pPr>
      <w:r>
        <w:t>Медицинские услуги населению Юртинского городского поселения предоставляет   Областное государственное бюджетное учреждение здравоохранения «Юртинская городская больница» в составе «</w:t>
      </w:r>
      <w:proofErr w:type="spellStart"/>
      <w:r>
        <w:t>Тайшетской</w:t>
      </w:r>
      <w:proofErr w:type="spellEnd"/>
      <w:r>
        <w:t xml:space="preserve"> центральной районной больницы», которая оказывает первичную медико-</w:t>
      </w:r>
      <w:r>
        <w:lastRenderedPageBreak/>
        <w:t>санитарную и специализированную амбулаторно-поликлиническую, стационарную и в условиях дневного стационара, скорую неотложную медицинскую помощь населению поселка.</w:t>
      </w:r>
    </w:p>
    <w:p w:rsidR="0065547C" w:rsidRDefault="0065547C" w:rsidP="0065547C">
      <w:pPr>
        <w:pStyle w:val="ConsPlusNormal"/>
        <w:jc w:val="both"/>
      </w:pPr>
      <w:r>
        <w:t xml:space="preserve">Общая численность обслуживаемого населения </w:t>
      </w:r>
      <w:proofErr w:type="spellStart"/>
      <w:r>
        <w:t>Юртинской</w:t>
      </w:r>
      <w:proofErr w:type="spellEnd"/>
      <w:r>
        <w:t xml:space="preserve"> городской больницей </w:t>
      </w:r>
      <w:r w:rsidR="00D342F6">
        <w:t>5760</w:t>
      </w:r>
      <w:r>
        <w:t xml:space="preserve"> человек.</w:t>
      </w:r>
    </w:p>
    <w:p w:rsidR="0065547C" w:rsidRDefault="0065547C" w:rsidP="0065547C">
      <w:pPr>
        <w:pStyle w:val="ConsPlusNormal"/>
        <w:jc w:val="both"/>
      </w:pPr>
      <w:r>
        <w:t>(в численность включены близлежащее поселение-</w:t>
      </w:r>
      <w:proofErr w:type="spellStart"/>
      <w:r>
        <w:t>Половино</w:t>
      </w:r>
      <w:proofErr w:type="spellEnd"/>
      <w:r>
        <w:t>-Черемховское)</w:t>
      </w:r>
    </w:p>
    <w:p w:rsidR="0065547C" w:rsidRDefault="0065547C" w:rsidP="0065547C">
      <w:pPr>
        <w:pStyle w:val="ConsPlusNormal"/>
        <w:jc w:val="both"/>
      </w:pPr>
      <w:r>
        <w:t xml:space="preserve">В структуру ОГБУЗ «Юртинская городская больница» входит поликлиника, детская </w:t>
      </w:r>
      <w:r w:rsidRPr="003D55A7">
        <w:t>консультаци</w:t>
      </w:r>
      <w:r>
        <w:t>я,</w:t>
      </w:r>
      <w:r w:rsidRPr="003D55A7">
        <w:t xml:space="preserve"> </w:t>
      </w:r>
      <w:r>
        <w:t>стационар на 27 коек</w:t>
      </w:r>
      <w:r w:rsidR="00FA0771">
        <w:t>, дневной стационар.</w:t>
      </w:r>
    </w:p>
    <w:p w:rsidR="0065547C" w:rsidRPr="00FA2613" w:rsidRDefault="0065547C" w:rsidP="0065547C">
      <w:pPr>
        <w:pStyle w:val="ConsPlusNormal"/>
        <w:jc w:val="both"/>
      </w:pPr>
      <w:r>
        <w:t xml:space="preserve">Общая численность сотрудников ОГБУЗ «Юртинская городская больница составляет 63 человека, </w:t>
      </w:r>
      <w:r w:rsidRPr="00FA2613">
        <w:t>из них врачи-</w:t>
      </w:r>
      <w:r>
        <w:t>1</w:t>
      </w:r>
    </w:p>
    <w:p w:rsidR="0065547C" w:rsidRPr="00FA2613" w:rsidRDefault="0065547C" w:rsidP="0065547C">
      <w:pPr>
        <w:pStyle w:val="ConsPlusNormal"/>
      </w:pPr>
      <w:r w:rsidRPr="00FA2613">
        <w:t>Средний медицинский персонал-45</w:t>
      </w:r>
    </w:p>
    <w:p w:rsidR="0065547C" w:rsidRDefault="0065547C" w:rsidP="0065547C">
      <w:pPr>
        <w:pStyle w:val="ConsPlusNormal"/>
      </w:pPr>
      <w:r w:rsidRPr="00FA2613">
        <w:t>Прочий персонал-</w:t>
      </w:r>
      <w:r>
        <w:t>17</w:t>
      </w:r>
    </w:p>
    <w:p w:rsidR="0065547C" w:rsidRPr="00461983" w:rsidRDefault="0065547C" w:rsidP="0065547C">
      <w:pPr>
        <w:ind w:firstLine="720"/>
      </w:pPr>
    </w:p>
    <w:p w:rsidR="0065547C" w:rsidRPr="00AD2F1D" w:rsidRDefault="0065547C" w:rsidP="006763F4">
      <w:pPr>
        <w:ind w:left="0" w:firstLine="0"/>
        <w:rPr>
          <w:b/>
          <w:webHidden/>
        </w:rPr>
      </w:pPr>
      <w:r w:rsidRPr="00AD2F1D">
        <w:rPr>
          <w:b/>
        </w:rPr>
        <w:t>Развитие культуры.</w:t>
      </w:r>
    </w:p>
    <w:p w:rsidR="003931F9" w:rsidRDefault="0065547C" w:rsidP="003931F9">
      <w:pPr>
        <w:pStyle w:val="ConsPlusNormal"/>
        <w:ind w:firstLine="708"/>
      </w:pPr>
      <w:r>
        <w:t xml:space="preserve">В Юртинском городском поселении действуют два учреждения </w:t>
      </w:r>
      <w:proofErr w:type="gramStart"/>
      <w:r>
        <w:t>культуры :</w:t>
      </w:r>
      <w:proofErr w:type="gramEnd"/>
      <w:r>
        <w:t xml:space="preserve"> Центр Досуга </w:t>
      </w:r>
      <w:r w:rsidR="003931F9">
        <w:t xml:space="preserve">     </w:t>
      </w:r>
    </w:p>
    <w:p w:rsidR="003931F9" w:rsidRDefault="003931F9" w:rsidP="003931F9">
      <w:pPr>
        <w:pStyle w:val="ConsPlusNormal"/>
      </w:pPr>
      <w:r>
        <w:t xml:space="preserve">   </w:t>
      </w:r>
      <w:r w:rsidR="0065547C">
        <w:t xml:space="preserve">«Сибирь» на 300 посадочных </w:t>
      </w:r>
      <w:proofErr w:type="gramStart"/>
      <w:r w:rsidR="0065547C">
        <w:t>мест  и</w:t>
      </w:r>
      <w:proofErr w:type="gramEnd"/>
      <w:r w:rsidR="0065547C">
        <w:t xml:space="preserve"> «Юртинская городская библиотека» с книжным фондом </w:t>
      </w:r>
      <w:r>
        <w:t xml:space="preserve">   </w:t>
      </w:r>
    </w:p>
    <w:p w:rsidR="0065547C" w:rsidRDefault="003931F9" w:rsidP="003931F9">
      <w:pPr>
        <w:pStyle w:val="ConsPlusNormal"/>
      </w:pPr>
      <w:r>
        <w:t xml:space="preserve">    </w:t>
      </w:r>
      <w:r w:rsidR="0065547C">
        <w:t>13913 книг.</w:t>
      </w:r>
    </w:p>
    <w:p w:rsidR="0065547C" w:rsidRDefault="0065547C" w:rsidP="0065547C">
      <w:pPr>
        <w:pStyle w:val="ConsPlusNormal"/>
        <w:jc w:val="both"/>
      </w:pPr>
    </w:p>
    <w:p w:rsidR="00D342F6" w:rsidRPr="00BC6B5B" w:rsidRDefault="00D342F6" w:rsidP="00D342F6">
      <w:pPr>
        <w:rPr>
          <w:b/>
          <w:bCs/>
        </w:rPr>
      </w:pPr>
      <w:r w:rsidRPr="00BC6B5B">
        <w:rPr>
          <w:b/>
          <w:bCs/>
        </w:rPr>
        <w:t>Центр Досуга «Сибирь»</w:t>
      </w:r>
    </w:p>
    <w:p w:rsidR="00D342F6" w:rsidRPr="00BC6B5B" w:rsidRDefault="00D342F6" w:rsidP="00D342F6">
      <w:r w:rsidRPr="00BC6B5B">
        <w:t xml:space="preserve"> Социально-культурная деятельность Центра Досуга «</w:t>
      </w:r>
      <w:proofErr w:type="gramStart"/>
      <w:r w:rsidRPr="00BC6B5B">
        <w:t>Сибирь»  направлена</w:t>
      </w:r>
      <w:proofErr w:type="gramEnd"/>
      <w:r w:rsidRPr="00BC6B5B">
        <w:t xml:space="preserve"> на развитие творческого потенциала и совершенствования мастерства молодого поколения, с привлечением широких масс населения р. п. Юрты. К формам социально-культурной деятельности можно отнести концертные программы, конкурсные программы, Дни поселка, спортивные соревнования, которые и проводятся Центром </w:t>
      </w:r>
      <w:proofErr w:type="gramStart"/>
      <w:r w:rsidRPr="00BC6B5B">
        <w:t>Досуга .</w:t>
      </w:r>
      <w:proofErr w:type="gramEnd"/>
      <w:r w:rsidRPr="00BC6B5B">
        <w:t xml:space="preserve">             </w:t>
      </w:r>
    </w:p>
    <w:p w:rsidR="00D342F6" w:rsidRPr="00BC6B5B" w:rsidRDefault="00D342F6" w:rsidP="00D342F6">
      <w:r w:rsidRPr="00BC6B5B">
        <w:t xml:space="preserve">  Все задачи, которые ставят перед собой работники культуры, успешно решаются, в своей практической деятельности, предоставляя широкий спектр форм и методов работы с различными категориями населения.</w:t>
      </w:r>
    </w:p>
    <w:p w:rsidR="00D342F6" w:rsidRDefault="00D342F6" w:rsidP="00D342F6">
      <w:pPr>
        <w:ind w:firstLine="709"/>
      </w:pPr>
      <w:r w:rsidRPr="00BC6B5B">
        <w:t xml:space="preserve">       Согласно сос</w:t>
      </w:r>
      <w:r>
        <w:t>тавленного годового плана, в 2022 году проводилось 59 мероприятий</w:t>
      </w:r>
      <w:r w:rsidRPr="00056732">
        <w:t xml:space="preserve"> для всех возрастных групп жителей поселка на которых присутствовало </w:t>
      </w:r>
      <w:r>
        <w:t>6599</w:t>
      </w:r>
      <w:r w:rsidRPr="00056732">
        <w:t xml:space="preserve"> </w:t>
      </w:r>
      <w:proofErr w:type="gramStart"/>
      <w:r w:rsidRPr="00056732">
        <w:t xml:space="preserve">человек, </w:t>
      </w:r>
      <w:r>
        <w:t xml:space="preserve"> из</w:t>
      </w:r>
      <w:proofErr w:type="gramEnd"/>
      <w:r>
        <w:t xml:space="preserve"> них проведено 10 онлайн мероприятия, число участников 1170 человек: из них дети до 14 лет – 752 чел., от 15 до 35 лет – 365 чел., старше 35 лет – 53 чел., число просмотров 9069.</w:t>
      </w:r>
    </w:p>
    <w:p w:rsidR="00D342F6" w:rsidRPr="00BC6B5B" w:rsidRDefault="00D342F6" w:rsidP="00D342F6">
      <w:r w:rsidRPr="00BC6B5B">
        <w:t xml:space="preserve">      Работа с детьми и подростками основана на кружковой деятельности. Дети принимают самое активное участие в клубных формированиях, мероприятиях, концертах, конкурсах, КВН. Сейчас в МКУК ЦД «Сибирь» работает два любительских коллектива: взрослый - Самодеятельный театр «Ремикс» и детская театральная студия «Первоцвет».</w:t>
      </w:r>
    </w:p>
    <w:p w:rsidR="00D342F6" w:rsidRPr="00BC6B5B" w:rsidRDefault="00D342F6" w:rsidP="00D342F6">
      <w:pPr>
        <w:pStyle w:val="a3"/>
        <w:rPr>
          <w:szCs w:val="24"/>
        </w:rPr>
      </w:pPr>
      <w:r w:rsidRPr="00BC6B5B">
        <w:rPr>
          <w:szCs w:val="24"/>
        </w:rPr>
        <w:t xml:space="preserve">             </w:t>
      </w:r>
    </w:p>
    <w:p w:rsidR="00D342F6" w:rsidRPr="00BC6B5B" w:rsidRDefault="00D342F6" w:rsidP="00D342F6">
      <w:pPr>
        <w:rPr>
          <w:b/>
          <w:bCs/>
        </w:rPr>
      </w:pPr>
      <w:r w:rsidRPr="00BC6B5B">
        <w:rPr>
          <w:b/>
          <w:bCs/>
        </w:rPr>
        <w:t xml:space="preserve">«Библиотека» </w:t>
      </w:r>
    </w:p>
    <w:p w:rsidR="00D342F6" w:rsidRPr="00BC6B5B" w:rsidRDefault="00D342F6" w:rsidP="00D342F6">
      <w:pPr>
        <w:rPr>
          <w:bCs/>
        </w:rPr>
      </w:pPr>
      <w:proofErr w:type="spellStart"/>
      <w:r w:rsidRPr="00BC6B5B">
        <w:rPr>
          <w:bCs/>
        </w:rPr>
        <w:t>Юртинская</w:t>
      </w:r>
      <w:proofErr w:type="spellEnd"/>
      <w:r w:rsidRPr="00BC6B5B">
        <w:rPr>
          <w:bCs/>
        </w:rPr>
        <w:t xml:space="preserve"> городская библиотека имеет книжный фонд в количестве </w:t>
      </w:r>
      <w:r>
        <w:rPr>
          <w:bCs/>
        </w:rPr>
        <w:t>7784</w:t>
      </w:r>
      <w:r w:rsidRPr="00BC6B5B">
        <w:rPr>
          <w:bCs/>
        </w:rPr>
        <w:t xml:space="preserve"> книг</w:t>
      </w:r>
      <w:r>
        <w:rPr>
          <w:bCs/>
        </w:rPr>
        <w:t>и</w:t>
      </w:r>
      <w:r w:rsidRPr="00BC6B5B">
        <w:rPr>
          <w:bCs/>
        </w:rPr>
        <w:t xml:space="preserve">. </w:t>
      </w:r>
    </w:p>
    <w:p w:rsidR="00D342F6" w:rsidRPr="00D63FF7" w:rsidRDefault="00D342F6" w:rsidP="00D342F6">
      <w:pPr>
        <w:pStyle w:val="a3"/>
        <w:rPr>
          <w:szCs w:val="24"/>
        </w:rPr>
      </w:pPr>
      <w:r w:rsidRPr="00D63FF7">
        <w:rPr>
          <w:szCs w:val="24"/>
        </w:rPr>
        <w:t xml:space="preserve">Количество пользователей </w:t>
      </w:r>
      <w:r>
        <w:rPr>
          <w:szCs w:val="24"/>
        </w:rPr>
        <w:t>в 2022 году составило</w:t>
      </w:r>
      <w:r w:rsidRPr="00D63FF7">
        <w:rPr>
          <w:szCs w:val="24"/>
        </w:rPr>
        <w:t xml:space="preserve"> – 287 человек (из них 147 - дети), посещения – 3959, книговыдача – 728 экземпляра (из них 568 экз. приходится на детский абонемент).</w:t>
      </w:r>
    </w:p>
    <w:p w:rsidR="00D342F6" w:rsidRPr="00BC6B5B" w:rsidRDefault="00D342F6" w:rsidP="00D342F6">
      <w:r>
        <w:t>В течении 2022</w:t>
      </w:r>
      <w:r w:rsidRPr="00BC6B5B">
        <w:t xml:space="preserve"> года работни</w:t>
      </w:r>
      <w:r>
        <w:t>ками библиотеки было проведено 13</w:t>
      </w:r>
      <w:r w:rsidRPr="00BC6B5B">
        <w:t xml:space="preserve"> мероприяти</w:t>
      </w:r>
      <w:r>
        <w:t>й</w:t>
      </w:r>
      <w:r w:rsidRPr="00BC6B5B">
        <w:t xml:space="preserve"> на различные темы. Мероприятия проводятся с учащимися</w:t>
      </w:r>
      <w:r>
        <w:t xml:space="preserve"> школ, ПУ-58, Детского сада «Светлячок»</w:t>
      </w:r>
      <w:r w:rsidRPr="00BC6B5B">
        <w:t>.</w:t>
      </w:r>
    </w:p>
    <w:p w:rsidR="0065547C" w:rsidRPr="00BC6B5B" w:rsidRDefault="0065547C" w:rsidP="0065547C"/>
    <w:p w:rsidR="0065547C" w:rsidRDefault="0065547C" w:rsidP="006763F4">
      <w:pPr>
        <w:rPr>
          <w:b/>
        </w:rPr>
      </w:pPr>
      <w:r w:rsidRPr="00AC2C7A">
        <w:rPr>
          <w:b/>
        </w:rPr>
        <w:t>Развитие молодежной политики, физкультуры и спорта.</w:t>
      </w:r>
    </w:p>
    <w:p w:rsidR="0065547C" w:rsidRPr="00BC6B5B" w:rsidRDefault="0065547C" w:rsidP="0065547C">
      <w:r w:rsidRPr="00BC6B5B">
        <w:t>Молодежная</w:t>
      </w:r>
      <w:r>
        <w:t xml:space="preserve"> политика в Юртинском городском поселении в рамках программы социально-экономического развития Юртинского муниципального образования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</w:t>
      </w:r>
    </w:p>
    <w:p w:rsidR="0065547C" w:rsidRPr="003931F9" w:rsidRDefault="0065547C" w:rsidP="003931F9">
      <w:r w:rsidRPr="00A541A7">
        <w:t xml:space="preserve">Все учреждения поселка, работающие с детьми, проводят плановые мероприятия по профилактике алкоголизма, наркомании, </w:t>
      </w:r>
      <w:proofErr w:type="spellStart"/>
      <w:r w:rsidRPr="00A541A7">
        <w:t>табакокурения</w:t>
      </w:r>
      <w:proofErr w:type="spellEnd"/>
      <w:r w:rsidRPr="00A541A7">
        <w:t xml:space="preserve"> среди молодежи: беседы, спортивные соревнования, мероприятия с привлечением творческ</w:t>
      </w:r>
      <w:r w:rsidR="003931F9">
        <w:t>их коллективов и многое другое.</w:t>
      </w:r>
    </w:p>
    <w:p w:rsidR="0065547C" w:rsidRPr="00A541A7" w:rsidRDefault="0065547C" w:rsidP="0065547C">
      <w:r w:rsidRPr="00A541A7">
        <w:t xml:space="preserve">Главными направлениями развития физической культуры и спорта на территории Юртинского городского поселения являются создание условий, обеспечивающих возможность </w:t>
      </w:r>
      <w:r w:rsidRPr="00A541A7">
        <w:lastRenderedPageBreak/>
        <w:t>для населения поселка вести здоровый образ жизни, систематически заниматься физической культурой и спортом, получить доступ к спортивной инфраструктуре.</w:t>
      </w:r>
    </w:p>
    <w:p w:rsidR="0065547C" w:rsidRDefault="0065547C" w:rsidP="0065547C">
      <w:r w:rsidRPr="00E10084">
        <w:t>Ежегодно</w:t>
      </w:r>
      <w:r>
        <w:t xml:space="preserve"> в Юртинском городском поселении проводятся массовые спортивные мероприятия с участием детей и взрослого населения.</w:t>
      </w:r>
    </w:p>
    <w:p w:rsidR="0065547C" w:rsidRDefault="0065547C" w:rsidP="0065547C">
      <w:r>
        <w:t xml:space="preserve">Для занятий спортом в Юртинском городском поселении имеются спортивные </w:t>
      </w:r>
      <w:proofErr w:type="gramStart"/>
      <w:r>
        <w:t>сооружения :</w:t>
      </w:r>
      <w:proofErr w:type="gramEnd"/>
    </w:p>
    <w:p w:rsidR="0065547C" w:rsidRDefault="0065547C" w:rsidP="0065547C">
      <w:r>
        <w:t>стадион при школе № 17, а также плавательный бассейн (не работающий)</w:t>
      </w:r>
      <w:r w:rsidRPr="00A26BE2">
        <w:t xml:space="preserve">. </w:t>
      </w:r>
    </w:p>
    <w:p w:rsidR="002652A1" w:rsidRDefault="0065547C" w:rsidP="0065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24"/>
        </w:tabs>
        <w:ind w:firstLine="720"/>
      </w:pPr>
      <w:r>
        <w:rPr>
          <w:webHidden/>
        </w:rPr>
        <w:tab/>
      </w:r>
    </w:p>
    <w:p w:rsidR="002652A1" w:rsidRPr="00774D87" w:rsidRDefault="00F31772">
      <w:r w:rsidRPr="00774D87">
        <w:rPr>
          <w:b/>
        </w:rPr>
        <w:t>Градостроительная деятельность</w:t>
      </w:r>
      <w:r w:rsidRPr="00774D87">
        <w:t xml:space="preserve"> в границах </w:t>
      </w:r>
      <w:proofErr w:type="spellStart"/>
      <w:r w:rsidR="00A837B2" w:rsidRPr="00774D87">
        <w:t>Юртинского</w:t>
      </w:r>
      <w:proofErr w:type="spellEnd"/>
      <w:r w:rsidRPr="00774D87">
        <w:t xml:space="preserve"> муниципального образования осуществляется в соответствии с генеральным планом до 2032 года. </w:t>
      </w:r>
    </w:p>
    <w:p w:rsidR="00BE07EB" w:rsidRPr="00BE07EB" w:rsidRDefault="00BE07EB" w:rsidP="00BE07EB">
      <w:pPr>
        <w:spacing w:after="120" w:line="240" w:lineRule="auto"/>
        <w:ind w:firstLine="709"/>
        <w:rPr>
          <w:bCs/>
          <w:szCs w:val="24"/>
        </w:rPr>
      </w:pPr>
      <w:r w:rsidRPr="00BE07EB">
        <w:rPr>
          <w:bCs/>
          <w:szCs w:val="24"/>
        </w:rPr>
        <w:t xml:space="preserve">Планировочная структура поселения тесно связанна с </w:t>
      </w:r>
      <w:proofErr w:type="gramStart"/>
      <w:r w:rsidRPr="00BE07EB">
        <w:rPr>
          <w:bCs/>
          <w:szCs w:val="24"/>
        </w:rPr>
        <w:t>железной  дорогой</w:t>
      </w:r>
      <w:proofErr w:type="gramEnd"/>
      <w:r w:rsidRPr="00BE07EB">
        <w:rPr>
          <w:bCs/>
          <w:szCs w:val="24"/>
        </w:rPr>
        <w:t>, проходящей через южную часть территории.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bCs/>
          <w:szCs w:val="24"/>
        </w:rPr>
        <w:t>Спецификой территориального размещения</w:t>
      </w:r>
      <w:r w:rsidRPr="00BE07EB">
        <w:rPr>
          <w:szCs w:val="24"/>
        </w:rPr>
        <w:t xml:space="preserve"> поселения на территории </w:t>
      </w:r>
      <w:proofErr w:type="spellStart"/>
      <w:r w:rsidRPr="00BE07EB">
        <w:rPr>
          <w:szCs w:val="24"/>
        </w:rPr>
        <w:t>Тайшетского</w:t>
      </w:r>
      <w:proofErr w:type="spellEnd"/>
      <w:r w:rsidRPr="00BE07EB">
        <w:rPr>
          <w:szCs w:val="24"/>
        </w:rPr>
        <w:t xml:space="preserve"> района, является его расположение в окружении территории «</w:t>
      </w:r>
      <w:proofErr w:type="spellStart"/>
      <w:r w:rsidRPr="00BE07EB">
        <w:rPr>
          <w:szCs w:val="24"/>
        </w:rPr>
        <w:t>Половино</w:t>
      </w:r>
      <w:proofErr w:type="spellEnd"/>
      <w:r w:rsidRPr="00BE07EB">
        <w:rPr>
          <w:szCs w:val="24"/>
        </w:rPr>
        <w:t>-Черемховского муниципального образования», следствие чего, невозможно дальнейшее развитие территории поселения.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Планировочная структура поселения является неотъемлемой частью планировочной структуры </w:t>
      </w:r>
      <w:proofErr w:type="spellStart"/>
      <w:r w:rsidRPr="00BE07EB">
        <w:rPr>
          <w:szCs w:val="24"/>
        </w:rPr>
        <w:t>Тайшетского</w:t>
      </w:r>
      <w:proofErr w:type="spellEnd"/>
      <w:r w:rsidRPr="00BE07EB">
        <w:rPr>
          <w:szCs w:val="24"/>
        </w:rPr>
        <w:t xml:space="preserve"> района. Основные элементы планировочной структуры поселения – планировочные оси и планировочный центр (территория поселка), являются, в свою очередь, основными элементами планировочной структуры района.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b/>
          <w:szCs w:val="24"/>
        </w:rPr>
        <w:t>Опорный каркас поселения</w:t>
      </w:r>
      <w:r w:rsidRPr="00BE07EB">
        <w:rPr>
          <w:szCs w:val="24"/>
        </w:rPr>
        <w:t xml:space="preserve"> представлен поселком, железной дорогой «Красноярск – Иркутск», </w:t>
      </w:r>
      <w:proofErr w:type="gramStart"/>
      <w:r w:rsidRPr="00BE07EB">
        <w:rPr>
          <w:szCs w:val="24"/>
        </w:rPr>
        <w:t>являющейся  основной</w:t>
      </w:r>
      <w:proofErr w:type="gramEnd"/>
      <w:r w:rsidRPr="00BE07EB">
        <w:rPr>
          <w:szCs w:val="24"/>
        </w:rPr>
        <w:t xml:space="preserve"> транспортной осью поселения (в тоже время – основная транспортно-планировочная ось планировочной структуры </w:t>
      </w:r>
      <w:proofErr w:type="spellStart"/>
      <w:r w:rsidRPr="00BE07EB">
        <w:rPr>
          <w:szCs w:val="24"/>
        </w:rPr>
        <w:t>Тайшетского</w:t>
      </w:r>
      <w:proofErr w:type="spellEnd"/>
      <w:r w:rsidRPr="00BE07EB">
        <w:rPr>
          <w:szCs w:val="24"/>
        </w:rPr>
        <w:t xml:space="preserve"> района) и основными улицами поселка. 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Рабочий поселок Юрты, входит в систему планировочных </w:t>
      </w:r>
      <w:proofErr w:type="gramStart"/>
      <w:r w:rsidRPr="00BE07EB">
        <w:rPr>
          <w:szCs w:val="24"/>
        </w:rPr>
        <w:t xml:space="preserve">центров  </w:t>
      </w:r>
      <w:proofErr w:type="spellStart"/>
      <w:r w:rsidRPr="00BE07EB">
        <w:rPr>
          <w:szCs w:val="24"/>
        </w:rPr>
        <w:t>Тайшетского</w:t>
      </w:r>
      <w:proofErr w:type="spellEnd"/>
      <w:proofErr w:type="gramEnd"/>
      <w:r w:rsidRPr="00BE07EB">
        <w:rPr>
          <w:szCs w:val="24"/>
        </w:rPr>
        <w:t xml:space="preserve"> района и является второстепенным планировочным центром</w:t>
      </w:r>
      <w:r w:rsidRPr="00BE07EB">
        <w:rPr>
          <w:b/>
          <w:szCs w:val="24"/>
        </w:rPr>
        <w:t xml:space="preserve"> </w:t>
      </w:r>
      <w:r w:rsidRPr="00BE07EB">
        <w:rPr>
          <w:szCs w:val="24"/>
        </w:rPr>
        <w:t xml:space="preserve">планировочной структуры </w:t>
      </w:r>
      <w:proofErr w:type="spellStart"/>
      <w:r w:rsidRPr="00BE07EB">
        <w:rPr>
          <w:szCs w:val="24"/>
        </w:rPr>
        <w:t>Тайшетского</w:t>
      </w:r>
      <w:proofErr w:type="spellEnd"/>
      <w:r w:rsidRPr="00BE07EB">
        <w:rPr>
          <w:szCs w:val="24"/>
        </w:rPr>
        <w:t xml:space="preserve"> района.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 В поселке расположен набор основных объектов социально-бытовой инфраструктуры повседневного и периодического обслуживания и находятся все производственные и сельскохозяйственные объекты поселения. </w:t>
      </w:r>
    </w:p>
    <w:p w:rsidR="00BE07EB" w:rsidRPr="00BE07EB" w:rsidRDefault="00BE07EB" w:rsidP="00BE07EB">
      <w:pPr>
        <w:tabs>
          <w:tab w:val="left" w:leader="dot" w:pos="9072"/>
        </w:tabs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В настоящее время </w:t>
      </w:r>
      <w:r w:rsidRPr="00BE07EB">
        <w:rPr>
          <w:b/>
          <w:szCs w:val="24"/>
        </w:rPr>
        <w:t>компактная планировочная структура</w:t>
      </w:r>
      <w:r w:rsidRPr="00BE07EB">
        <w:rPr>
          <w:szCs w:val="24"/>
        </w:rPr>
        <w:t xml:space="preserve"> </w:t>
      </w:r>
      <w:proofErr w:type="spellStart"/>
      <w:r w:rsidRPr="00BE07EB">
        <w:rPr>
          <w:szCs w:val="24"/>
        </w:rPr>
        <w:t>р.п</w:t>
      </w:r>
      <w:proofErr w:type="spellEnd"/>
      <w:r w:rsidRPr="00BE07EB">
        <w:rPr>
          <w:szCs w:val="24"/>
        </w:rPr>
        <w:t xml:space="preserve">. Юрты в целом сформирована. В современных границах это достаточно цельная </w:t>
      </w:r>
      <w:proofErr w:type="gramStart"/>
      <w:r w:rsidRPr="00BE07EB">
        <w:rPr>
          <w:szCs w:val="24"/>
        </w:rPr>
        <w:t>территория,  разделенная</w:t>
      </w:r>
      <w:proofErr w:type="gramEnd"/>
      <w:r w:rsidRPr="00BE07EB">
        <w:rPr>
          <w:szCs w:val="24"/>
        </w:rPr>
        <w:t xml:space="preserve"> на юге железной дорогой.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Современная </w:t>
      </w:r>
      <w:r w:rsidRPr="00BE07EB">
        <w:rPr>
          <w:b/>
          <w:szCs w:val="24"/>
        </w:rPr>
        <w:t xml:space="preserve">планировочная </w:t>
      </w:r>
      <w:r w:rsidRPr="00BE07EB">
        <w:rPr>
          <w:b/>
          <w:bCs/>
          <w:szCs w:val="24"/>
        </w:rPr>
        <w:t>структура поселка прямоугольная</w:t>
      </w:r>
      <w:r w:rsidRPr="00BE07EB">
        <w:rPr>
          <w:szCs w:val="24"/>
        </w:rPr>
        <w:t xml:space="preserve">, основу ее составляют планировочные оси, являющиеся, в основном, улицами поселкового и местного значения. Форма плана поселка - компактно-расчлененная. Существующая </w:t>
      </w:r>
      <w:r w:rsidRPr="00BE07EB">
        <w:rPr>
          <w:b/>
          <w:szCs w:val="24"/>
        </w:rPr>
        <w:t>планировочная структура территории поселка</w:t>
      </w:r>
      <w:r w:rsidRPr="00BE07EB">
        <w:rPr>
          <w:szCs w:val="24"/>
        </w:rPr>
        <w:t xml:space="preserve"> представлена сеткой улиц, </w:t>
      </w:r>
      <w:proofErr w:type="gramStart"/>
      <w:r w:rsidRPr="00BE07EB">
        <w:rPr>
          <w:szCs w:val="24"/>
        </w:rPr>
        <w:t>образующей  кварталы</w:t>
      </w:r>
      <w:proofErr w:type="gramEnd"/>
      <w:r w:rsidRPr="00BE07EB">
        <w:rPr>
          <w:szCs w:val="24"/>
        </w:rPr>
        <w:t xml:space="preserve"> различной конфигурации и площади.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Особое значение в формировании планировочной структуры поселка принадлежит улицам различного значения, которые являются планировочными осями различной категории.  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b/>
          <w:bCs/>
          <w:szCs w:val="24"/>
        </w:rPr>
        <w:t>Основными транспортно-планировочными осями</w:t>
      </w:r>
      <w:r w:rsidRPr="00BE07EB">
        <w:rPr>
          <w:szCs w:val="24"/>
        </w:rPr>
        <w:t xml:space="preserve"> в меридиональном направлении являются ул. Белинского, ул. Советская.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b/>
          <w:bCs/>
          <w:szCs w:val="24"/>
        </w:rPr>
        <w:t>Основными транспортно-планировочными осями</w:t>
      </w:r>
      <w:r w:rsidRPr="00BE07EB">
        <w:rPr>
          <w:szCs w:val="24"/>
        </w:rPr>
        <w:t xml:space="preserve"> в широтном направлении являются улицы ул. Путевая, ул. Ленина и ул. Дружбы.</w:t>
      </w:r>
    </w:p>
    <w:p w:rsidR="00BE07EB" w:rsidRPr="00BE07EB" w:rsidRDefault="00BE07EB" w:rsidP="00BE07EB">
      <w:pPr>
        <w:tabs>
          <w:tab w:val="left" w:leader="dot" w:pos="9072"/>
        </w:tabs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Территория поселка плотно освоена усадебной застройкой. Резервов для территориального развития практически нет, за исключением небольших территорий на юго-востоке. 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Анализ территориального размещения объектов социально-бытового обслуживания, административно-деловых, учебно-просветительских и культурных объектов выявляют </w:t>
      </w:r>
      <w:r w:rsidRPr="00BE07EB">
        <w:rPr>
          <w:szCs w:val="24"/>
        </w:rPr>
        <w:lastRenderedPageBreak/>
        <w:t>некоторую неравномерность их размещения.  Наблюдается некоторая насыщенность объектами обслуживания в западной части поселка и их отсутствие на периферии территории.</w:t>
      </w:r>
    </w:p>
    <w:p w:rsidR="00BE07EB" w:rsidRPr="00BE07EB" w:rsidRDefault="00BE07EB" w:rsidP="00BE07EB">
      <w:pPr>
        <w:pStyle w:val="21"/>
        <w:spacing w:after="120"/>
        <w:rPr>
          <w:color w:val="000000"/>
          <w:sz w:val="24"/>
        </w:rPr>
      </w:pPr>
      <w:r w:rsidRPr="00BE07EB">
        <w:rPr>
          <w:color w:val="000000"/>
          <w:sz w:val="24"/>
        </w:rPr>
        <w:t>Жилая территория поселка, в основном, смешанная, представлена усадебной и малоэтажной многоквартирной застройкой.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b/>
          <w:szCs w:val="24"/>
        </w:rPr>
        <w:t>Генеральным планом предусмотрено</w:t>
      </w:r>
      <w:r w:rsidRPr="00BE07EB">
        <w:rPr>
          <w:szCs w:val="24"/>
        </w:rPr>
        <w:t xml:space="preserve"> сохранение и развитие сложившейся планировочной структуры пос. Юрты с небольшими реконструктивными мероприятиями.</w:t>
      </w:r>
    </w:p>
    <w:p w:rsidR="00BE07EB" w:rsidRPr="00BE07EB" w:rsidRDefault="00BE07EB" w:rsidP="00BE07EB">
      <w:pPr>
        <w:widowControl w:val="0"/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Генеральным планом рассматривается территориально-планировочная организация поселка </w:t>
      </w:r>
      <w:r w:rsidRPr="00BE07EB">
        <w:rPr>
          <w:b/>
          <w:szCs w:val="24"/>
        </w:rPr>
        <w:t>в существующих границах</w:t>
      </w:r>
      <w:r w:rsidRPr="00BE07EB">
        <w:rPr>
          <w:szCs w:val="24"/>
        </w:rPr>
        <w:t xml:space="preserve"> </w:t>
      </w:r>
      <w:r w:rsidRPr="00BE07EB">
        <w:rPr>
          <w:b/>
          <w:szCs w:val="24"/>
        </w:rPr>
        <w:t xml:space="preserve">в </w:t>
      </w:r>
      <w:proofErr w:type="gramStart"/>
      <w:r w:rsidRPr="00BE07EB">
        <w:rPr>
          <w:b/>
          <w:szCs w:val="24"/>
        </w:rPr>
        <w:t>составе  одного</w:t>
      </w:r>
      <w:proofErr w:type="gramEnd"/>
      <w:r w:rsidRPr="00BE07EB">
        <w:rPr>
          <w:b/>
          <w:szCs w:val="24"/>
        </w:rPr>
        <w:t xml:space="preserve"> селитебного образования,</w:t>
      </w:r>
      <w:r w:rsidRPr="00BE07EB">
        <w:rPr>
          <w:szCs w:val="24"/>
        </w:rPr>
        <w:t xml:space="preserve">  связанного с общественным центром поселка улицами для автомобильного и автобусного сообщения и системой зеленых насаждений общественного пользования. </w:t>
      </w:r>
    </w:p>
    <w:p w:rsidR="00BE07EB" w:rsidRPr="00BE07EB" w:rsidRDefault="00BE07EB" w:rsidP="00BE07EB">
      <w:pPr>
        <w:widowControl w:val="0"/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>В состав селитебной территории входят жилая территория, территория общественно-делового назначения с объектами и учреждениями социально-бытовой инфраструктуры, территории производственно-коммунального назначения, рекреационные территории.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Дальнейшее развитие поселка возможно за счет уплотнения территории, а также небольших </w:t>
      </w:r>
      <w:r w:rsidRPr="00BE07EB">
        <w:rPr>
          <w:b/>
          <w:szCs w:val="24"/>
        </w:rPr>
        <w:t xml:space="preserve">территориальных </w:t>
      </w:r>
      <w:proofErr w:type="gramStart"/>
      <w:r w:rsidRPr="00BE07EB">
        <w:rPr>
          <w:b/>
          <w:szCs w:val="24"/>
        </w:rPr>
        <w:t>ресурсов  в</w:t>
      </w:r>
      <w:proofErr w:type="gramEnd"/>
      <w:r w:rsidRPr="00BE07EB">
        <w:rPr>
          <w:b/>
          <w:szCs w:val="24"/>
        </w:rPr>
        <w:t xml:space="preserve"> юго-восточной</w:t>
      </w:r>
      <w:r w:rsidRPr="00BE07EB">
        <w:rPr>
          <w:szCs w:val="24"/>
        </w:rPr>
        <w:t xml:space="preserve">  части поселка, на незастроенных территориях.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>В связи с этим предлагается реконструировать сложившуюся в этой части поселка улично-дорожную сеть, привести ее в соответствие с планировкой застроенных территорий поселка.</w:t>
      </w:r>
    </w:p>
    <w:p w:rsidR="00BE07EB" w:rsidRPr="00BE07EB" w:rsidRDefault="00BE07EB" w:rsidP="00BE07EB">
      <w:pPr>
        <w:spacing w:after="120" w:line="240" w:lineRule="auto"/>
        <w:ind w:firstLine="709"/>
        <w:rPr>
          <w:bCs/>
          <w:szCs w:val="24"/>
        </w:rPr>
      </w:pPr>
      <w:r w:rsidRPr="00BE07EB">
        <w:rPr>
          <w:bCs/>
          <w:szCs w:val="24"/>
        </w:rPr>
        <w:t xml:space="preserve">Производственно-коммунальная территория Генеральным планом рассматривается в существующих границах. </w:t>
      </w:r>
    </w:p>
    <w:p w:rsidR="00BE07EB" w:rsidRPr="00BE07EB" w:rsidRDefault="00BE07EB" w:rsidP="00BE07EB">
      <w:pPr>
        <w:spacing w:after="240" w:line="240" w:lineRule="auto"/>
        <w:ind w:firstLine="709"/>
        <w:rPr>
          <w:szCs w:val="24"/>
        </w:rPr>
      </w:pPr>
      <w:r w:rsidRPr="00BE07EB">
        <w:rPr>
          <w:bCs/>
          <w:szCs w:val="24"/>
        </w:rPr>
        <w:t>Формирование</w:t>
      </w:r>
      <w:r w:rsidRPr="00BE07EB">
        <w:rPr>
          <w:szCs w:val="24"/>
        </w:rPr>
        <w:t xml:space="preserve"> территории рекреационного назначения возможно на севере и на западе территории, в зонах развития общественно-деловых объектов, а также за счет создания системы скверов и озелененных территорий.</w:t>
      </w:r>
    </w:p>
    <w:p w:rsidR="00BE07EB" w:rsidRPr="00BE07EB" w:rsidRDefault="00BE07EB" w:rsidP="00BE07EB">
      <w:pPr>
        <w:widowControl w:val="0"/>
        <w:spacing w:after="40" w:line="240" w:lineRule="auto"/>
        <w:ind w:firstLine="709"/>
        <w:rPr>
          <w:b/>
          <w:szCs w:val="24"/>
        </w:rPr>
      </w:pPr>
      <w:r w:rsidRPr="00BE07EB">
        <w:rPr>
          <w:b/>
          <w:szCs w:val="24"/>
        </w:rPr>
        <w:t>Основные градостроительные мероприятия</w:t>
      </w:r>
      <w:r w:rsidRPr="00BE07EB">
        <w:rPr>
          <w:szCs w:val="24"/>
        </w:rPr>
        <w:t xml:space="preserve"> </w:t>
      </w:r>
      <w:r w:rsidRPr="00BE07EB">
        <w:rPr>
          <w:b/>
          <w:szCs w:val="24"/>
        </w:rPr>
        <w:t>по совершенствованию планировочной структуры:</w:t>
      </w:r>
    </w:p>
    <w:p w:rsidR="00BE07EB" w:rsidRPr="00BE07EB" w:rsidRDefault="00BE07EB" w:rsidP="00BE07EB">
      <w:pPr>
        <w:widowControl w:val="0"/>
        <w:numPr>
          <w:ilvl w:val="0"/>
          <w:numId w:val="14"/>
        </w:numPr>
        <w:suppressAutoHyphens/>
        <w:spacing w:after="40" w:line="240" w:lineRule="auto"/>
        <w:rPr>
          <w:szCs w:val="24"/>
        </w:rPr>
      </w:pPr>
      <w:r w:rsidRPr="00BE07EB">
        <w:rPr>
          <w:szCs w:val="24"/>
        </w:rPr>
        <w:t>частичная реконструкция и благоустройство существующей застройки;</w:t>
      </w:r>
    </w:p>
    <w:p w:rsidR="00BE07EB" w:rsidRPr="00BE07EB" w:rsidRDefault="00BE07EB" w:rsidP="00BE07EB">
      <w:pPr>
        <w:widowControl w:val="0"/>
        <w:numPr>
          <w:ilvl w:val="0"/>
          <w:numId w:val="14"/>
        </w:numPr>
        <w:suppressAutoHyphens/>
        <w:spacing w:after="40" w:line="240" w:lineRule="auto"/>
        <w:rPr>
          <w:szCs w:val="24"/>
        </w:rPr>
      </w:pPr>
      <w:r w:rsidRPr="00BE07EB">
        <w:rPr>
          <w:szCs w:val="24"/>
        </w:rPr>
        <w:t>формирование новой жилой застройки поселка;</w:t>
      </w:r>
    </w:p>
    <w:p w:rsidR="00BE07EB" w:rsidRPr="00BE07EB" w:rsidRDefault="00BE07EB" w:rsidP="00BE07EB">
      <w:pPr>
        <w:widowControl w:val="0"/>
        <w:numPr>
          <w:ilvl w:val="0"/>
          <w:numId w:val="14"/>
        </w:numPr>
        <w:suppressAutoHyphens/>
        <w:spacing w:after="40" w:line="240" w:lineRule="auto"/>
        <w:rPr>
          <w:szCs w:val="24"/>
        </w:rPr>
      </w:pPr>
      <w:r w:rsidRPr="00BE07EB">
        <w:rPr>
          <w:szCs w:val="24"/>
        </w:rPr>
        <w:t>формирования общественного центра;</w:t>
      </w:r>
    </w:p>
    <w:p w:rsidR="00BE07EB" w:rsidRPr="00BE07EB" w:rsidRDefault="00BE07EB" w:rsidP="00BE07EB">
      <w:pPr>
        <w:widowControl w:val="0"/>
        <w:numPr>
          <w:ilvl w:val="0"/>
          <w:numId w:val="14"/>
        </w:numPr>
        <w:suppressAutoHyphens/>
        <w:spacing w:after="40" w:line="240" w:lineRule="auto"/>
        <w:rPr>
          <w:szCs w:val="24"/>
        </w:rPr>
      </w:pPr>
      <w:proofErr w:type="gramStart"/>
      <w:r w:rsidRPr="00BE07EB">
        <w:rPr>
          <w:szCs w:val="24"/>
        </w:rPr>
        <w:t>формирование  инженерно</w:t>
      </w:r>
      <w:proofErr w:type="gramEnd"/>
      <w:r w:rsidRPr="00BE07EB">
        <w:rPr>
          <w:szCs w:val="24"/>
        </w:rPr>
        <w:t>-транспортной сети территории поселка;</w:t>
      </w:r>
    </w:p>
    <w:p w:rsidR="00BE07EB" w:rsidRPr="00BE07EB" w:rsidRDefault="00BE07EB" w:rsidP="00BE07EB">
      <w:pPr>
        <w:widowControl w:val="0"/>
        <w:numPr>
          <w:ilvl w:val="0"/>
          <w:numId w:val="14"/>
        </w:numPr>
        <w:suppressAutoHyphens/>
        <w:spacing w:after="240" w:line="240" w:lineRule="auto"/>
        <w:rPr>
          <w:szCs w:val="24"/>
        </w:rPr>
      </w:pPr>
      <w:r w:rsidRPr="00BE07EB">
        <w:rPr>
          <w:szCs w:val="24"/>
        </w:rPr>
        <w:t>организация благоустроенных зеленых зон с элементами рекреации в северной и центральной частях поселка.</w:t>
      </w:r>
    </w:p>
    <w:p w:rsidR="00BE07EB" w:rsidRPr="00BE07EB" w:rsidRDefault="00BE07EB" w:rsidP="00BE07EB">
      <w:pPr>
        <w:spacing w:after="120" w:line="240" w:lineRule="auto"/>
        <w:rPr>
          <w:b/>
          <w:szCs w:val="24"/>
          <w:u w:val="single"/>
        </w:rPr>
      </w:pPr>
      <w:r w:rsidRPr="00BE07EB">
        <w:rPr>
          <w:b/>
          <w:szCs w:val="24"/>
          <w:u w:val="single"/>
        </w:rPr>
        <w:t>Планировочная структура территорий новой жилой застройки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Генеральным планом предусмотрено небольшое развитие </w:t>
      </w:r>
      <w:proofErr w:type="spellStart"/>
      <w:r w:rsidRPr="00BE07EB">
        <w:rPr>
          <w:szCs w:val="24"/>
        </w:rPr>
        <w:t>р.п</w:t>
      </w:r>
      <w:proofErr w:type="spellEnd"/>
      <w:r w:rsidRPr="00BE07EB">
        <w:rPr>
          <w:szCs w:val="24"/>
        </w:rPr>
        <w:t>. Юрты за счет территорий новой жилой застройки в юго-восточной части поселка, на незастроенных территориях.</w:t>
      </w:r>
    </w:p>
    <w:p w:rsidR="00BE07EB" w:rsidRPr="00BE07EB" w:rsidRDefault="00BE07EB" w:rsidP="00BE07EB">
      <w:pPr>
        <w:spacing w:after="120" w:line="240" w:lineRule="auto"/>
        <w:ind w:firstLine="709"/>
        <w:rPr>
          <w:szCs w:val="24"/>
        </w:rPr>
      </w:pPr>
      <w:r w:rsidRPr="00BE07EB">
        <w:rPr>
          <w:szCs w:val="24"/>
        </w:rPr>
        <w:t>Планировочную структуру данной территории Генеральный план предлагает решить органично с существующей структурой населенного пункта, соблюдая соответствие направлениям существующих улиц и установившиеся параметры жилых кварталов.</w:t>
      </w:r>
    </w:p>
    <w:p w:rsidR="002652A1" w:rsidRPr="00BE0788" w:rsidRDefault="00BE07EB" w:rsidP="00BE0788">
      <w:pPr>
        <w:spacing w:after="240" w:line="240" w:lineRule="auto"/>
        <w:ind w:firstLine="709"/>
        <w:rPr>
          <w:szCs w:val="24"/>
        </w:rPr>
      </w:pPr>
      <w:r w:rsidRPr="00BE07EB">
        <w:rPr>
          <w:szCs w:val="24"/>
        </w:rPr>
        <w:t xml:space="preserve">Территории новой жилой застройки, по мере возможности, </w:t>
      </w:r>
      <w:proofErr w:type="gramStart"/>
      <w:r w:rsidRPr="00BE07EB">
        <w:rPr>
          <w:szCs w:val="24"/>
        </w:rPr>
        <w:t>необходимо  оснастить</w:t>
      </w:r>
      <w:proofErr w:type="gramEnd"/>
      <w:r w:rsidRPr="00BE07EB">
        <w:rPr>
          <w:szCs w:val="24"/>
        </w:rPr>
        <w:t xml:space="preserve"> инженерно-транспортной инфраструктурой</w:t>
      </w:r>
      <w:r>
        <w:rPr>
          <w:szCs w:val="24"/>
        </w:rPr>
        <w:t>.</w:t>
      </w:r>
    </w:p>
    <w:p w:rsidR="002652A1" w:rsidRPr="00617117" w:rsidRDefault="006763F4">
      <w:pPr>
        <w:spacing w:after="0" w:line="243" w:lineRule="auto"/>
        <w:ind w:left="752" w:firstLine="509"/>
        <w:jc w:val="left"/>
      </w:pPr>
      <w:r w:rsidRPr="00B459CF">
        <w:rPr>
          <w:b/>
        </w:rPr>
        <w:t>3.</w:t>
      </w:r>
      <w:r w:rsidR="00F31772" w:rsidRPr="00B459CF">
        <w:rPr>
          <w:b/>
        </w:rPr>
        <w:t xml:space="preserve"> </w:t>
      </w:r>
      <w:r w:rsidR="00F31772" w:rsidRPr="00617117">
        <w:rPr>
          <w:b/>
        </w:rPr>
        <w:t xml:space="preserve">Прогнозируемый спрос на услуги социальной инфраструктуры, с учетом объема планируемого жилищного </w:t>
      </w:r>
      <w:proofErr w:type="gramStart"/>
      <w:r w:rsidR="00F31772" w:rsidRPr="00617117">
        <w:rPr>
          <w:b/>
        </w:rPr>
        <w:t>строительства  в</w:t>
      </w:r>
      <w:proofErr w:type="gramEnd"/>
      <w:r w:rsidR="00F31772" w:rsidRPr="00617117">
        <w:rPr>
          <w:b/>
        </w:rPr>
        <w:t xml:space="preserve"> соответствии с выданными </w:t>
      </w:r>
    </w:p>
    <w:p w:rsidR="002652A1" w:rsidRPr="00617117" w:rsidRDefault="00F31772">
      <w:pPr>
        <w:spacing w:after="48" w:line="246" w:lineRule="auto"/>
        <w:ind w:left="10" w:right="-15" w:hanging="10"/>
        <w:jc w:val="center"/>
      </w:pPr>
      <w:r w:rsidRPr="00617117">
        <w:rPr>
          <w:b/>
        </w:rPr>
        <w:t xml:space="preserve">разрешениями на строительство и прогнозируемого выбытия из эксплуатации </w:t>
      </w:r>
    </w:p>
    <w:p w:rsidR="002652A1" w:rsidRPr="00617117" w:rsidRDefault="00F31772">
      <w:pPr>
        <w:spacing w:after="48" w:line="246" w:lineRule="auto"/>
        <w:ind w:left="10" w:right="-15" w:hanging="10"/>
        <w:jc w:val="center"/>
      </w:pPr>
      <w:r w:rsidRPr="00617117">
        <w:rPr>
          <w:b/>
        </w:rPr>
        <w:t xml:space="preserve">объектов социальной инфраструктуры </w:t>
      </w:r>
    </w:p>
    <w:p w:rsidR="002652A1" w:rsidRPr="00617117" w:rsidRDefault="00F31772">
      <w:pPr>
        <w:spacing w:after="46" w:line="240" w:lineRule="auto"/>
        <w:ind w:left="0" w:firstLine="0"/>
        <w:jc w:val="center"/>
      </w:pPr>
      <w:r w:rsidRPr="00617117">
        <w:t xml:space="preserve"> </w:t>
      </w:r>
    </w:p>
    <w:p w:rsidR="002652A1" w:rsidRDefault="007743FF">
      <w:pPr>
        <w:ind w:right="404"/>
      </w:pPr>
      <w:proofErr w:type="spellStart"/>
      <w:r w:rsidRPr="007743FF">
        <w:t>Юртинское</w:t>
      </w:r>
      <w:proofErr w:type="spellEnd"/>
      <w:r w:rsidR="00F31772" w:rsidRPr="007743FF">
        <w:t xml:space="preserve"> муниципальное образование развивается в основном за счет застройки ранее не использовавшихся, заброшенных земельных участков, а также расположенных под ветхими строениями. </w:t>
      </w:r>
    </w:p>
    <w:p w:rsidR="002652A1" w:rsidRDefault="00F31772">
      <w:pPr>
        <w:ind w:right="400"/>
      </w:pPr>
      <w:r>
        <w:lastRenderedPageBreak/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2652A1" w:rsidRPr="00B459CF" w:rsidRDefault="00F31772">
      <w:pPr>
        <w:ind w:right="400"/>
      </w:pPr>
      <w:r w:rsidRPr="00B459CF">
        <w:t>Демографическая ситуация по муниципальному образованию сравнительно с другими муниципальными образованиями района довольно благоприятная. Доля трудовых ресурс</w:t>
      </w:r>
      <w:r w:rsidR="00B459CF" w:rsidRPr="00B459CF">
        <w:t xml:space="preserve">ов в численности населения 10,68 </w:t>
      </w:r>
      <w:r w:rsidRPr="00B459CF">
        <w:t xml:space="preserve">% или </w:t>
      </w:r>
      <w:r w:rsidR="003D790A" w:rsidRPr="00B459CF">
        <w:t xml:space="preserve">530 </w:t>
      </w:r>
      <w:r w:rsidRPr="00B459CF">
        <w:t>человек.</w:t>
      </w:r>
      <w:r w:rsidRPr="00B459CF">
        <w:rPr>
          <w:color w:val="1F497D"/>
        </w:rPr>
        <w:t xml:space="preserve">  </w:t>
      </w:r>
      <w:r w:rsidRPr="00B459CF">
        <w:t xml:space="preserve">Сократился отток населения за пределы поселения. Причинами роста численности населения являются многие факторы, в том числе </w:t>
      </w:r>
      <w:proofErr w:type="gramStart"/>
      <w:r w:rsidRPr="00B459CF">
        <w:t>положительные  показатели</w:t>
      </w:r>
      <w:proofErr w:type="gramEnd"/>
      <w:r w:rsidRPr="00B459CF">
        <w:t xml:space="preserve"> миграционного прироста, удобное расположение вблизи центра. </w:t>
      </w:r>
    </w:p>
    <w:p w:rsidR="00B459CF" w:rsidRDefault="00B459CF" w:rsidP="00B459CF">
      <w:pPr>
        <w:pStyle w:val="ConsPlusNormal"/>
        <w:ind w:firstLine="708"/>
        <w:jc w:val="both"/>
      </w:pPr>
      <w:r>
        <w:t xml:space="preserve">Малое предпринимательство </w:t>
      </w:r>
      <w:proofErr w:type="spellStart"/>
      <w:r>
        <w:t>Юртинского</w:t>
      </w:r>
      <w:proofErr w:type="spellEnd"/>
      <w:r>
        <w:t xml:space="preserve"> городского поселения оказывает существенное значение на развитие экономики, решение социальных проблем, увеличение численности занятых работников. Поскольку создает новые рабочие места, способствует увеличению налоговых поступлений в бюджет, производит товары, оказывает услуги и расширяет ассортимент в соответствии с меняющимися запросами потребителей, формирует конкурентную среду, обеспечивает занятость и поддерживает активность населения. </w:t>
      </w:r>
    </w:p>
    <w:p w:rsidR="00B459CF" w:rsidRDefault="00B459CF" w:rsidP="00B459CF">
      <w:pPr>
        <w:pStyle w:val="ConsPlusNormal"/>
        <w:ind w:firstLine="708"/>
        <w:jc w:val="both"/>
      </w:pPr>
      <w:r>
        <w:t xml:space="preserve">В сфере предпринимательства преобладает розничная торговля. </w:t>
      </w:r>
    </w:p>
    <w:p w:rsidR="00B459CF" w:rsidRDefault="00B459CF" w:rsidP="00B459CF">
      <w:pPr>
        <w:pStyle w:val="ConsPlusNormal"/>
        <w:ind w:firstLine="708"/>
        <w:jc w:val="both"/>
      </w:pPr>
      <w:r>
        <w:t>Вопросы развития и поддержки малого предпринимательства остаются в числе приоритетных задач, решение которых должно быть направлено на обеспечение роста малых предприятий, повышение эффективности их деятельности, увеличение численности занятых в малом бизнесе.</w:t>
      </w:r>
    </w:p>
    <w:p w:rsidR="00B459CF" w:rsidRDefault="00B459CF" w:rsidP="00B459CF">
      <w:pPr>
        <w:pStyle w:val="ConsPlusNormal"/>
        <w:ind w:firstLine="708"/>
        <w:jc w:val="both"/>
      </w:pPr>
      <w:r>
        <w:t xml:space="preserve">В настоящее время в </w:t>
      </w:r>
      <w:proofErr w:type="spellStart"/>
      <w:r>
        <w:t>Юртинском</w:t>
      </w:r>
      <w:proofErr w:type="spellEnd"/>
      <w:r>
        <w:t xml:space="preserve"> городском поселении осуществляют деятельность 12 предприятий малого бизнеса.</w:t>
      </w:r>
    </w:p>
    <w:p w:rsidR="00B459CF" w:rsidRDefault="00B459CF" w:rsidP="00B459CF">
      <w:pPr>
        <w:pStyle w:val="ConsPlusNormal"/>
        <w:ind w:firstLine="708"/>
        <w:jc w:val="both"/>
      </w:pPr>
      <w:r>
        <w:t xml:space="preserve">Согласно баланса трудовых ресурсов на территории </w:t>
      </w:r>
      <w:proofErr w:type="spellStart"/>
      <w:r>
        <w:t>Юртинского</w:t>
      </w:r>
      <w:proofErr w:type="spellEnd"/>
      <w:r>
        <w:t xml:space="preserve"> городского поселения зарегистрировано 76 индивидуальных предпринимателей в различных отраслях.</w:t>
      </w:r>
    </w:p>
    <w:p w:rsidR="002652A1" w:rsidRDefault="00F31772" w:rsidP="00B459CF">
      <w:pPr>
        <w:spacing w:after="34" w:line="240" w:lineRule="auto"/>
        <w:ind w:left="0" w:firstLine="0"/>
      </w:pPr>
      <w:r>
        <w:t xml:space="preserve"> </w:t>
      </w:r>
    </w:p>
    <w:p w:rsidR="002652A1" w:rsidRDefault="00F31772">
      <w:pPr>
        <w:spacing w:after="7" w:line="276" w:lineRule="auto"/>
        <w:ind w:left="10" w:right="392" w:hanging="10"/>
        <w:jc w:val="right"/>
      </w:pPr>
      <w:r>
        <w:t xml:space="preserve">Таблица 17 </w:t>
      </w:r>
    </w:p>
    <w:tbl>
      <w:tblPr>
        <w:tblStyle w:val="TableGrid"/>
        <w:tblW w:w="10200" w:type="dxa"/>
        <w:tblInd w:w="-5" w:type="dxa"/>
        <w:tblLayout w:type="fixed"/>
        <w:tblCellMar>
          <w:top w:w="54" w:type="dxa"/>
          <w:left w:w="41" w:type="dxa"/>
          <w:right w:w="17" w:type="dxa"/>
        </w:tblCellMar>
        <w:tblLook w:val="04A0" w:firstRow="1" w:lastRow="0" w:firstColumn="1" w:lastColumn="0" w:noHBand="0" w:noVBand="1"/>
      </w:tblPr>
      <w:tblGrid>
        <w:gridCol w:w="380"/>
        <w:gridCol w:w="1605"/>
        <w:gridCol w:w="850"/>
        <w:gridCol w:w="851"/>
        <w:gridCol w:w="1025"/>
        <w:gridCol w:w="883"/>
        <w:gridCol w:w="991"/>
        <w:gridCol w:w="939"/>
        <w:gridCol w:w="926"/>
        <w:gridCol w:w="875"/>
        <w:gridCol w:w="875"/>
      </w:tblGrid>
      <w:tr w:rsidR="003D790A" w:rsidTr="003D790A">
        <w:trPr>
          <w:trHeight w:val="64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91" w:firstLine="0"/>
            </w:pPr>
            <w:r>
              <w:t xml:space="preserve">№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 xml:space="preserve">Показатели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 w:rsidP="00774D87">
            <w:pPr>
              <w:spacing w:after="0" w:line="276" w:lineRule="auto"/>
              <w:ind w:left="0" w:firstLine="0"/>
              <w:jc w:val="center"/>
            </w:pPr>
            <w:r>
              <w:t xml:space="preserve">2022 год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>2023</w:t>
            </w:r>
          </w:p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>год</w:t>
            </w:r>
          </w:p>
          <w:p w:rsidR="003D790A" w:rsidRPr="003D790A" w:rsidRDefault="003D790A" w:rsidP="003D790A">
            <w:pPr>
              <w:spacing w:after="43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D790A">
              <w:rPr>
                <w:sz w:val="18"/>
                <w:szCs w:val="18"/>
              </w:rPr>
              <w:t>прогноз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>2024</w:t>
            </w:r>
          </w:p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>год</w:t>
            </w:r>
          </w:p>
          <w:p w:rsidR="003D790A" w:rsidRPr="003D790A" w:rsidRDefault="003D790A">
            <w:pPr>
              <w:spacing w:after="43" w:line="240" w:lineRule="auto"/>
              <w:ind w:left="11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(прогноз)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>2025</w:t>
            </w:r>
          </w:p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>год</w:t>
            </w:r>
          </w:p>
          <w:p w:rsidR="003D790A" w:rsidRPr="003D790A" w:rsidRDefault="003D790A" w:rsidP="003D790A">
            <w:pPr>
              <w:spacing w:after="43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(прогноз)</w:t>
            </w:r>
          </w:p>
          <w:p w:rsidR="003D790A" w:rsidRDefault="003D790A">
            <w:pPr>
              <w:spacing w:after="43" w:line="240" w:lineRule="auto"/>
              <w:ind w:left="113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 xml:space="preserve">2026 год </w:t>
            </w:r>
          </w:p>
          <w:p w:rsidR="003D790A" w:rsidRPr="003D790A" w:rsidRDefault="003D790A">
            <w:pPr>
              <w:spacing w:after="0" w:line="276" w:lineRule="auto"/>
              <w:ind w:left="67" w:firstLine="0"/>
              <w:jc w:val="left"/>
              <w:rPr>
                <w:sz w:val="18"/>
                <w:szCs w:val="18"/>
              </w:rPr>
            </w:pPr>
            <w:r w:rsidRPr="003D790A">
              <w:rPr>
                <w:sz w:val="18"/>
                <w:szCs w:val="18"/>
              </w:rPr>
              <w:t xml:space="preserve">(прогноз)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>
            <w:pPr>
              <w:spacing w:after="43" w:line="240" w:lineRule="auto"/>
              <w:ind w:left="113" w:firstLine="0"/>
              <w:jc w:val="left"/>
            </w:pPr>
            <w:r>
              <w:t xml:space="preserve">2027 год </w:t>
            </w:r>
          </w:p>
          <w:p w:rsidR="003D790A" w:rsidRPr="003D790A" w:rsidRDefault="003D790A">
            <w:pPr>
              <w:spacing w:after="0" w:line="276" w:lineRule="auto"/>
              <w:ind w:left="68" w:firstLine="0"/>
              <w:jc w:val="left"/>
              <w:rPr>
                <w:sz w:val="18"/>
                <w:szCs w:val="18"/>
              </w:rPr>
            </w:pPr>
            <w:r w:rsidRPr="003D790A">
              <w:rPr>
                <w:sz w:val="18"/>
                <w:szCs w:val="18"/>
              </w:rPr>
              <w:t xml:space="preserve">(прогноз)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>
            <w:pPr>
              <w:spacing w:after="43" w:line="240" w:lineRule="auto"/>
              <w:ind w:left="98" w:firstLine="0"/>
              <w:jc w:val="left"/>
            </w:pPr>
            <w:r>
              <w:t xml:space="preserve">2028 год </w:t>
            </w:r>
          </w:p>
          <w:p w:rsidR="003D790A" w:rsidRPr="003D790A" w:rsidRDefault="003D790A">
            <w:pPr>
              <w:spacing w:after="0" w:line="276" w:lineRule="auto"/>
              <w:ind w:left="53" w:firstLine="0"/>
              <w:rPr>
                <w:sz w:val="18"/>
                <w:szCs w:val="18"/>
              </w:rPr>
            </w:pPr>
            <w:r w:rsidRPr="003D790A">
              <w:rPr>
                <w:sz w:val="18"/>
                <w:szCs w:val="18"/>
              </w:rPr>
              <w:t>(</w:t>
            </w:r>
            <w:proofErr w:type="gramStart"/>
            <w:r w:rsidRPr="003D790A">
              <w:rPr>
                <w:sz w:val="18"/>
                <w:szCs w:val="18"/>
              </w:rPr>
              <w:t xml:space="preserve">прогноз)  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 w:rsidP="00774D87">
            <w:pPr>
              <w:spacing w:after="0" w:line="276" w:lineRule="auto"/>
              <w:ind w:left="0" w:firstLine="0"/>
              <w:jc w:val="center"/>
            </w:pPr>
            <w:r>
              <w:t xml:space="preserve">2029 </w:t>
            </w:r>
            <w:proofErr w:type="gramStart"/>
            <w:r>
              <w:t xml:space="preserve">год  </w:t>
            </w:r>
            <w:r w:rsidRPr="003D790A">
              <w:rPr>
                <w:sz w:val="18"/>
                <w:szCs w:val="18"/>
              </w:rPr>
              <w:t>(</w:t>
            </w:r>
            <w:proofErr w:type="gramEnd"/>
            <w:r w:rsidRPr="003D790A">
              <w:rPr>
                <w:sz w:val="18"/>
                <w:szCs w:val="18"/>
              </w:rPr>
              <w:t>прогноз)</w:t>
            </w: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 w:rsidP="00774D87">
            <w:pPr>
              <w:spacing w:after="0" w:line="276" w:lineRule="auto"/>
              <w:ind w:left="0" w:firstLine="0"/>
              <w:jc w:val="center"/>
            </w:pPr>
            <w:r>
              <w:t>2030-</w:t>
            </w:r>
          </w:p>
          <w:p w:rsidR="003D790A" w:rsidRDefault="003D790A" w:rsidP="00774D87">
            <w:pPr>
              <w:spacing w:after="0" w:line="276" w:lineRule="auto"/>
              <w:ind w:left="0" w:firstLine="0"/>
              <w:jc w:val="center"/>
            </w:pPr>
            <w:r>
              <w:t xml:space="preserve">2032 </w:t>
            </w:r>
            <w:proofErr w:type="gramStart"/>
            <w:r>
              <w:t xml:space="preserve">год  </w:t>
            </w:r>
            <w:r w:rsidRPr="003D790A">
              <w:rPr>
                <w:sz w:val="18"/>
                <w:szCs w:val="18"/>
              </w:rPr>
              <w:t>(</w:t>
            </w:r>
            <w:proofErr w:type="gramEnd"/>
            <w:r w:rsidRPr="003D790A">
              <w:rPr>
                <w:sz w:val="18"/>
                <w:szCs w:val="18"/>
              </w:rPr>
              <w:t>прогноз)</w:t>
            </w:r>
            <w:r>
              <w:t xml:space="preserve"> </w:t>
            </w:r>
          </w:p>
        </w:tc>
      </w:tr>
      <w:tr w:rsidR="003D790A" w:rsidTr="003D790A">
        <w:trPr>
          <w:trHeight w:val="52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right="46" w:firstLine="0"/>
              <w:jc w:val="right"/>
            </w:pPr>
            <w:r>
              <w:t xml:space="preserve">1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0A" w:rsidRDefault="003D790A">
            <w:pPr>
              <w:spacing w:after="0" w:line="276" w:lineRule="auto"/>
              <w:ind w:left="0" w:firstLine="0"/>
              <w:jc w:val="left"/>
            </w:pPr>
            <w:r>
              <w:t xml:space="preserve">Общая численность населения, чел.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94" w:firstLine="0"/>
              <w:jc w:val="left"/>
            </w:pPr>
            <w:r>
              <w:t xml:space="preserve">4962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 w:rsidP="003D790A">
            <w:pPr>
              <w:spacing w:after="0" w:line="276" w:lineRule="auto"/>
              <w:ind w:left="0" w:firstLine="0"/>
            </w:pPr>
            <w:r>
              <w:t>5119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>5119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>5119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 xml:space="preserve">5119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 xml:space="preserve">5119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>5119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>5119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0A" w:rsidRDefault="003D790A">
            <w:pPr>
              <w:spacing w:after="0" w:line="276" w:lineRule="auto"/>
              <w:ind w:left="0" w:firstLine="0"/>
              <w:jc w:val="center"/>
            </w:pPr>
            <w:r>
              <w:t xml:space="preserve">5119 </w:t>
            </w:r>
          </w:p>
        </w:tc>
      </w:tr>
    </w:tbl>
    <w:p w:rsidR="002652A1" w:rsidRDefault="00F31772" w:rsidP="00B459CF">
      <w:pPr>
        <w:spacing w:after="0" w:line="240" w:lineRule="auto"/>
        <w:ind w:left="262" w:firstLine="0"/>
        <w:jc w:val="left"/>
      </w:pPr>
      <w:r>
        <w:t xml:space="preserve">  </w:t>
      </w:r>
    </w:p>
    <w:p w:rsidR="002652A1" w:rsidRDefault="00F31772">
      <w:pPr>
        <w:ind w:right="401"/>
      </w:pPr>
      <w:r>
        <w:t xml:space="preserve">Необходима разработка стратегии, стратегического плана и программ развития физической культуры и массового спорта. В </w:t>
      </w:r>
      <w:proofErr w:type="spellStart"/>
      <w:r w:rsidR="00774D87">
        <w:t>Юртинском</w:t>
      </w:r>
      <w:proofErr w:type="spellEnd"/>
      <w:r w:rsidR="00774D87">
        <w:t xml:space="preserve"> городском поселении</w:t>
      </w:r>
      <w:r>
        <w:t xml:space="preserve"> необходимо размещение новых спортивных сооружений. Требуется строительство многофункциональных спортивных площадок, предназначенных для проведения в летний период спортивных мероприятий по мини футболу, баскетболу и волейболу, а в зимний период для игры в хоккей и катания на коньках. </w:t>
      </w:r>
    </w:p>
    <w:p w:rsidR="002652A1" w:rsidRDefault="00F31772">
      <w:r>
        <w:t>Показатели обеспеченности школьными и</w:t>
      </w:r>
      <w:r w:rsidR="003D790A">
        <w:t xml:space="preserve"> дошкольными учреждениями в 2023</w:t>
      </w:r>
      <w:r>
        <w:t xml:space="preserve"> – 2032 годах сохранятся, так как ежегодное изменение численности детей незначительно. </w:t>
      </w:r>
    </w:p>
    <w:p w:rsidR="002652A1" w:rsidRDefault="00F31772">
      <w:pPr>
        <w:spacing w:after="54" w:line="240" w:lineRule="auto"/>
        <w:ind w:left="970" w:firstLine="0"/>
        <w:jc w:val="left"/>
      </w:pPr>
      <w:r>
        <w:t xml:space="preserve"> </w:t>
      </w:r>
    </w:p>
    <w:p w:rsidR="002652A1" w:rsidRDefault="006763F4">
      <w:pPr>
        <w:spacing w:after="0" w:line="243" w:lineRule="auto"/>
        <w:ind w:left="2352" w:hanging="1238"/>
        <w:jc w:val="left"/>
      </w:pPr>
      <w:r>
        <w:rPr>
          <w:b/>
        </w:rPr>
        <w:t>4.</w:t>
      </w:r>
      <w:r w:rsidR="00F31772">
        <w:rPr>
          <w:b/>
        </w:rPr>
        <w:t xml:space="preserve"> Оценка нормативно-правовой базы, необходимой для функционирования и развития социальной инфраструктуры поселения </w:t>
      </w:r>
    </w:p>
    <w:p w:rsidR="002652A1" w:rsidRDefault="00F31772">
      <w:pPr>
        <w:spacing w:after="0" w:line="240" w:lineRule="auto"/>
        <w:ind w:left="0" w:firstLine="0"/>
        <w:jc w:val="center"/>
      </w:pPr>
      <w:r>
        <w:t xml:space="preserve"> </w:t>
      </w:r>
    </w:p>
    <w:p w:rsidR="002652A1" w:rsidRDefault="00F31772">
      <w:r>
        <w:t xml:space="preserve">Для функционирования и развития социальной инфраструктуры </w:t>
      </w:r>
      <w:r w:rsidR="00C406DE">
        <w:t>Юртинского</w:t>
      </w:r>
      <w:r>
        <w:t xml:space="preserve"> муниципального образования</w:t>
      </w:r>
      <w:r w:rsidR="00C406DE">
        <w:t xml:space="preserve"> «Юртинское городское поселение»</w:t>
      </w:r>
      <w:r>
        <w:t xml:space="preserve"> разработана следующая нормативно-правовая база: </w:t>
      </w:r>
    </w:p>
    <w:p w:rsidR="002652A1" w:rsidRDefault="00F31772">
      <w:pPr>
        <w:numPr>
          <w:ilvl w:val="0"/>
          <w:numId w:val="5"/>
        </w:numPr>
      </w:pPr>
      <w:r>
        <w:t xml:space="preserve">Градостроительный кодекс Российской Федерации от 29 декабря 2004 года №190ФЗ. </w:t>
      </w:r>
    </w:p>
    <w:p w:rsidR="002652A1" w:rsidRDefault="00F31772">
      <w:pPr>
        <w:numPr>
          <w:ilvl w:val="0"/>
          <w:numId w:val="5"/>
        </w:numPr>
      </w:pPr>
      <w:r>
        <w:lastRenderedPageBreak/>
        <w:t xml:space="preserve"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 </w:t>
      </w:r>
    </w:p>
    <w:p w:rsidR="002652A1" w:rsidRDefault="00F31772">
      <w:pPr>
        <w:numPr>
          <w:ilvl w:val="0"/>
          <w:numId w:val="5"/>
        </w:numPr>
      </w:pPr>
      <w:r>
        <w:t xml:space="preserve">Закон от 5 декабря 2014 года №145-ОЗ «Об отдельных вопросах осуществления стратегического планирования в Иркутской области». </w:t>
      </w:r>
    </w:p>
    <w:p w:rsidR="002652A1" w:rsidRPr="00BD2D1A" w:rsidRDefault="00F31772" w:rsidP="00C406DE">
      <w:pPr>
        <w:numPr>
          <w:ilvl w:val="0"/>
          <w:numId w:val="5"/>
        </w:numPr>
      </w:pPr>
      <w:r>
        <w:t xml:space="preserve">Генеральный план </w:t>
      </w:r>
      <w:r w:rsidR="00C406DE" w:rsidRPr="00C406DE">
        <w:t>Юртинского муниципального образования «Юртинское городское поселение»</w:t>
      </w:r>
      <w:r>
        <w:t xml:space="preserve">, утвержден решением Думы </w:t>
      </w:r>
      <w:r w:rsidR="00C406DE">
        <w:t>Юртинского</w:t>
      </w:r>
      <w:r>
        <w:t xml:space="preserve"> муниципального образования </w:t>
      </w:r>
      <w:r w:rsidRPr="00BD2D1A">
        <w:t xml:space="preserve">№ </w:t>
      </w:r>
      <w:r w:rsidR="00BD2D1A" w:rsidRPr="00BD2D1A">
        <w:t>60 от 2</w:t>
      </w:r>
      <w:r w:rsidRPr="00BD2D1A">
        <w:t>5.11.2013</w:t>
      </w:r>
      <w:r w:rsidR="00BD2D1A" w:rsidRPr="00BD2D1A">
        <w:t xml:space="preserve"> </w:t>
      </w:r>
      <w:r w:rsidRPr="00BD2D1A">
        <w:t xml:space="preserve">г. </w:t>
      </w:r>
    </w:p>
    <w:p w:rsidR="002652A1" w:rsidRDefault="00F31772" w:rsidP="00C406DE">
      <w:pPr>
        <w:numPr>
          <w:ilvl w:val="0"/>
          <w:numId w:val="5"/>
        </w:numPr>
        <w:spacing w:after="45" w:line="237" w:lineRule="auto"/>
      </w:pPr>
      <w:r>
        <w:t xml:space="preserve">Муниципальная программа «Комплексное развитие систем коммунальной инфраструктуры на территории </w:t>
      </w:r>
      <w:r w:rsidR="00C406DE" w:rsidRPr="00C406DE">
        <w:t>Юртинского муниципального образования «Юртинское городское поселение»</w:t>
      </w:r>
      <w:r w:rsidR="00C406DE">
        <w:t xml:space="preserve"> </w:t>
      </w:r>
      <w:r>
        <w:t xml:space="preserve">на 2015-2032 годы». </w:t>
      </w:r>
    </w:p>
    <w:p w:rsidR="002652A1" w:rsidRDefault="00F31772" w:rsidP="00C406DE">
      <w:pPr>
        <w:numPr>
          <w:ilvl w:val="0"/>
          <w:numId w:val="5"/>
        </w:numPr>
      </w:pPr>
      <w:r>
        <w:t xml:space="preserve">Муниципальная программа «Комплексное развитие транспортной инфраструктуры </w:t>
      </w:r>
      <w:r w:rsidR="00C406DE" w:rsidRPr="00C406DE">
        <w:t>Юртинского муниципального образования «Юртинское городское поселение»</w:t>
      </w:r>
      <w:r w:rsidR="00C406DE">
        <w:t xml:space="preserve"> на 2020</w:t>
      </w:r>
      <w:r>
        <w:t xml:space="preserve">-2032гг.». </w:t>
      </w:r>
    </w:p>
    <w:p w:rsidR="002652A1" w:rsidRDefault="00F31772" w:rsidP="00C406DE">
      <w:pPr>
        <w:numPr>
          <w:ilvl w:val="0"/>
          <w:numId w:val="5"/>
        </w:numPr>
      </w:pPr>
      <w:r>
        <w:t xml:space="preserve">Программа социально-экономического развития </w:t>
      </w:r>
      <w:r w:rsidR="00C406DE" w:rsidRPr="00C406DE">
        <w:t>Юртинского муниципального образования «Юртинское городское поселение»</w:t>
      </w:r>
      <w:r w:rsidR="00C406DE">
        <w:t xml:space="preserve"> на 20</w:t>
      </w:r>
      <w:r w:rsidR="00BD2D1A">
        <w:t>23</w:t>
      </w:r>
      <w:r w:rsidR="00C406DE">
        <w:t>-203</w:t>
      </w:r>
      <w:r>
        <w:t xml:space="preserve">2 год.  </w:t>
      </w:r>
    </w:p>
    <w:p w:rsidR="002652A1" w:rsidRPr="00BD2D1A" w:rsidRDefault="00F31772">
      <w:pPr>
        <w:numPr>
          <w:ilvl w:val="0"/>
          <w:numId w:val="5"/>
        </w:numPr>
      </w:pPr>
      <w:r w:rsidRPr="00BD2D1A">
        <w:t>Генеральная схема санитарной очистки территори</w:t>
      </w:r>
      <w:r w:rsidR="00BD2D1A" w:rsidRPr="00BD2D1A">
        <w:t>и</w:t>
      </w:r>
      <w:r w:rsidRPr="00BD2D1A">
        <w:t xml:space="preserve"> </w:t>
      </w:r>
      <w:proofErr w:type="spellStart"/>
      <w:r w:rsidR="00BD2D1A" w:rsidRPr="00BD2D1A">
        <w:t>Юртинского</w:t>
      </w:r>
      <w:proofErr w:type="spellEnd"/>
      <w:r w:rsidR="00BD2D1A" w:rsidRPr="00BD2D1A">
        <w:t xml:space="preserve"> </w:t>
      </w:r>
      <w:r w:rsidRPr="00BD2D1A">
        <w:t xml:space="preserve">муниципального образования </w:t>
      </w:r>
      <w:r w:rsidR="00BD2D1A" w:rsidRPr="00BD2D1A">
        <w:t>«</w:t>
      </w:r>
      <w:proofErr w:type="spellStart"/>
      <w:r w:rsidR="00BD2D1A" w:rsidRPr="00BD2D1A">
        <w:t>Юртинское</w:t>
      </w:r>
      <w:proofErr w:type="spellEnd"/>
      <w:r w:rsidR="00BD2D1A" w:rsidRPr="00BD2D1A">
        <w:t xml:space="preserve"> городское поселение </w:t>
      </w:r>
      <w:r w:rsidRPr="00BD2D1A">
        <w:t>на 201</w:t>
      </w:r>
      <w:r w:rsidR="00BD2D1A" w:rsidRPr="00BD2D1A">
        <w:t>9</w:t>
      </w:r>
      <w:r w:rsidRPr="00BD2D1A">
        <w:t>-202</w:t>
      </w:r>
      <w:r w:rsidR="00BD2D1A" w:rsidRPr="00BD2D1A">
        <w:t>9</w:t>
      </w:r>
      <w:r w:rsidRPr="00BD2D1A">
        <w:t xml:space="preserve"> годы. </w:t>
      </w:r>
    </w:p>
    <w:p w:rsidR="002652A1" w:rsidRDefault="00F31772" w:rsidP="00C406DE">
      <w:pPr>
        <w:spacing w:after="45" w:line="237" w:lineRule="auto"/>
        <w:ind w:right="390" w:firstLine="708"/>
        <w:jc w:val="left"/>
      </w:pPr>
      <w:r>
        <w:t xml:space="preserve">Данная нормативно-правовая база является необходимой и достаточной для дальнейшего функционирования и развития </w:t>
      </w:r>
      <w:r w:rsidR="00C406DE">
        <w:t>социальной инфраструктуры с 2023</w:t>
      </w:r>
      <w:r>
        <w:t xml:space="preserve"> по 2032 годы. </w:t>
      </w:r>
    </w:p>
    <w:p w:rsidR="00C406DE" w:rsidRDefault="00C406DE" w:rsidP="000D353C">
      <w:pPr>
        <w:spacing w:after="0" w:line="243" w:lineRule="auto"/>
        <w:ind w:right="384"/>
        <w:jc w:val="center"/>
        <w:rPr>
          <w:b/>
        </w:rPr>
      </w:pPr>
      <w:r>
        <w:rPr>
          <w:b/>
        </w:rPr>
        <w:t xml:space="preserve">5. Перечень мероприятий по проектированию, строительству и реконструкции объектов </w:t>
      </w:r>
      <w:r w:rsidR="000D353C" w:rsidRPr="000D353C">
        <w:rPr>
          <w:b/>
        </w:rPr>
        <w:t>социальной инфраструктуры Юртинского муниципального образования «Юртинское городское поселение»</w:t>
      </w:r>
    </w:p>
    <w:p w:rsidR="002652A1" w:rsidRDefault="002652A1" w:rsidP="000D353C">
      <w:pPr>
        <w:spacing w:after="43" w:line="240" w:lineRule="auto"/>
        <w:ind w:left="0" w:firstLine="0"/>
        <w:jc w:val="left"/>
      </w:pPr>
    </w:p>
    <w:p w:rsidR="002652A1" w:rsidRPr="00BD2D1A" w:rsidRDefault="00F31772">
      <w:pPr>
        <w:ind w:left="545" w:right="401" w:firstLine="569"/>
      </w:pPr>
      <w: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>
        <w:t>безбарьерную</w:t>
      </w:r>
      <w:proofErr w:type="spellEnd"/>
      <w: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</w:t>
      </w:r>
      <w:r w:rsidRPr="00BD2D1A">
        <w:t xml:space="preserve">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 </w:t>
      </w:r>
    </w:p>
    <w:p w:rsidR="002652A1" w:rsidRPr="00BD2D1A" w:rsidRDefault="00F31772">
      <w:pPr>
        <w:ind w:left="545" w:right="398" w:firstLine="569"/>
      </w:pPr>
      <w:r w:rsidRPr="00BD2D1A"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 </w:t>
      </w:r>
    </w:p>
    <w:p w:rsidR="002652A1" w:rsidRDefault="00F31772">
      <w:pPr>
        <w:numPr>
          <w:ilvl w:val="0"/>
          <w:numId w:val="6"/>
        </w:numPr>
        <w:ind w:firstLine="569"/>
      </w:pPr>
      <w:r w:rsidRPr="00BD2D1A">
        <w:t>СП 59.13330.2012 «Свод правил. Доступность зданий и сооружений</w:t>
      </w:r>
      <w:r>
        <w:t xml:space="preserve"> для маломобильных групп населения. Актуализированная редакция СНиП 35-01.2001»;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СП 35-101-2001 «Проектирование зданий и сооружений с учетом доступности для маломобильных групп населения. Общие положения»;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СП 35-102-2001 «Жилая среда с планировочными элементами, доступными инвалидам»;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СП 31-102-99 «Требования доступности общественных зданий и сооружений для инвалидов и других маломобильных посетителей»;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СП </w:t>
      </w:r>
      <w:r>
        <w:tab/>
        <w:t xml:space="preserve">35-103-2001 </w:t>
      </w:r>
      <w:r>
        <w:tab/>
        <w:t xml:space="preserve">«Общественные </w:t>
      </w:r>
      <w:r>
        <w:tab/>
        <w:t xml:space="preserve">здания </w:t>
      </w:r>
      <w:r>
        <w:tab/>
        <w:t xml:space="preserve">и </w:t>
      </w:r>
      <w:r>
        <w:tab/>
        <w:t xml:space="preserve">сооружения, </w:t>
      </w:r>
      <w:r>
        <w:tab/>
        <w:t xml:space="preserve">доступные </w:t>
      </w:r>
    </w:p>
    <w:p w:rsidR="002652A1" w:rsidRDefault="00F31772">
      <w:pPr>
        <w:ind w:left="545" w:firstLine="0"/>
      </w:pPr>
      <w:r>
        <w:t xml:space="preserve">маломобильным посетителям»;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 </w:t>
      </w:r>
    </w:p>
    <w:p w:rsidR="002652A1" w:rsidRDefault="00F31772">
      <w:pPr>
        <w:ind w:left="545" w:right="406" w:firstLine="569"/>
      </w:pPr>
      <w: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 </w:t>
      </w:r>
    </w:p>
    <w:p w:rsidR="002652A1" w:rsidRDefault="00F31772">
      <w:pPr>
        <w:numPr>
          <w:ilvl w:val="0"/>
          <w:numId w:val="6"/>
        </w:numPr>
        <w:ind w:firstLine="569"/>
      </w:pPr>
      <w:r>
        <w:lastRenderedPageBreak/>
        <w:t xml:space="preserve">возможности беспрепятственно достигнуть места обслуживания и воспользоваться предоставленным обслуживанием;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беспрепятственного движения по коммуникационным путям, помещениям и пространствам;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возможности своевременно воспользоваться местами отдыха, ожидания и сопутствующего обслуживания;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возможность избежать травм, ранений, увечий, излишней усталости из-за свойств архитектурной среды зданий;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возможность своевременного опознавания и реагирования на места и зоны риска;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предупреждение потребителей о зонах, представляющих потенциальную </w:t>
      </w:r>
    </w:p>
    <w:p w:rsidR="002652A1" w:rsidRDefault="00F31772">
      <w:pPr>
        <w:ind w:left="545" w:firstLine="0"/>
      </w:pPr>
      <w:r>
        <w:t xml:space="preserve">опасность;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своевременное распознавание ориентиров в архитектурной среде общественных зданий;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точную идентификацию своего места нахождения и мест, являющихся целью посещения;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использование средств информирования, соответствующих особенностям различных групп потребителей;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возможность эффективной ориентации посетителя, как в светлое, так и в темное время суток;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сокращение времени и усилий на получение необходимой информации; </w:t>
      </w:r>
    </w:p>
    <w:p w:rsidR="002652A1" w:rsidRDefault="00F31772">
      <w:pPr>
        <w:numPr>
          <w:ilvl w:val="0"/>
          <w:numId w:val="6"/>
        </w:numPr>
        <w:ind w:firstLine="569"/>
      </w:pPr>
      <w:r>
        <w:t xml:space="preserve">возможность иметь непрерывную информационную поддержку на всем пути следования по зданию. </w:t>
      </w:r>
    </w:p>
    <w:p w:rsidR="002652A1" w:rsidRDefault="00F31772" w:rsidP="00F86E3B">
      <w:pPr>
        <w:pStyle w:val="a3"/>
      </w:pPr>
      <w:r>
        <w:t xml:space="preserve">Территория </w:t>
      </w:r>
      <w:proofErr w:type="spellStart"/>
      <w:r w:rsidR="00BD2D1A">
        <w:t>Юртинского</w:t>
      </w:r>
      <w:proofErr w:type="spellEnd"/>
      <w:r>
        <w:t xml:space="preserve"> МО в проектных границах населенного пункта составляет </w:t>
      </w:r>
    </w:p>
    <w:p w:rsidR="002652A1" w:rsidRDefault="00F86E3B" w:rsidP="00F86E3B">
      <w:pPr>
        <w:pStyle w:val="a3"/>
        <w:ind w:left="0" w:firstLine="0"/>
      </w:pPr>
      <w:r>
        <w:t xml:space="preserve">   </w:t>
      </w:r>
      <w:r w:rsidR="00BD2D1A">
        <w:t xml:space="preserve">616,16 </w:t>
      </w:r>
      <w:r w:rsidR="00F31772">
        <w:t xml:space="preserve">га.  </w:t>
      </w:r>
    </w:p>
    <w:p w:rsidR="00422E0F" w:rsidRPr="00422E0F" w:rsidRDefault="00422E0F" w:rsidP="00F86E3B">
      <w:pPr>
        <w:pStyle w:val="a3"/>
        <w:rPr>
          <w:szCs w:val="24"/>
        </w:rPr>
      </w:pPr>
      <w:r w:rsidRPr="00422E0F">
        <w:rPr>
          <w:iCs/>
          <w:szCs w:val="24"/>
        </w:rPr>
        <w:t>Жилая зона в</w:t>
      </w:r>
      <w:r w:rsidRPr="00422E0F">
        <w:rPr>
          <w:szCs w:val="24"/>
        </w:rPr>
        <w:t xml:space="preserve">ключает в </w:t>
      </w:r>
      <w:proofErr w:type="gramStart"/>
      <w:r w:rsidRPr="00422E0F">
        <w:rPr>
          <w:szCs w:val="24"/>
        </w:rPr>
        <w:t>себя  усадебную</w:t>
      </w:r>
      <w:proofErr w:type="gramEnd"/>
      <w:r w:rsidRPr="00422E0F">
        <w:rPr>
          <w:szCs w:val="24"/>
        </w:rPr>
        <w:t xml:space="preserve"> застройку (индивидуальную и  многоквартирную, малоэтажную многоквартирную (1-3 этажа)). </w:t>
      </w:r>
    </w:p>
    <w:p w:rsidR="00422E0F" w:rsidRPr="00422E0F" w:rsidRDefault="00422E0F" w:rsidP="00F86E3B">
      <w:pPr>
        <w:pStyle w:val="a3"/>
        <w:rPr>
          <w:szCs w:val="24"/>
        </w:rPr>
      </w:pPr>
      <w:r w:rsidRPr="00422E0F">
        <w:rPr>
          <w:szCs w:val="24"/>
        </w:rPr>
        <w:t xml:space="preserve">Генеральным планом предусматривается возможность формирования усадебной </w:t>
      </w:r>
      <w:proofErr w:type="gramStart"/>
      <w:r w:rsidRPr="00422E0F">
        <w:rPr>
          <w:szCs w:val="24"/>
        </w:rPr>
        <w:t>застройки  на</w:t>
      </w:r>
      <w:proofErr w:type="gramEnd"/>
      <w:r w:rsidRPr="00422E0F">
        <w:rPr>
          <w:szCs w:val="24"/>
        </w:rPr>
        <w:t xml:space="preserve"> уже освоенных под жилье территориях путем замещения ветхого фонда.</w:t>
      </w:r>
    </w:p>
    <w:p w:rsidR="00422E0F" w:rsidRPr="00422E0F" w:rsidRDefault="00422E0F" w:rsidP="00F86E3B">
      <w:pPr>
        <w:pStyle w:val="a3"/>
      </w:pPr>
      <w:r w:rsidRPr="00422E0F">
        <w:t xml:space="preserve">Генеральным </w:t>
      </w:r>
      <w:proofErr w:type="gramStart"/>
      <w:r w:rsidRPr="00422E0F">
        <w:t>планом  определены</w:t>
      </w:r>
      <w:proofErr w:type="gramEnd"/>
      <w:r w:rsidRPr="00422E0F">
        <w:t xml:space="preserve"> новые территории под жилую застройку в структуре жилого фонда, как индивидуальная жилая застройка, ее размещение предусмотрено на юго-востоке</w:t>
      </w:r>
      <w:r w:rsidRPr="00422E0F">
        <w:rPr>
          <w:color w:val="auto"/>
        </w:rPr>
        <w:t>,</w:t>
      </w:r>
      <w:r w:rsidRPr="00422E0F">
        <w:t xml:space="preserve"> на пустующих незастроенных территориях поселка.</w:t>
      </w:r>
    </w:p>
    <w:p w:rsidR="00422E0F" w:rsidRPr="00422E0F" w:rsidRDefault="00422E0F" w:rsidP="00F86E3B">
      <w:pPr>
        <w:pStyle w:val="a3"/>
      </w:pPr>
      <w:r w:rsidRPr="00422E0F">
        <w:t xml:space="preserve">Ориентировочная площадь территории – </w:t>
      </w:r>
      <w:smartTag w:uri="urn:schemas-microsoft-com:office:smarttags" w:element="metricconverter">
        <w:smartTagPr>
          <w:attr w:name="ProductID" w:val="4,3 га"/>
        </w:smartTagPr>
        <w:r w:rsidRPr="00422E0F">
          <w:t>4,3 га</w:t>
        </w:r>
      </w:smartTag>
      <w:r w:rsidRPr="00422E0F">
        <w:t xml:space="preserve">, из расчета коэффициента семейности =2,5, здесь смогут </w:t>
      </w:r>
      <w:proofErr w:type="gramStart"/>
      <w:r w:rsidRPr="00422E0F">
        <w:t>проживать  53</w:t>
      </w:r>
      <w:proofErr w:type="gramEnd"/>
      <w:r w:rsidRPr="00422E0F">
        <w:t xml:space="preserve"> человека.</w:t>
      </w:r>
    </w:p>
    <w:p w:rsidR="002652A1" w:rsidRDefault="00F31772" w:rsidP="00993220">
      <w:pPr>
        <w:pStyle w:val="a3"/>
      </w:pPr>
      <w:r>
        <w:t>Предлагаемая структура застройки сбалансирована по этажности и типам жилья. Для оценки перспектив развития сети объектов культурно-бытового обслуживания представляется возможным воспользоваться рекомендательными нормативами СНиП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1996</w:t>
      </w:r>
      <w:r w:rsidR="00993220">
        <w:t xml:space="preserve"> </w:t>
      </w:r>
      <w:r>
        <w:t xml:space="preserve">г № 1063-р и рекомендованными </w:t>
      </w:r>
      <w:proofErr w:type="spellStart"/>
      <w:r>
        <w:t>Главгосэкспертизой</w:t>
      </w:r>
      <w:proofErr w:type="spellEnd"/>
      <w:r>
        <w:t xml:space="preserve">. Однако следует учитывать, что разрабатывались они еще на методической основе времен плановой экономики и практически не были реализованы даже в период централизованного финансирования развития социальной сферы. Кроме того, в современных условиях можно достаточно обоснованно предлагать размещение только тех учреждений обслуживания, строительство и содержание которых осуществляется за счет бюджетных средств (учреждения здравоохранения, образования и ряд других). Основной вклад в совершенствование объектов обслуживания (учреждения торговли, бытового обслуживания, зрелищные и др.) вносит рыночный сектор экономики, развитие которого можно только прогнозировать. При этом в качестве ориентира может быть использована расчетная потребность в учреждениях и предприятиях обслуживания, определенная на основании нормативов СНиП и социальных нормативов. </w:t>
      </w:r>
    </w:p>
    <w:p w:rsidR="00F86E3B" w:rsidRPr="00F31FA9" w:rsidRDefault="00F86E3B" w:rsidP="00F86E3B">
      <w:pPr>
        <w:pStyle w:val="a3"/>
        <w:rPr>
          <w:b/>
          <w:iCs/>
        </w:rPr>
      </w:pPr>
      <w:r w:rsidRPr="00F31FA9">
        <w:rPr>
          <w:iCs/>
        </w:rPr>
        <w:t>Общественно-деловая зона</w:t>
      </w:r>
      <w:r w:rsidRPr="00F31FA9">
        <w:t xml:space="preserve"> включает в себя застройку административными зданиями, культурно-досуговыми объектами, культового назначения, учреждениями </w:t>
      </w:r>
      <w:proofErr w:type="gramStart"/>
      <w:r w:rsidRPr="00F31FA9">
        <w:t>здравоохранения,  общеобразовательной</w:t>
      </w:r>
      <w:proofErr w:type="gramEnd"/>
      <w:r w:rsidRPr="00F31FA9">
        <w:t xml:space="preserve"> школы, дошкольных учреждений, спортивных объектов.</w:t>
      </w:r>
      <w:r w:rsidRPr="00F31FA9">
        <w:rPr>
          <w:b/>
          <w:iCs/>
        </w:rPr>
        <w:t xml:space="preserve"> </w:t>
      </w:r>
    </w:p>
    <w:p w:rsidR="00F86E3B" w:rsidRDefault="00F86E3B" w:rsidP="00F86E3B">
      <w:pPr>
        <w:pStyle w:val="a3"/>
        <w:rPr>
          <w:color w:val="auto"/>
        </w:rPr>
      </w:pPr>
      <w:r w:rsidRPr="00001698">
        <w:lastRenderedPageBreak/>
        <w:t xml:space="preserve">Развитие зоны общественно-деловых объектов </w:t>
      </w:r>
      <w:r>
        <w:t xml:space="preserve">Генеральным </w:t>
      </w:r>
      <w:r w:rsidRPr="00001698">
        <w:t xml:space="preserve">планом </w:t>
      </w:r>
      <w:r w:rsidRPr="00F86E3B">
        <w:t xml:space="preserve">предусмотрено на основе имеющейся </w:t>
      </w:r>
      <w:r w:rsidRPr="00001698">
        <w:t>общественно-деловой зоны</w:t>
      </w:r>
      <w:r>
        <w:t xml:space="preserve"> </w:t>
      </w:r>
      <w:proofErr w:type="gramStart"/>
      <w:r>
        <w:t xml:space="preserve">поселка, </w:t>
      </w:r>
      <w:r w:rsidRPr="00335D16">
        <w:rPr>
          <w:color w:val="auto"/>
        </w:rPr>
        <w:t xml:space="preserve"> </w:t>
      </w:r>
      <w:r>
        <w:rPr>
          <w:color w:val="auto"/>
        </w:rPr>
        <w:t>зоны</w:t>
      </w:r>
      <w:proofErr w:type="gramEnd"/>
      <w:r>
        <w:rPr>
          <w:color w:val="auto"/>
        </w:rPr>
        <w:t xml:space="preserve"> образовательных учреждений,  зоны административно-делового назначения, зоны объектов здравоохранения.</w:t>
      </w:r>
    </w:p>
    <w:p w:rsidR="00F86E3B" w:rsidRDefault="00F86E3B" w:rsidP="00F86E3B">
      <w:pPr>
        <w:pStyle w:val="a3"/>
        <w:rPr>
          <w:color w:val="auto"/>
        </w:rPr>
      </w:pPr>
      <w:r w:rsidRPr="00ED574E">
        <w:t>Существующий комплекс общественных зданий</w:t>
      </w:r>
      <w:r>
        <w:t>,</w:t>
      </w:r>
      <w:r w:rsidRPr="00ED574E">
        <w:t xml:space="preserve"> </w:t>
      </w:r>
      <w:r w:rsidRPr="00F86E3B">
        <w:t>возможно дополнить объектами социально-бытовой инфраструктуры</w:t>
      </w:r>
      <w:r>
        <w:t xml:space="preserve"> повседневного и частично периодического обслуживания,</w:t>
      </w:r>
      <w:r w:rsidRPr="00335D16">
        <w:rPr>
          <w:color w:val="auto"/>
        </w:rPr>
        <w:t xml:space="preserve"> </w:t>
      </w:r>
      <w:r>
        <w:rPr>
          <w:color w:val="auto"/>
        </w:rPr>
        <w:t xml:space="preserve">размещаемыми </w:t>
      </w:r>
      <w:r w:rsidRPr="00A05E97">
        <w:rPr>
          <w:color w:val="auto"/>
        </w:rPr>
        <w:t>на свободных территориях</w:t>
      </w:r>
      <w:r>
        <w:rPr>
          <w:color w:val="auto"/>
        </w:rPr>
        <w:t>.</w:t>
      </w:r>
    </w:p>
    <w:p w:rsidR="002652A1" w:rsidRDefault="00E943B8" w:rsidP="00BC4CAC">
      <w:pPr>
        <w:ind w:right="398" w:firstLine="283"/>
      </w:pPr>
      <w:r>
        <w:t xml:space="preserve">       </w:t>
      </w:r>
    </w:p>
    <w:p w:rsidR="002652A1" w:rsidRDefault="00F31772">
      <w:pPr>
        <w:spacing w:after="1" w:line="240" w:lineRule="auto"/>
        <w:ind w:left="262" w:firstLine="0"/>
        <w:jc w:val="left"/>
      </w:pPr>
      <w:r>
        <w:rPr>
          <w:sz w:val="16"/>
        </w:rPr>
        <w:t xml:space="preserve"> </w:t>
      </w:r>
    </w:p>
    <w:p w:rsidR="002652A1" w:rsidRDefault="00F31772">
      <w:pPr>
        <w:spacing w:after="150" w:line="240" w:lineRule="auto"/>
        <w:ind w:left="262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F31772">
      <w:pPr>
        <w:spacing w:after="148" w:line="240" w:lineRule="auto"/>
        <w:ind w:left="262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F31772">
      <w:pPr>
        <w:spacing w:after="150" w:line="240" w:lineRule="auto"/>
        <w:ind w:left="262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F31772">
      <w:pPr>
        <w:spacing w:after="0" w:line="240" w:lineRule="auto"/>
        <w:ind w:left="262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2652A1">
      <w:pPr>
        <w:sectPr w:rsidR="002652A1" w:rsidSect="004436BB">
          <w:pgSz w:w="11906" w:h="16838"/>
          <w:pgMar w:top="567" w:right="567" w:bottom="567" w:left="1134" w:header="720" w:footer="720" w:gutter="0"/>
          <w:cols w:space="720"/>
        </w:sectPr>
      </w:pPr>
    </w:p>
    <w:p w:rsidR="002652A1" w:rsidRDefault="006763F4" w:rsidP="00617117">
      <w:pPr>
        <w:spacing w:after="147" w:line="240" w:lineRule="auto"/>
        <w:ind w:left="0" w:firstLine="0"/>
        <w:jc w:val="right"/>
      </w:pPr>
      <w:r>
        <w:rPr>
          <w:b/>
          <w:color w:val="242424"/>
        </w:rPr>
        <w:lastRenderedPageBreak/>
        <w:t>6.</w:t>
      </w:r>
      <w:r w:rsidR="00F31772">
        <w:rPr>
          <w:b/>
          <w:color w:val="242424"/>
        </w:rPr>
        <w:t xml:space="preserve"> Оценка объемов и источников финансирования мероприятий развития </w:t>
      </w:r>
      <w:proofErr w:type="gramStart"/>
      <w:r w:rsidR="00F31772">
        <w:rPr>
          <w:b/>
          <w:color w:val="242424"/>
        </w:rPr>
        <w:t>социальной  инфраструктуры</w:t>
      </w:r>
      <w:proofErr w:type="gramEnd"/>
      <w:r w:rsidR="00F31772">
        <w:rPr>
          <w:b/>
          <w:color w:val="242424"/>
        </w:rPr>
        <w:t xml:space="preserve"> поселения </w:t>
      </w:r>
    </w:p>
    <w:p w:rsidR="00BC00CD" w:rsidRDefault="00F31772" w:rsidP="00617117">
      <w:pPr>
        <w:spacing w:after="53" w:line="240" w:lineRule="auto"/>
        <w:ind w:left="432" w:firstLine="0"/>
        <w:jc w:val="left"/>
      </w:pPr>
      <w:r>
        <w:rPr>
          <w:color w:val="0583C9"/>
          <w:sz w:val="22"/>
        </w:rPr>
        <w:t xml:space="preserve"> </w:t>
      </w:r>
      <w:r>
        <w:rPr>
          <w:color w:val="0583C9"/>
        </w:rPr>
        <w:t xml:space="preserve">ПРОГРАММА ИНВЕСТИЦИОННЫХ ПРОЕКТОВ, ОБЕСПЕЧИВАЮЩИХ ДОСТИЖЕНИЕ ЦЕЛЕВЫХ ПОКАЗАТЕЛЕЙ </w:t>
      </w:r>
    </w:p>
    <w:tbl>
      <w:tblPr>
        <w:tblStyle w:val="aa"/>
        <w:tblW w:w="14620" w:type="dxa"/>
        <w:tblInd w:w="247" w:type="dxa"/>
        <w:tblLook w:val="04A0" w:firstRow="1" w:lastRow="0" w:firstColumn="1" w:lastColumn="0" w:noHBand="0" w:noVBand="1"/>
      </w:tblPr>
      <w:tblGrid>
        <w:gridCol w:w="649"/>
        <w:gridCol w:w="1773"/>
        <w:gridCol w:w="1868"/>
        <w:gridCol w:w="965"/>
        <w:gridCol w:w="940"/>
        <w:gridCol w:w="1066"/>
        <w:gridCol w:w="983"/>
        <w:gridCol w:w="962"/>
        <w:gridCol w:w="962"/>
        <w:gridCol w:w="941"/>
        <w:gridCol w:w="941"/>
        <w:gridCol w:w="989"/>
        <w:gridCol w:w="1581"/>
      </w:tblGrid>
      <w:tr w:rsidR="00A376AC" w:rsidTr="00B83402">
        <w:trPr>
          <w:trHeight w:val="225"/>
        </w:trPr>
        <w:tc>
          <w:tcPr>
            <w:tcW w:w="694" w:type="dxa"/>
            <w:vMerge w:val="restart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02" w:type="dxa"/>
            <w:vMerge w:val="restart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68" w:type="dxa"/>
            <w:vMerge w:val="restart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реализации</w:t>
            </w:r>
          </w:p>
        </w:tc>
        <w:tc>
          <w:tcPr>
            <w:tcW w:w="2007" w:type="dxa"/>
            <w:gridSpan w:val="2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6926" w:type="dxa"/>
            <w:gridSpan w:val="7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Финансовые потребности,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323" w:type="dxa"/>
            <w:vMerge w:val="restart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 w:rsidRPr="00BC00CD">
              <w:rPr>
                <w:sz w:val="20"/>
                <w:szCs w:val="20"/>
              </w:rPr>
              <w:t xml:space="preserve">Источник </w:t>
            </w:r>
          </w:p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C00CD">
              <w:rPr>
                <w:sz w:val="20"/>
                <w:szCs w:val="20"/>
              </w:rPr>
              <w:t>Финан</w:t>
            </w:r>
            <w:proofErr w:type="spellEnd"/>
          </w:p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C00CD">
              <w:rPr>
                <w:sz w:val="20"/>
                <w:szCs w:val="20"/>
              </w:rPr>
              <w:t>сирования</w:t>
            </w:r>
            <w:proofErr w:type="spellEnd"/>
          </w:p>
        </w:tc>
      </w:tr>
      <w:tr w:rsidR="00A376AC" w:rsidTr="00B83402">
        <w:trPr>
          <w:trHeight w:val="248"/>
        </w:trPr>
        <w:tc>
          <w:tcPr>
            <w:tcW w:w="694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999" w:type="dxa"/>
            <w:vMerge w:val="restart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996" w:type="dxa"/>
            <w:vMerge w:val="restart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5930" w:type="dxa"/>
            <w:gridSpan w:val="6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годам</w:t>
            </w:r>
          </w:p>
        </w:tc>
        <w:tc>
          <w:tcPr>
            <w:tcW w:w="1323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376AC" w:rsidTr="00B83402">
        <w:trPr>
          <w:trHeight w:val="439"/>
        </w:trPr>
        <w:tc>
          <w:tcPr>
            <w:tcW w:w="694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87" w:type="dxa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87" w:type="dxa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87" w:type="dxa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87" w:type="dxa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5" w:type="dxa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2028-2032</w:t>
            </w:r>
          </w:p>
        </w:tc>
        <w:tc>
          <w:tcPr>
            <w:tcW w:w="1323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376AC" w:rsidTr="00B83402">
        <w:trPr>
          <w:trHeight w:val="225"/>
        </w:trPr>
        <w:tc>
          <w:tcPr>
            <w:tcW w:w="694" w:type="dxa"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BC00CD" w:rsidRPr="00BC00CD" w:rsidRDefault="00BC00CD" w:rsidP="00F85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="00F85D52">
              <w:rPr>
                <w:sz w:val="20"/>
                <w:szCs w:val="20"/>
              </w:rPr>
              <w:t>деятельности Центр Досуга «</w:t>
            </w:r>
            <w:r w:rsidR="00B83402">
              <w:rPr>
                <w:sz w:val="20"/>
                <w:szCs w:val="20"/>
              </w:rPr>
              <w:t>Сибирь»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vMerge w:val="restart"/>
          </w:tcPr>
          <w:p w:rsidR="00F85D52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объектов социальной инфраструктуры, эффективность функционирования</w:t>
            </w:r>
          </w:p>
          <w:p w:rsidR="00F85D52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действующей</w:t>
            </w:r>
          </w:p>
          <w:p w:rsidR="00BC00CD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инфраструктуры, </w:t>
            </w:r>
          </w:p>
          <w:p w:rsidR="00F85D52" w:rsidRPr="00BC00CD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 качество, эффективность использование населением объектов социальной инфраструктуры, сбалансированное перспективное развитие социальной инфраструктуры</w:t>
            </w:r>
          </w:p>
        </w:tc>
        <w:tc>
          <w:tcPr>
            <w:tcW w:w="1008" w:type="dxa"/>
          </w:tcPr>
          <w:p w:rsidR="00BC00CD" w:rsidRPr="00BC00CD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9" w:type="dxa"/>
          </w:tcPr>
          <w:p w:rsidR="00BC00CD" w:rsidRPr="00BC00CD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996" w:type="dxa"/>
          </w:tcPr>
          <w:p w:rsidR="00BC00CD" w:rsidRPr="00BC00CD" w:rsidRDefault="00A376AC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32682,667</w:t>
            </w:r>
          </w:p>
        </w:tc>
        <w:tc>
          <w:tcPr>
            <w:tcW w:w="987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3344,227</w:t>
            </w:r>
          </w:p>
        </w:tc>
        <w:tc>
          <w:tcPr>
            <w:tcW w:w="987" w:type="dxa"/>
          </w:tcPr>
          <w:p w:rsidR="00BC00CD" w:rsidRPr="00BC00CD" w:rsidRDefault="00A376AC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3119,22</w:t>
            </w:r>
          </w:p>
        </w:tc>
        <w:tc>
          <w:tcPr>
            <w:tcW w:w="987" w:type="dxa"/>
          </w:tcPr>
          <w:p w:rsidR="00BC00CD" w:rsidRPr="00BC00CD" w:rsidRDefault="00A376AC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3119,22</w:t>
            </w:r>
          </w:p>
        </w:tc>
        <w:tc>
          <w:tcPr>
            <w:tcW w:w="987" w:type="dxa"/>
          </w:tcPr>
          <w:p w:rsidR="00BC00CD" w:rsidRPr="00BC00CD" w:rsidRDefault="00A376AC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</w:tc>
        <w:tc>
          <w:tcPr>
            <w:tcW w:w="987" w:type="dxa"/>
          </w:tcPr>
          <w:p w:rsidR="00BC00CD" w:rsidRPr="00BC00CD" w:rsidRDefault="00A376AC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</w:tc>
        <w:tc>
          <w:tcPr>
            <w:tcW w:w="995" w:type="dxa"/>
          </w:tcPr>
          <w:p w:rsidR="00BC00CD" w:rsidRPr="00BC00CD" w:rsidRDefault="00A376AC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16500,0</w:t>
            </w:r>
          </w:p>
        </w:tc>
        <w:tc>
          <w:tcPr>
            <w:tcW w:w="1323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Юртинского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</w:tr>
      <w:tr w:rsidR="00A376AC" w:rsidTr="00B83402">
        <w:trPr>
          <w:trHeight w:val="225"/>
        </w:trPr>
        <w:tc>
          <w:tcPr>
            <w:tcW w:w="694" w:type="dxa"/>
          </w:tcPr>
          <w:p w:rsidR="00B83402" w:rsidRDefault="00B8340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B83402" w:rsidRDefault="00B83402" w:rsidP="00F85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МКУ «</w:t>
            </w:r>
            <w:proofErr w:type="spellStart"/>
            <w:r>
              <w:rPr>
                <w:sz w:val="20"/>
                <w:szCs w:val="20"/>
              </w:rPr>
              <w:t>Юртинская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библиотека»</w:t>
            </w:r>
          </w:p>
        </w:tc>
        <w:tc>
          <w:tcPr>
            <w:tcW w:w="1868" w:type="dxa"/>
            <w:vMerge/>
          </w:tcPr>
          <w:p w:rsidR="00B83402" w:rsidRDefault="00B83402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83402" w:rsidRDefault="00B8340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9" w:type="dxa"/>
          </w:tcPr>
          <w:p w:rsidR="00B83402" w:rsidRDefault="00B8340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996" w:type="dxa"/>
          </w:tcPr>
          <w:p w:rsidR="00B83402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8059,72</w:t>
            </w:r>
          </w:p>
        </w:tc>
        <w:tc>
          <w:tcPr>
            <w:tcW w:w="987" w:type="dxa"/>
          </w:tcPr>
          <w:p w:rsidR="00B83402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773,240</w:t>
            </w:r>
          </w:p>
        </w:tc>
        <w:tc>
          <w:tcPr>
            <w:tcW w:w="987" w:type="dxa"/>
          </w:tcPr>
          <w:p w:rsidR="00B83402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773,240</w:t>
            </w:r>
          </w:p>
        </w:tc>
        <w:tc>
          <w:tcPr>
            <w:tcW w:w="987" w:type="dxa"/>
          </w:tcPr>
          <w:p w:rsidR="00B83402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773,240</w:t>
            </w:r>
          </w:p>
        </w:tc>
        <w:tc>
          <w:tcPr>
            <w:tcW w:w="987" w:type="dxa"/>
          </w:tcPr>
          <w:p w:rsidR="00B83402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820,00</w:t>
            </w:r>
          </w:p>
        </w:tc>
        <w:tc>
          <w:tcPr>
            <w:tcW w:w="987" w:type="dxa"/>
          </w:tcPr>
          <w:p w:rsidR="00B83402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820,00</w:t>
            </w:r>
          </w:p>
        </w:tc>
        <w:tc>
          <w:tcPr>
            <w:tcW w:w="995" w:type="dxa"/>
          </w:tcPr>
          <w:p w:rsidR="00B83402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</w:tc>
        <w:tc>
          <w:tcPr>
            <w:tcW w:w="1323" w:type="dxa"/>
          </w:tcPr>
          <w:p w:rsidR="00B83402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Юртинского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</w:tr>
      <w:tr w:rsidR="00A376AC" w:rsidTr="00B83402">
        <w:trPr>
          <w:trHeight w:val="225"/>
        </w:trPr>
        <w:tc>
          <w:tcPr>
            <w:tcW w:w="694" w:type="dxa"/>
          </w:tcPr>
          <w:p w:rsidR="00BC00CD" w:rsidRPr="00BC00CD" w:rsidRDefault="00B8340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BC00CD" w:rsidRPr="00BC00CD" w:rsidRDefault="00F85D52" w:rsidP="00822F49">
            <w:pPr>
              <w:ind w:left="0" w:firstLine="0"/>
              <w:rPr>
                <w:sz w:val="20"/>
                <w:szCs w:val="20"/>
              </w:rPr>
            </w:pPr>
            <w:r w:rsidRPr="00F85D52">
              <w:rPr>
                <w:sz w:val="20"/>
                <w:szCs w:val="20"/>
              </w:rPr>
              <w:t xml:space="preserve">Профилактика </w:t>
            </w:r>
            <w:r w:rsidR="00822F49">
              <w:rPr>
                <w:sz w:val="20"/>
                <w:szCs w:val="20"/>
              </w:rPr>
              <w:t>правонарушений</w:t>
            </w:r>
            <w:r w:rsidRPr="00F85D52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Pr="00F85D52">
              <w:rPr>
                <w:sz w:val="20"/>
                <w:szCs w:val="20"/>
              </w:rPr>
              <w:t>Юртинского</w:t>
            </w:r>
            <w:proofErr w:type="spellEnd"/>
            <w:r w:rsidRPr="00F85D52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68" w:type="dxa"/>
            <w:vMerge/>
          </w:tcPr>
          <w:p w:rsidR="00BC00CD" w:rsidRPr="00BC00CD" w:rsidRDefault="00BC00CD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C00CD" w:rsidRPr="00BC00CD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9" w:type="dxa"/>
          </w:tcPr>
          <w:p w:rsidR="00BC00CD" w:rsidRPr="00BC00CD" w:rsidRDefault="00F85D52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996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7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7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7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7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7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5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23" w:type="dxa"/>
          </w:tcPr>
          <w:p w:rsidR="00BC00CD" w:rsidRPr="00BC00CD" w:rsidRDefault="00822F49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Юртинского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</w:tr>
      <w:tr w:rsidR="007053FF" w:rsidTr="00B83402">
        <w:trPr>
          <w:trHeight w:val="225"/>
        </w:trPr>
        <w:tc>
          <w:tcPr>
            <w:tcW w:w="694" w:type="dxa"/>
          </w:tcPr>
          <w:p w:rsidR="007053FF" w:rsidRDefault="007053FF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7053FF" w:rsidRPr="00F85D52" w:rsidRDefault="007053FF" w:rsidP="00822F4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68" w:type="dxa"/>
          </w:tcPr>
          <w:p w:rsidR="007053FF" w:rsidRPr="00BC00CD" w:rsidRDefault="007053FF" w:rsidP="009A20F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9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996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40752,387</w:t>
            </w:r>
          </w:p>
        </w:tc>
        <w:tc>
          <w:tcPr>
            <w:tcW w:w="987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4118,467</w:t>
            </w:r>
          </w:p>
        </w:tc>
        <w:tc>
          <w:tcPr>
            <w:tcW w:w="987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3893,46</w:t>
            </w:r>
          </w:p>
        </w:tc>
        <w:tc>
          <w:tcPr>
            <w:tcW w:w="987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3893,46</w:t>
            </w:r>
          </w:p>
        </w:tc>
        <w:tc>
          <w:tcPr>
            <w:tcW w:w="987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4121,0</w:t>
            </w:r>
          </w:p>
        </w:tc>
        <w:tc>
          <w:tcPr>
            <w:tcW w:w="987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4121,0</w:t>
            </w:r>
          </w:p>
        </w:tc>
        <w:tc>
          <w:tcPr>
            <w:tcW w:w="995" w:type="dxa"/>
          </w:tcPr>
          <w:p w:rsidR="007053FF" w:rsidRDefault="0083746E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17117">
              <w:rPr>
                <w:sz w:val="20"/>
                <w:szCs w:val="20"/>
              </w:rPr>
              <w:t>605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23" w:type="dxa"/>
          </w:tcPr>
          <w:p w:rsidR="007053FF" w:rsidRDefault="00617117" w:rsidP="009A20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Юртинского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</w:tr>
    </w:tbl>
    <w:p w:rsidR="002652A1" w:rsidRDefault="002652A1" w:rsidP="00617117">
      <w:pPr>
        <w:ind w:left="0" w:firstLine="0"/>
        <w:sectPr w:rsidR="002652A1">
          <w:pgSz w:w="16838" w:h="11906" w:orient="landscape"/>
          <w:pgMar w:top="1440" w:right="2136" w:bottom="1440" w:left="701" w:header="720" w:footer="720" w:gutter="0"/>
          <w:cols w:space="720"/>
        </w:sectPr>
      </w:pPr>
    </w:p>
    <w:p w:rsidR="002652A1" w:rsidRDefault="002652A1" w:rsidP="00617117">
      <w:pPr>
        <w:spacing w:after="42" w:line="240" w:lineRule="auto"/>
        <w:ind w:left="0" w:firstLine="0"/>
        <w:jc w:val="left"/>
      </w:pPr>
    </w:p>
    <w:p w:rsidR="002652A1" w:rsidRDefault="00F31772">
      <w:pPr>
        <w:ind w:left="0" w:right="212" w:firstLine="540"/>
      </w:pPr>
      <w:r>
        <w:t xml:space="preserve">В результате анализа состояния   </w:t>
      </w:r>
      <w:r>
        <w:rPr>
          <w:b/>
        </w:rPr>
        <w:t xml:space="preserve">социальной инфраструктуры </w:t>
      </w:r>
      <w:proofErr w:type="spellStart"/>
      <w:r w:rsidR="00BC4CAC">
        <w:t>Юртинского</w:t>
      </w:r>
      <w:proofErr w:type="spellEnd"/>
      <w:r w:rsidR="00BC4CAC">
        <w:t xml:space="preserve"> </w:t>
      </w:r>
      <w:proofErr w:type="gramStart"/>
      <w:r w:rsidR="00BC4CAC">
        <w:t xml:space="preserve">городского </w:t>
      </w:r>
      <w:r>
        <w:t xml:space="preserve"> поселения</w:t>
      </w:r>
      <w:proofErr w:type="gramEnd"/>
      <w:r>
        <w:t xml:space="preserve"> показано, что экономика поселения является малопривлекательной для частных инвестиций. Причинами тому служат низкий уровень доходов населения, отсутствие </w:t>
      </w:r>
      <w:proofErr w:type="gramStart"/>
      <w:r>
        <w:t>роста</w:t>
      </w:r>
      <w:r w:rsidR="00BC4CAC">
        <w:t xml:space="preserve"> </w:t>
      </w:r>
      <w:r>
        <w:t xml:space="preserve"> объ</w:t>
      </w:r>
      <w:r w:rsidR="00BC4CAC">
        <w:t>ё</w:t>
      </w:r>
      <w:r>
        <w:t>мов</w:t>
      </w:r>
      <w:proofErr w:type="gramEnd"/>
      <w:r>
        <w:t xml:space="preserve"> производства, относительно стабильная численность населения. Наряду с этим бюджетная обеспеченность поселения находится на низком уровне. Поэтому в качестве основного источника инвестиций предлагается подразумевать поступления от вышестоящих бюджетов. </w:t>
      </w:r>
    </w:p>
    <w:p w:rsidR="002652A1" w:rsidRDefault="00BC4CAC">
      <w:pPr>
        <w:ind w:left="0" w:right="214" w:firstLine="67"/>
      </w:pPr>
      <w:r>
        <w:t xml:space="preserve">          </w:t>
      </w:r>
      <w:r w:rsidR="00F31772">
        <w:t xml:space="preserve">Под внебюджетными источниками понимаются средства предприятий, внешних инвесторов и потребителей. Более конкретно распределение источников финансирования определяется при разработке инвестиционных проектов. </w:t>
      </w:r>
    </w:p>
    <w:p w:rsidR="002652A1" w:rsidRDefault="00BC4CAC" w:rsidP="00BC4CAC">
      <w:pPr>
        <w:ind w:left="67" w:firstLine="0"/>
      </w:pPr>
      <w:r>
        <w:t xml:space="preserve">           </w:t>
      </w:r>
      <w:r w:rsidR="00F31772">
        <w:t xml:space="preserve">Рассматривая интегральные показатели текущего уровня социально-экономического развития </w:t>
      </w:r>
      <w:proofErr w:type="spellStart"/>
      <w:r>
        <w:t>Юртинского</w:t>
      </w:r>
      <w:proofErr w:type="spellEnd"/>
      <w:r w:rsidR="00F31772">
        <w:t xml:space="preserve"> муниципального образования, отмечается следующее: </w:t>
      </w:r>
    </w:p>
    <w:p w:rsidR="002652A1" w:rsidRDefault="00F31772">
      <w:pPr>
        <w:numPr>
          <w:ilvl w:val="0"/>
          <w:numId w:val="7"/>
        </w:numPr>
        <w:ind w:firstLine="0"/>
      </w:pPr>
      <w:r>
        <w:t xml:space="preserve">бюджетная обеспеченность низкая. </w:t>
      </w:r>
    </w:p>
    <w:p w:rsidR="002652A1" w:rsidRDefault="00F31772">
      <w:pPr>
        <w:numPr>
          <w:ilvl w:val="0"/>
          <w:numId w:val="7"/>
        </w:numPr>
        <w:ind w:firstLine="0"/>
      </w:pPr>
      <w:r>
        <w:t>социально – экономического доступность населенн</w:t>
      </w:r>
      <w:r w:rsidR="00BC4CAC">
        <w:t xml:space="preserve">ого </w:t>
      </w:r>
      <w:r>
        <w:t>пункт</w:t>
      </w:r>
      <w:r w:rsidR="00BC4CAC">
        <w:t>а</w:t>
      </w:r>
      <w:r>
        <w:t xml:space="preserve"> поселения низкая; </w:t>
      </w:r>
    </w:p>
    <w:p w:rsidR="002652A1" w:rsidRDefault="00F31772">
      <w:pPr>
        <w:numPr>
          <w:ilvl w:val="0"/>
          <w:numId w:val="7"/>
        </w:numPr>
        <w:ind w:firstLine="0"/>
      </w:pPr>
      <w:r>
        <w:t xml:space="preserve">наличие трудовых ресурсов позволяет обеспечить потребности населения и расширение производства; </w:t>
      </w:r>
    </w:p>
    <w:p w:rsidR="00BC00CD" w:rsidRDefault="00F31772">
      <w:pPr>
        <w:numPr>
          <w:ilvl w:val="0"/>
          <w:numId w:val="7"/>
        </w:numPr>
        <w:ind w:firstLine="0"/>
      </w:pPr>
      <w:r>
        <w:t xml:space="preserve">состояние жилищного фонда - в большей части приемлемое с достаточно высокой долей ветхого жилья; доходы населения на уровне средних по району. </w:t>
      </w:r>
    </w:p>
    <w:p w:rsidR="00BC00CD" w:rsidRDefault="00BC00CD" w:rsidP="00BC00CD"/>
    <w:p w:rsidR="002652A1" w:rsidRDefault="00F31772" w:rsidP="00BC00CD">
      <w:r>
        <w:br w:type="page"/>
      </w:r>
    </w:p>
    <w:p w:rsidR="002652A1" w:rsidRDefault="002652A1">
      <w:pPr>
        <w:sectPr w:rsidR="002652A1">
          <w:pgSz w:w="11906" w:h="16838"/>
          <w:pgMar w:top="1440" w:right="665" w:bottom="1440" w:left="749" w:header="720" w:footer="720" w:gutter="0"/>
          <w:cols w:space="720"/>
        </w:sectPr>
      </w:pPr>
    </w:p>
    <w:p w:rsidR="002652A1" w:rsidRDefault="00F31772">
      <w:pPr>
        <w:spacing w:after="49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2652A1" w:rsidRDefault="006763F4" w:rsidP="006763F4">
      <w:pPr>
        <w:spacing w:after="198" w:line="240" w:lineRule="auto"/>
        <w:ind w:left="487" w:firstLine="0"/>
        <w:jc w:val="left"/>
      </w:pPr>
      <w:r>
        <w:rPr>
          <w:b/>
          <w:color w:val="242424"/>
        </w:rPr>
        <w:t xml:space="preserve">7. </w:t>
      </w:r>
      <w:r w:rsidR="00F31772">
        <w:rPr>
          <w:b/>
          <w:color w:val="242424"/>
        </w:rPr>
        <w:t xml:space="preserve">Целевые индикаторы программы. </w:t>
      </w:r>
    </w:p>
    <w:p w:rsidR="002652A1" w:rsidRDefault="00F31772">
      <w:pPr>
        <w:spacing w:after="0" w:line="243" w:lineRule="auto"/>
        <w:ind w:left="257" w:hanging="10"/>
        <w:jc w:val="left"/>
      </w:pPr>
      <w:r>
        <w:rPr>
          <w:b/>
        </w:rPr>
        <w:t xml:space="preserve">Целевые индикаторы и показатели развития системы социальной </w:t>
      </w:r>
      <w:proofErr w:type="gramStart"/>
      <w:r>
        <w:rPr>
          <w:b/>
        </w:rPr>
        <w:t xml:space="preserve">инфраструктуры  </w:t>
      </w:r>
      <w:proofErr w:type="spellStart"/>
      <w:r w:rsidR="00617117">
        <w:rPr>
          <w:b/>
        </w:rPr>
        <w:t>Юртинского</w:t>
      </w:r>
      <w:proofErr w:type="spellEnd"/>
      <w:proofErr w:type="gramEnd"/>
      <w:r>
        <w:rPr>
          <w:b/>
        </w:rPr>
        <w:t xml:space="preserve"> муниципального образования. </w:t>
      </w:r>
    </w:p>
    <w:p w:rsidR="002652A1" w:rsidRDefault="00F31772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1701"/>
        <w:gridCol w:w="1653"/>
        <w:gridCol w:w="951"/>
        <w:gridCol w:w="922"/>
        <w:gridCol w:w="1179"/>
        <w:gridCol w:w="989"/>
        <w:gridCol w:w="989"/>
        <w:gridCol w:w="1271"/>
        <w:gridCol w:w="1130"/>
        <w:gridCol w:w="989"/>
        <w:gridCol w:w="1127"/>
        <w:gridCol w:w="939"/>
        <w:gridCol w:w="939"/>
      </w:tblGrid>
      <w:tr w:rsidR="00BE0788" w:rsidTr="00EB2A2D">
        <w:tc>
          <w:tcPr>
            <w:tcW w:w="1701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индикаторов</w:t>
            </w:r>
          </w:p>
        </w:tc>
        <w:tc>
          <w:tcPr>
            <w:tcW w:w="1653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целевых индикаторов</w:t>
            </w:r>
          </w:p>
        </w:tc>
        <w:tc>
          <w:tcPr>
            <w:tcW w:w="951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Ед.изм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22" w:type="dxa"/>
          </w:tcPr>
          <w:p w:rsid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79" w:type="dxa"/>
          </w:tcPr>
          <w:p w:rsid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89" w:type="dxa"/>
          </w:tcPr>
          <w:p w:rsid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89" w:type="dxa"/>
          </w:tcPr>
          <w:p w:rsid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1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30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89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127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939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 w:rsidRPr="00BE0788">
              <w:rPr>
                <w:sz w:val="20"/>
                <w:szCs w:val="20"/>
              </w:rPr>
              <w:t>2031</w:t>
            </w:r>
          </w:p>
        </w:tc>
        <w:tc>
          <w:tcPr>
            <w:tcW w:w="939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 w:rsidRPr="00BE0788">
              <w:rPr>
                <w:sz w:val="20"/>
                <w:szCs w:val="20"/>
              </w:rPr>
              <w:t>2032</w:t>
            </w:r>
          </w:p>
        </w:tc>
      </w:tr>
      <w:tr w:rsidR="00BE0788" w:rsidTr="00EB2A2D">
        <w:tc>
          <w:tcPr>
            <w:tcW w:w="1701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доступности для населения социальных услуг</w:t>
            </w:r>
          </w:p>
        </w:tc>
        <w:tc>
          <w:tcPr>
            <w:tcW w:w="1653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Улучщенная</w:t>
            </w:r>
            <w:proofErr w:type="spellEnd"/>
            <w:r>
              <w:rPr>
                <w:sz w:val="20"/>
                <w:szCs w:val="20"/>
              </w:rPr>
              <w:t xml:space="preserve"> структура социальных услуг</w:t>
            </w:r>
          </w:p>
        </w:tc>
        <w:tc>
          <w:tcPr>
            <w:tcW w:w="951" w:type="dxa"/>
          </w:tcPr>
          <w:p w:rsidR="00BE0788" w:rsidRPr="00BE0788" w:rsidRDefault="00BE0788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922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</w:t>
            </w:r>
          </w:p>
        </w:tc>
        <w:tc>
          <w:tcPr>
            <w:tcW w:w="1179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271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130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127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39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39" w:type="dxa"/>
          </w:tcPr>
          <w:p w:rsidR="00BE0788" w:rsidRPr="00BE0788" w:rsidRDefault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</w:tr>
      <w:tr w:rsidR="00EB2A2D" w:rsidTr="00EB2A2D">
        <w:tc>
          <w:tcPr>
            <w:tcW w:w="170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спроса на развитие социальных услуг</w:t>
            </w:r>
          </w:p>
        </w:tc>
        <w:tc>
          <w:tcPr>
            <w:tcW w:w="1653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потребность в объектах социальной инфраструктуры</w:t>
            </w:r>
          </w:p>
        </w:tc>
        <w:tc>
          <w:tcPr>
            <w:tcW w:w="95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922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</w:t>
            </w:r>
          </w:p>
        </w:tc>
        <w:tc>
          <w:tcPr>
            <w:tcW w:w="117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27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130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127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3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3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</w:tr>
      <w:tr w:rsidR="00EB2A2D" w:rsidTr="00EB2A2D">
        <w:tc>
          <w:tcPr>
            <w:tcW w:w="170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степени охвата потребителей социальных услуг</w:t>
            </w:r>
          </w:p>
        </w:tc>
        <w:tc>
          <w:tcPr>
            <w:tcW w:w="1653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обеспеченность населения социальными услугами</w:t>
            </w:r>
          </w:p>
        </w:tc>
        <w:tc>
          <w:tcPr>
            <w:tcW w:w="95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22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0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27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3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3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B2A2D" w:rsidTr="00EB2A2D">
        <w:tc>
          <w:tcPr>
            <w:tcW w:w="1701" w:type="dxa"/>
          </w:tcPr>
          <w:p w:rsidR="00EB2A2D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надежности социальных услуг</w:t>
            </w:r>
          </w:p>
        </w:tc>
        <w:tc>
          <w:tcPr>
            <w:tcW w:w="1653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социальных услуг (за год)</w:t>
            </w:r>
          </w:p>
        </w:tc>
        <w:tc>
          <w:tcPr>
            <w:tcW w:w="95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22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</w:t>
            </w:r>
          </w:p>
        </w:tc>
        <w:tc>
          <w:tcPr>
            <w:tcW w:w="117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271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130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8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127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3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939" w:type="dxa"/>
          </w:tcPr>
          <w:p w:rsidR="00EB2A2D" w:rsidRPr="00BE0788" w:rsidRDefault="00EB2A2D" w:rsidP="00EB2A2D">
            <w:pPr>
              <w:spacing w:after="48" w:line="246" w:lineRule="auto"/>
              <w:ind w:left="0" w:right="-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</w:tr>
    </w:tbl>
    <w:p w:rsidR="002652A1" w:rsidRDefault="002652A1">
      <w:pPr>
        <w:spacing w:after="48" w:line="246" w:lineRule="auto"/>
        <w:ind w:left="10" w:right="-15" w:hanging="10"/>
        <w:jc w:val="center"/>
      </w:pPr>
    </w:p>
    <w:p w:rsidR="002652A1" w:rsidRDefault="00F31772">
      <w:pPr>
        <w:spacing w:before="271" w:after="0" w:line="240" w:lineRule="auto"/>
        <w:ind w:left="0" w:firstLine="0"/>
        <w:jc w:val="left"/>
      </w:pPr>
      <w:r>
        <w:t xml:space="preserve"> </w:t>
      </w:r>
    </w:p>
    <w:p w:rsidR="002652A1" w:rsidRDefault="00F31772">
      <w:pPr>
        <w:spacing w:after="0" w:line="240" w:lineRule="auto"/>
        <w:ind w:left="0" w:firstLine="0"/>
        <w:jc w:val="left"/>
      </w:pPr>
      <w:r>
        <w:t xml:space="preserve"> </w:t>
      </w:r>
    </w:p>
    <w:p w:rsidR="002652A1" w:rsidRDefault="00F31772">
      <w:pPr>
        <w:spacing w:after="0" w:line="240" w:lineRule="auto"/>
        <w:ind w:left="0" w:firstLine="0"/>
        <w:jc w:val="left"/>
      </w:pPr>
      <w:r>
        <w:t xml:space="preserve"> </w:t>
      </w:r>
    </w:p>
    <w:p w:rsidR="002652A1" w:rsidRDefault="00F31772">
      <w:pPr>
        <w:spacing w:after="0" w:line="240" w:lineRule="auto"/>
        <w:ind w:left="0" w:firstLine="0"/>
        <w:jc w:val="left"/>
      </w:pPr>
      <w:r>
        <w:t xml:space="preserve"> </w:t>
      </w:r>
    </w:p>
    <w:p w:rsidR="002652A1" w:rsidRDefault="00F31772">
      <w:pPr>
        <w:spacing w:after="0" w:line="240" w:lineRule="auto"/>
        <w:ind w:left="0" w:firstLine="0"/>
        <w:jc w:val="left"/>
      </w:pPr>
      <w:r>
        <w:t xml:space="preserve"> </w:t>
      </w:r>
    </w:p>
    <w:p w:rsidR="002652A1" w:rsidRDefault="00F31772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2652A1" w:rsidRDefault="002652A1">
      <w:pPr>
        <w:sectPr w:rsidR="002652A1">
          <w:pgSz w:w="16838" w:h="11906" w:orient="landscape"/>
          <w:pgMar w:top="1440" w:right="1347" w:bottom="1440" w:left="1133" w:header="720" w:footer="720" w:gutter="0"/>
          <w:cols w:space="720"/>
        </w:sectPr>
      </w:pPr>
    </w:p>
    <w:p w:rsidR="002652A1" w:rsidRDefault="006763F4" w:rsidP="006763F4">
      <w:pPr>
        <w:spacing w:after="191" w:line="237" w:lineRule="auto"/>
        <w:ind w:left="487" w:firstLine="0"/>
        <w:jc w:val="left"/>
      </w:pPr>
      <w:r>
        <w:rPr>
          <w:b/>
          <w:color w:val="242424"/>
        </w:rPr>
        <w:lastRenderedPageBreak/>
        <w:t>8.</w:t>
      </w:r>
      <w:r w:rsidR="00F31772">
        <w:rPr>
          <w:b/>
          <w:color w:val="242424"/>
        </w:rPr>
        <w:t xml:space="preserve">Оценка эффективности мероприятий развития социальной инфраструктуры. </w:t>
      </w:r>
    </w:p>
    <w:p w:rsidR="002652A1" w:rsidRDefault="00F31772">
      <w:pPr>
        <w:spacing w:after="191" w:line="240" w:lineRule="auto"/>
        <w:ind w:left="0" w:firstLine="0"/>
        <w:jc w:val="left"/>
      </w:pPr>
      <w:r>
        <w:rPr>
          <w:b/>
          <w:color w:val="242424"/>
          <w:sz w:val="28"/>
        </w:rPr>
        <w:t xml:space="preserve"> </w:t>
      </w:r>
    </w:p>
    <w:p w:rsidR="002652A1" w:rsidRDefault="00F31772" w:rsidP="004E1F65">
      <w:pPr>
        <w:numPr>
          <w:ilvl w:val="0"/>
          <w:numId w:val="7"/>
        </w:numPr>
        <w:ind w:firstLine="0"/>
      </w:pPr>
      <w:r>
        <w:t xml:space="preserve">развитие </w:t>
      </w:r>
      <w:proofErr w:type="gramStart"/>
      <w:r>
        <w:t>социа</w:t>
      </w:r>
      <w:r w:rsidR="00BC4CAC">
        <w:t>льной  инфраструктуры</w:t>
      </w:r>
      <w:proofErr w:type="gramEnd"/>
      <w:r w:rsidR="00BC4CAC">
        <w:t xml:space="preserve"> поселения </w:t>
      </w:r>
      <w:r>
        <w:t>-</w:t>
      </w:r>
      <w:r w:rsidR="00BC4CAC">
        <w:t xml:space="preserve"> </w:t>
      </w:r>
      <w:r>
        <w:t xml:space="preserve">сбалансированное и скоординированное с иными сферами жизнедеятельности </w:t>
      </w:r>
    </w:p>
    <w:p w:rsidR="002652A1" w:rsidRDefault="00F31772" w:rsidP="004E1F65">
      <w:pPr>
        <w:numPr>
          <w:ilvl w:val="0"/>
          <w:numId w:val="7"/>
        </w:numPr>
        <w:ind w:firstLine="0"/>
      </w:pPr>
      <w:r>
        <w:t>формирование условий для социально- экономического развития -</w:t>
      </w:r>
      <w:r w:rsidR="00BC4CAC">
        <w:t xml:space="preserve"> </w:t>
      </w:r>
      <w:r>
        <w:t xml:space="preserve">качество эффективности </w:t>
      </w:r>
      <w:proofErr w:type="gramStart"/>
      <w:r>
        <w:t>социального  обслуживания</w:t>
      </w:r>
      <w:proofErr w:type="gramEnd"/>
      <w:r>
        <w:t xml:space="preserve"> населения, юридических лиц и индивидуальных предпринимателей , осуществляющих экономическую деятельность   </w:t>
      </w:r>
    </w:p>
    <w:p w:rsidR="002652A1" w:rsidRDefault="00F31772">
      <w:pPr>
        <w:spacing w:after="53" w:line="240" w:lineRule="auto"/>
        <w:ind w:left="0" w:firstLine="0"/>
        <w:jc w:val="left"/>
      </w:pPr>
      <w:r>
        <w:t xml:space="preserve">  </w:t>
      </w:r>
    </w:p>
    <w:p w:rsidR="002652A1" w:rsidRDefault="006763F4">
      <w:pPr>
        <w:spacing w:after="191" w:line="237" w:lineRule="auto"/>
        <w:ind w:left="806" w:right="-15" w:firstLine="204"/>
        <w:jc w:val="left"/>
      </w:pPr>
      <w:r>
        <w:rPr>
          <w:b/>
          <w:color w:val="242424"/>
        </w:rPr>
        <w:t>9.</w:t>
      </w:r>
      <w:r w:rsidR="00F31772">
        <w:rPr>
          <w:b/>
          <w:color w:val="242424"/>
        </w:rPr>
        <w:t xml:space="preserve"> Предложение </w:t>
      </w:r>
      <w:proofErr w:type="gramStart"/>
      <w:r w:rsidR="00F31772">
        <w:rPr>
          <w:b/>
          <w:color w:val="242424"/>
        </w:rPr>
        <w:t>по  совершенствованию</w:t>
      </w:r>
      <w:proofErr w:type="gramEnd"/>
      <w:r w:rsidR="00F31772">
        <w:rPr>
          <w:b/>
          <w:color w:val="242424"/>
        </w:rPr>
        <w:t xml:space="preserve"> нормативно - правового  и информационного обеспечения развития социальной инфраструктуры </w:t>
      </w:r>
    </w:p>
    <w:p w:rsidR="002652A1" w:rsidRDefault="00F31772">
      <w:pPr>
        <w:ind w:left="0"/>
      </w:pPr>
      <w:r>
        <w:t xml:space="preserve">Администрация </w:t>
      </w:r>
      <w:proofErr w:type="spellStart"/>
      <w:r w:rsidR="00BC4CAC">
        <w:t>Юртинского</w:t>
      </w:r>
      <w:proofErr w:type="spellEnd"/>
      <w:r>
        <w:t xml:space="preserve"> МО  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 </w:t>
      </w:r>
    </w:p>
    <w:p w:rsidR="002652A1" w:rsidRDefault="00F31772">
      <w:pPr>
        <w:numPr>
          <w:ilvl w:val="0"/>
          <w:numId w:val="7"/>
        </w:numPr>
        <w:ind w:firstLine="0"/>
      </w:pPr>
      <w:r>
        <w:t xml:space="preserve">разработку ежегодного плана мероприятий по реализации Программы с уточнением объемов и источников финансирования мероприятий; </w:t>
      </w:r>
    </w:p>
    <w:p w:rsidR="002652A1" w:rsidRDefault="00F31772">
      <w:pPr>
        <w:numPr>
          <w:ilvl w:val="0"/>
          <w:numId w:val="7"/>
        </w:numPr>
        <w:ind w:firstLine="0"/>
      </w:pPr>
      <w:r>
        <w:t xml:space="preserve">контроль за реализацией программных мероприятий по срокам, содержанию, финансовым затратам и ресурсам; </w:t>
      </w:r>
    </w:p>
    <w:p w:rsidR="002652A1" w:rsidRDefault="00F31772">
      <w:pPr>
        <w:numPr>
          <w:ilvl w:val="0"/>
          <w:numId w:val="7"/>
        </w:numPr>
        <w:ind w:firstLine="0"/>
      </w:pPr>
      <w:r>
        <w:t xml:space="preserve">методическое, информационное и организационное сопровождение работы по реализации комплекса программных мероприятий. </w:t>
      </w:r>
    </w:p>
    <w:p w:rsidR="002652A1" w:rsidRDefault="00F31772">
      <w:pPr>
        <w:ind w:left="708" w:firstLine="0"/>
      </w:pPr>
      <w:r>
        <w:t>Програ</w:t>
      </w:r>
      <w:r w:rsidR="006763F4">
        <w:t>мма разрабатывается сроком на 10</w:t>
      </w:r>
      <w:r>
        <w:t xml:space="preserve"> лет и подлежит корректировке ежегодно. </w:t>
      </w:r>
    </w:p>
    <w:p w:rsidR="002652A1" w:rsidRDefault="00F31772">
      <w:pPr>
        <w:ind w:left="0"/>
      </w:pPr>
      <w: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 </w:t>
      </w:r>
    </w:p>
    <w:p w:rsidR="002652A1" w:rsidRDefault="00F31772">
      <w:pPr>
        <w:ind w:left="0"/>
      </w:pPr>
      <w:r>
        <w:t xml:space="preserve">Мониторинг и корректировка Программы осуществляется на основании следующих нормативных документов. </w:t>
      </w:r>
    </w:p>
    <w:p w:rsidR="002652A1" w:rsidRDefault="00F31772">
      <w:pPr>
        <w:ind w:left="708" w:firstLine="0"/>
      </w:pPr>
      <w:r>
        <w:t xml:space="preserve">Мониторинг Программы включает следующие этапы: </w:t>
      </w:r>
    </w:p>
    <w:p w:rsidR="002652A1" w:rsidRDefault="00F31772">
      <w:pPr>
        <w:ind w:left="0" w:firstLine="540"/>
      </w:pPr>
      <w:r>
        <w:t xml:space="preserve">1.Периодический сбор информации о результатах проводимых преобразований в социальном   хозяйстве, а также информации о состоянии и развитии социальной   инфраструктуры; </w:t>
      </w:r>
    </w:p>
    <w:p w:rsidR="002652A1" w:rsidRDefault="00F31772">
      <w:pPr>
        <w:ind w:left="540" w:firstLine="0"/>
      </w:pPr>
      <w:r>
        <w:t xml:space="preserve">2.Вверификация данных; </w:t>
      </w:r>
    </w:p>
    <w:p w:rsidR="002652A1" w:rsidRDefault="00F31772">
      <w:pPr>
        <w:ind w:left="0" w:firstLine="540"/>
      </w:pPr>
      <w:r>
        <w:t xml:space="preserve">3.Анализ данных о результатах проводимых преобразований социальной   инфраструктуры. </w:t>
      </w:r>
    </w:p>
    <w:p w:rsidR="002652A1" w:rsidRDefault="00F31772">
      <w:pPr>
        <w:ind w:left="0"/>
      </w:pPr>
      <w: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</w:t>
      </w:r>
      <w:proofErr w:type="gramStart"/>
      <w:r>
        <w:t>социальной  инфраструктуры</w:t>
      </w:r>
      <w:proofErr w:type="gramEnd"/>
      <w:r>
        <w:t xml:space="preserve">.  </w:t>
      </w:r>
    </w:p>
    <w:p w:rsidR="002652A1" w:rsidRDefault="00F31772">
      <w:pPr>
        <w:ind w:left="0"/>
      </w:pPr>
      <w:r>
        <w:t xml:space="preserve">Разработка и последующая корректировка Программы комплексного развития </w:t>
      </w:r>
      <w:proofErr w:type="gramStart"/>
      <w:r>
        <w:t>социальной  инфраструктуры</w:t>
      </w:r>
      <w:proofErr w:type="gramEnd"/>
      <w:r>
        <w:t xml:space="preserve"> базируется на необходимости достижения целевых уровней муниципальных стандартов, качества предоставления социальных  услуг при соблюдении ограничений по платежной способности потребителей, то есть при обеспечении не только технической, но и экономической доступности социальных услуг. </w:t>
      </w:r>
    </w:p>
    <w:p w:rsidR="002652A1" w:rsidRDefault="00F31772">
      <w:pPr>
        <w:spacing w:after="0" w:line="240" w:lineRule="auto"/>
        <w:ind w:left="0" w:firstLine="0"/>
        <w:jc w:val="left"/>
      </w:pPr>
      <w:r>
        <w:t xml:space="preserve"> </w:t>
      </w:r>
    </w:p>
    <w:sectPr w:rsidR="002652A1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8B8"/>
    <w:multiLevelType w:val="hybridMultilevel"/>
    <w:tmpl w:val="7832B8BA"/>
    <w:lvl w:ilvl="0" w:tplc="65A26172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0040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AAD2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AA17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0859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4AE6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EC99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49D6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0BD9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F2645"/>
    <w:multiLevelType w:val="hybridMultilevel"/>
    <w:tmpl w:val="A4500628"/>
    <w:lvl w:ilvl="0" w:tplc="965E16E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6F54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CDA0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CF8F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885D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0FC1E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8094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2E96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2823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766F7"/>
    <w:multiLevelType w:val="hybridMultilevel"/>
    <w:tmpl w:val="A8A423A4"/>
    <w:lvl w:ilvl="0" w:tplc="B9CAFFFA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2398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0E39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E392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0956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CC9A4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A79C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5EC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2D49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F21728"/>
    <w:multiLevelType w:val="hybridMultilevel"/>
    <w:tmpl w:val="22A6B88A"/>
    <w:lvl w:ilvl="0" w:tplc="F5204D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E67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A22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4EB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08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89D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26A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CC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A6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87A0E"/>
    <w:multiLevelType w:val="hybridMultilevel"/>
    <w:tmpl w:val="59E8B5D8"/>
    <w:lvl w:ilvl="0" w:tplc="BC92DF32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04E8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C76A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0E3A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2522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6428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64A0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0B8F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CEC4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D17E31"/>
    <w:multiLevelType w:val="hybridMultilevel"/>
    <w:tmpl w:val="D2AA70D8"/>
    <w:lvl w:ilvl="0" w:tplc="A33A70A0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07A14">
      <w:start w:val="1"/>
      <w:numFmt w:val="bullet"/>
      <w:lvlText w:val="o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E162">
      <w:start w:val="1"/>
      <w:numFmt w:val="bullet"/>
      <w:lvlText w:val="▪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CDC3E">
      <w:start w:val="1"/>
      <w:numFmt w:val="bullet"/>
      <w:lvlText w:val="•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4D058">
      <w:start w:val="1"/>
      <w:numFmt w:val="bullet"/>
      <w:lvlText w:val="o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86A6A">
      <w:start w:val="1"/>
      <w:numFmt w:val="bullet"/>
      <w:lvlText w:val="▪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612F4">
      <w:start w:val="1"/>
      <w:numFmt w:val="bullet"/>
      <w:lvlText w:val="•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6BB08">
      <w:start w:val="1"/>
      <w:numFmt w:val="bullet"/>
      <w:lvlText w:val="o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E558C">
      <w:start w:val="1"/>
      <w:numFmt w:val="bullet"/>
      <w:lvlText w:val="▪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3938BE"/>
    <w:multiLevelType w:val="hybridMultilevel"/>
    <w:tmpl w:val="3C8AF9B4"/>
    <w:lvl w:ilvl="0" w:tplc="37CE42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61602">
      <w:start w:val="5"/>
      <w:numFmt w:val="decimal"/>
      <w:lvlRestart w:val="0"/>
      <w:lvlText w:val="%2."/>
      <w:lvlJc w:val="left"/>
      <w:pPr>
        <w:ind w:left="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810C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80066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ECD00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C1A0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84E8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8259C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2B234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42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F6B59"/>
    <w:multiLevelType w:val="hybridMultilevel"/>
    <w:tmpl w:val="F192393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6462B6"/>
    <w:multiLevelType w:val="hybridMultilevel"/>
    <w:tmpl w:val="4CDA995E"/>
    <w:lvl w:ilvl="0" w:tplc="45B0CB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0A7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C38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06A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0A8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E85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07C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006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27D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067D16"/>
    <w:multiLevelType w:val="multilevel"/>
    <w:tmpl w:val="0B447696"/>
    <w:lvl w:ilvl="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665AA9"/>
    <w:multiLevelType w:val="hybridMultilevel"/>
    <w:tmpl w:val="91422632"/>
    <w:lvl w:ilvl="0" w:tplc="D19CC3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00306">
      <w:start w:val="1"/>
      <w:numFmt w:val="decimal"/>
      <w:lvlRestart w:val="0"/>
      <w:lvlText w:val="%2."/>
      <w:lvlJc w:val="left"/>
      <w:pPr>
        <w:ind w:left="12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610D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8FE34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274BA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49EBA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8470C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ACB78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64BB0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1765BD"/>
    <w:multiLevelType w:val="hybridMultilevel"/>
    <w:tmpl w:val="A7CA63B8"/>
    <w:lvl w:ilvl="0" w:tplc="EAD47D5E">
      <w:start w:val="1"/>
      <w:numFmt w:val="bullet"/>
      <w:lvlText w:val=""/>
      <w:lvlJc w:val="left"/>
      <w:pPr>
        <w:ind w:left="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68FFE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4F88A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A8E0E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C7658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28DDC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F44E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08482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AFA9E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1A653E"/>
    <w:multiLevelType w:val="hybridMultilevel"/>
    <w:tmpl w:val="A74E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635CD"/>
    <w:multiLevelType w:val="hybridMultilevel"/>
    <w:tmpl w:val="6504C25A"/>
    <w:lvl w:ilvl="0" w:tplc="97A07E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19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42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AA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73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4E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4FF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8C4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7F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A1"/>
    <w:rsid w:val="00051825"/>
    <w:rsid w:val="0008342C"/>
    <w:rsid w:val="000D353C"/>
    <w:rsid w:val="001D171B"/>
    <w:rsid w:val="00250DB0"/>
    <w:rsid w:val="002652A1"/>
    <w:rsid w:val="0030117B"/>
    <w:rsid w:val="00314F33"/>
    <w:rsid w:val="003931F9"/>
    <w:rsid w:val="003D790A"/>
    <w:rsid w:val="00422E0F"/>
    <w:rsid w:val="004436BB"/>
    <w:rsid w:val="00447559"/>
    <w:rsid w:val="004A1039"/>
    <w:rsid w:val="004E1F65"/>
    <w:rsid w:val="00575DB0"/>
    <w:rsid w:val="005871E4"/>
    <w:rsid w:val="00611193"/>
    <w:rsid w:val="00617117"/>
    <w:rsid w:val="0065547C"/>
    <w:rsid w:val="006763F4"/>
    <w:rsid w:val="00680FA5"/>
    <w:rsid w:val="00692B89"/>
    <w:rsid w:val="00695B53"/>
    <w:rsid w:val="006D40F6"/>
    <w:rsid w:val="007053FF"/>
    <w:rsid w:val="007624A1"/>
    <w:rsid w:val="007743FF"/>
    <w:rsid w:val="00774D87"/>
    <w:rsid w:val="00792CC0"/>
    <w:rsid w:val="00814843"/>
    <w:rsid w:val="00822F49"/>
    <w:rsid w:val="0083746E"/>
    <w:rsid w:val="00866BA5"/>
    <w:rsid w:val="008B55B2"/>
    <w:rsid w:val="008E5845"/>
    <w:rsid w:val="00993220"/>
    <w:rsid w:val="00A376AC"/>
    <w:rsid w:val="00A837B2"/>
    <w:rsid w:val="00AA50B1"/>
    <w:rsid w:val="00AD2A6D"/>
    <w:rsid w:val="00B459CF"/>
    <w:rsid w:val="00B52880"/>
    <w:rsid w:val="00B83402"/>
    <w:rsid w:val="00B8468E"/>
    <w:rsid w:val="00BC00CD"/>
    <w:rsid w:val="00BC4CAC"/>
    <w:rsid w:val="00BD2D1A"/>
    <w:rsid w:val="00BE0788"/>
    <w:rsid w:val="00BE07EB"/>
    <w:rsid w:val="00C406DE"/>
    <w:rsid w:val="00CC0D7D"/>
    <w:rsid w:val="00CD3DE7"/>
    <w:rsid w:val="00CF1CE9"/>
    <w:rsid w:val="00D342F6"/>
    <w:rsid w:val="00D344CD"/>
    <w:rsid w:val="00E943B8"/>
    <w:rsid w:val="00EB2A2D"/>
    <w:rsid w:val="00F31772"/>
    <w:rsid w:val="00F85D52"/>
    <w:rsid w:val="00F86E3B"/>
    <w:rsid w:val="00F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7225F9-91BE-4F9D-B2EF-E1A61E84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42" w:lineRule="auto"/>
      <w:ind w:left="247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4436BB"/>
    <w:pPr>
      <w:spacing w:after="0" w:line="240" w:lineRule="auto"/>
      <w:ind w:left="247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814843"/>
    <w:pPr>
      <w:ind w:left="720"/>
      <w:contextualSpacing/>
    </w:pPr>
  </w:style>
  <w:style w:type="paragraph" w:customStyle="1" w:styleId="ConsPlusNormal">
    <w:name w:val="ConsPlusNormal"/>
    <w:uiPriority w:val="99"/>
    <w:rsid w:val="008E5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8E5845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E58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uiPriority w:val="1"/>
    <w:rsid w:val="008E5845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47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BE07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BE07EB"/>
    <w:pPr>
      <w:widowControl w:val="0"/>
      <w:overflowPunct w:val="0"/>
      <w:autoSpaceDE w:val="0"/>
      <w:autoSpaceDN w:val="0"/>
      <w:adjustRightInd w:val="0"/>
      <w:spacing w:after="0" w:line="240" w:lineRule="auto"/>
      <w:ind w:left="0" w:firstLine="709"/>
      <w:textAlignment w:val="baseline"/>
    </w:pPr>
    <w:rPr>
      <w:color w:val="auto"/>
      <w:sz w:val="26"/>
      <w:szCs w:val="24"/>
    </w:rPr>
  </w:style>
  <w:style w:type="table" w:styleId="aa">
    <w:name w:val="Table Grid"/>
    <w:basedOn w:val="a1"/>
    <w:uiPriority w:val="39"/>
    <w:rsid w:val="00B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9DBB-9049-4FE3-9A98-4AA571FD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21</Pages>
  <Words>6469</Words>
  <Characters>36876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ADMIN</cp:lastModifiedBy>
  <cp:revision>27</cp:revision>
  <cp:lastPrinted>2023-06-14T05:28:00Z</cp:lastPrinted>
  <dcterms:created xsi:type="dcterms:W3CDTF">2022-11-30T00:30:00Z</dcterms:created>
  <dcterms:modified xsi:type="dcterms:W3CDTF">2023-06-16T00:14:00Z</dcterms:modified>
</cp:coreProperties>
</file>